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00E55124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496E4A">
              <w:rPr>
                <w:rFonts w:ascii="Tahoma" w:eastAsia="Calibri" w:hAnsi="Tahoma" w:cs="Tahoma"/>
                <w:sz w:val="20"/>
                <w:szCs w:val="20"/>
              </w:rPr>
              <w:t>4/2025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59E11BB0" w:rsidR="0078359F" w:rsidRDefault="00496E4A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Dobava, montaža in vzdrževanje električnega pralnega in sušilnega stroja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39216079">
    <w:abstractNumId w:val="2"/>
  </w:num>
  <w:num w:numId="2" w16cid:durableId="118767006">
    <w:abstractNumId w:val="1"/>
  </w:num>
  <w:num w:numId="3" w16cid:durableId="48150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496E4A"/>
    <w:rsid w:val="00677C9F"/>
    <w:rsid w:val="0078359F"/>
    <w:rsid w:val="0093194F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2025-01-28T10:18:00Z</dcterms:modified>
  <dc:language>sl-SI</dc:language>
</cp:coreProperties>
</file>