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ugotavljata: </w:t>
      </w:r>
    </w:p>
    <w:p w14:paraId="06385137" w14:textId="77777777" w:rsidR="00723B09"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p>
    <w:p w14:paraId="11CA21F8" w14:textId="77777777" w:rsidR="00723B09" w:rsidRPr="00723B09" w:rsidRDefault="00723B09" w:rsidP="00723B09">
      <w:pPr>
        <w:spacing w:after="0" w:line="240" w:lineRule="auto"/>
        <w:rPr>
          <w:rFonts w:ascii="Tahoma" w:hAnsi="Tahoma" w:cs="Tahoma"/>
          <w:sz w:val="18"/>
          <w:szCs w:val="18"/>
        </w:rPr>
      </w:pPr>
      <w:r w:rsidRPr="00723B09">
        <w:rPr>
          <w:rFonts w:ascii="Tahoma" w:hAnsi="Tahoma" w:cs="Tahoma"/>
          <w:sz w:val="18"/>
          <w:szCs w:val="18"/>
        </w:rPr>
        <w:t>Sklop 1: Anestezijski aparat z ventilatorjem in monitorjem (2kos)</w:t>
      </w:r>
    </w:p>
    <w:p w14:paraId="1285E55D" w14:textId="77777777" w:rsidR="00723B09" w:rsidRPr="00723B09" w:rsidRDefault="00723B09" w:rsidP="00723B09">
      <w:pPr>
        <w:spacing w:after="0" w:line="240" w:lineRule="auto"/>
        <w:rPr>
          <w:rFonts w:ascii="Tahoma" w:hAnsi="Tahoma" w:cs="Tahoma"/>
          <w:sz w:val="18"/>
          <w:szCs w:val="18"/>
        </w:rPr>
      </w:pPr>
      <w:r w:rsidRPr="00723B09">
        <w:rPr>
          <w:rFonts w:ascii="Tahoma" w:hAnsi="Tahoma" w:cs="Tahoma"/>
          <w:sz w:val="18"/>
          <w:szCs w:val="18"/>
        </w:rPr>
        <w:t>Sklop 2: Ventilator (5 kos)</w:t>
      </w:r>
    </w:p>
    <w:p w14:paraId="2038E4AC" w14:textId="0613BF1F" w:rsidR="00E074CF" w:rsidRPr="004A4456" w:rsidRDefault="00723B09" w:rsidP="00723B09">
      <w:pPr>
        <w:spacing w:after="0" w:line="240" w:lineRule="auto"/>
        <w:rPr>
          <w:rFonts w:ascii="Tahoma" w:hAnsi="Tahoma" w:cs="Tahoma"/>
          <w:sz w:val="18"/>
          <w:szCs w:val="18"/>
        </w:rPr>
      </w:pPr>
      <w:r w:rsidRPr="00723B09">
        <w:rPr>
          <w:rFonts w:ascii="Tahoma" w:hAnsi="Tahoma" w:cs="Tahoma"/>
          <w:sz w:val="18"/>
          <w:szCs w:val="18"/>
        </w:rPr>
        <w:t>Sklop 3: Prenosni ventilator (1 kos)</w:t>
      </w:r>
      <w:r w:rsidR="00F324A4"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8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9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58FB1CD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-da je naročnik v skladu z Zakonom o medicinskih pripomočkih (ZmedPri) po 2</w:t>
      </w:r>
      <w:r w:rsidR="00BE35D6">
        <w:rPr>
          <w:rFonts w:ascii="Tahoma" w:hAnsi="Tahoma" w:cs="Tahoma"/>
          <w:sz w:val="18"/>
          <w:szCs w:val="18"/>
        </w:rPr>
        <w:t>.</w:t>
      </w:r>
      <w:r w:rsidRPr="004A4456">
        <w:rPr>
          <w:rFonts w:ascii="Tahoma" w:hAnsi="Tahoma" w:cs="Tahoma"/>
          <w:sz w:val="18"/>
          <w:szCs w:val="18"/>
        </w:rPr>
        <w:t xml:space="preserve"> odstavku 19.</w:t>
      </w:r>
      <w:r w:rsidR="00BE35D6">
        <w:rPr>
          <w:rFonts w:ascii="Tahoma" w:hAnsi="Tahoma" w:cs="Tahoma"/>
          <w:sz w:val="18"/>
          <w:szCs w:val="18"/>
        </w:rPr>
        <w:t xml:space="preserve"> </w:t>
      </w:r>
      <w:r w:rsidRPr="004A4456">
        <w:rPr>
          <w:rFonts w:ascii="Tahoma" w:hAnsi="Tahoma" w:cs="Tahoma"/>
          <w:sz w:val="18"/>
          <w:szCs w:val="18"/>
        </w:rPr>
        <w:t xml:space="preserve">člena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6D193C38" w:rsidR="000D42DA" w:rsidRDefault="00270C95" w:rsidP="004A4456">
            <w:pPr>
              <w:spacing w:after="0"/>
              <w:jc w:val="center"/>
              <w:rPr>
                <w:rFonts w:ascii="Tahoma" w:hAnsi="Tahoma" w:cs="Tahoma"/>
                <w:b/>
                <w:bCs/>
                <w:sz w:val="18"/>
                <w:szCs w:val="18"/>
              </w:rPr>
            </w:pPr>
            <w:r w:rsidRPr="00270C95">
              <w:rPr>
                <w:rFonts w:ascii="Tahoma" w:hAnsi="Tahoma" w:cs="Tahoma"/>
                <w:b/>
                <w:bCs/>
                <w:sz w:val="18"/>
                <w:szCs w:val="18"/>
              </w:rPr>
              <w:t>Anestezijski aparat (2 kos), ventilator (5 kos), prenosni ventilator (1 kos)</w:t>
            </w:r>
            <w:r w:rsidR="000D42DA" w:rsidRPr="004A4456">
              <w:rPr>
                <w:rFonts w:ascii="Tahoma" w:hAnsi="Tahoma" w:cs="Tahoma"/>
                <w:b/>
                <w:bCs/>
                <w:sz w:val="18"/>
                <w:szCs w:val="18"/>
              </w:rPr>
              <w:t>;</w:t>
            </w:r>
          </w:p>
          <w:p w14:paraId="2AE4332A" w14:textId="44C569BB" w:rsidR="00270C95" w:rsidRDefault="00270C95" w:rsidP="004A4456">
            <w:pPr>
              <w:spacing w:after="0"/>
              <w:jc w:val="center"/>
              <w:rPr>
                <w:rFonts w:ascii="Tahoma" w:hAnsi="Tahoma" w:cs="Tahoma"/>
                <w:b/>
                <w:bCs/>
                <w:sz w:val="18"/>
                <w:szCs w:val="18"/>
              </w:rPr>
            </w:pPr>
            <w:r>
              <w:rPr>
                <w:rFonts w:ascii="Tahoma" w:hAnsi="Tahoma" w:cs="Tahoma"/>
                <w:b/>
                <w:bCs/>
                <w:sz w:val="18"/>
                <w:szCs w:val="18"/>
              </w:rPr>
              <w:t xml:space="preserve">Sklop 1: </w:t>
            </w:r>
            <w:r>
              <w:rPr>
                <w:rFonts w:ascii="Tahoma" w:hAnsi="Tahoma" w:cs="Tahoma"/>
                <w:b/>
                <w:bCs/>
                <w:sz w:val="18"/>
                <w:szCs w:val="18"/>
              </w:rPr>
              <w:fldChar w:fldCharType="begin">
                <w:ffData>
                  <w:name w:val="Besedilo187"/>
                  <w:enabled/>
                  <w:calcOnExit w:val="0"/>
                  <w:textInput/>
                </w:ffData>
              </w:fldChar>
            </w:r>
            <w:bookmarkStart w:id="7" w:name="Besedilo187"/>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7"/>
          </w:p>
          <w:p w14:paraId="1D4BE0FE" w14:textId="1DFE2DC6" w:rsidR="00270C95" w:rsidRDefault="00270C95" w:rsidP="004A4456">
            <w:pPr>
              <w:spacing w:after="0"/>
              <w:jc w:val="center"/>
              <w:rPr>
                <w:rFonts w:ascii="Tahoma" w:hAnsi="Tahoma" w:cs="Tahoma"/>
                <w:b/>
                <w:bCs/>
                <w:sz w:val="18"/>
                <w:szCs w:val="18"/>
              </w:rPr>
            </w:pPr>
            <w:r>
              <w:rPr>
                <w:rFonts w:ascii="Tahoma" w:hAnsi="Tahoma" w:cs="Tahoma"/>
                <w:b/>
                <w:bCs/>
                <w:sz w:val="18"/>
                <w:szCs w:val="18"/>
              </w:rPr>
              <w:t xml:space="preserve">Sklop 2: </w:t>
            </w:r>
            <w:r>
              <w:rPr>
                <w:rFonts w:ascii="Tahoma" w:hAnsi="Tahoma" w:cs="Tahoma"/>
                <w:b/>
                <w:bCs/>
                <w:sz w:val="18"/>
                <w:szCs w:val="18"/>
              </w:rPr>
              <w:fldChar w:fldCharType="begin">
                <w:ffData>
                  <w:name w:val="Besedilo188"/>
                  <w:enabled/>
                  <w:calcOnExit w:val="0"/>
                  <w:textInput/>
                </w:ffData>
              </w:fldChar>
            </w:r>
            <w:bookmarkStart w:id="8" w:name="Besedilo188"/>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8"/>
          </w:p>
          <w:p w14:paraId="0B4B351C" w14:textId="441E104E" w:rsidR="00270C95" w:rsidRPr="004A4456" w:rsidRDefault="00270C95" w:rsidP="004A4456">
            <w:pPr>
              <w:spacing w:after="0"/>
              <w:jc w:val="center"/>
              <w:rPr>
                <w:rFonts w:ascii="Tahoma" w:hAnsi="Tahoma" w:cs="Tahoma"/>
                <w:b/>
                <w:bCs/>
                <w:sz w:val="18"/>
                <w:szCs w:val="18"/>
              </w:rPr>
            </w:pPr>
            <w:r>
              <w:rPr>
                <w:rFonts w:ascii="Tahoma" w:hAnsi="Tahoma" w:cs="Tahoma"/>
                <w:b/>
                <w:bCs/>
                <w:sz w:val="18"/>
                <w:szCs w:val="18"/>
              </w:rPr>
              <w:t xml:space="preserve">Sklop 3: </w:t>
            </w:r>
            <w:r>
              <w:rPr>
                <w:rFonts w:ascii="Tahoma" w:hAnsi="Tahoma" w:cs="Tahoma"/>
                <w:b/>
                <w:bCs/>
                <w:sz w:val="18"/>
                <w:szCs w:val="18"/>
              </w:rPr>
              <w:fldChar w:fldCharType="begin">
                <w:ffData>
                  <w:name w:val="Besedilo189"/>
                  <w:enabled/>
                  <w:calcOnExit w:val="0"/>
                  <w:textInput/>
                </w:ffData>
              </w:fldChar>
            </w:r>
            <w:bookmarkStart w:id="9" w:name="Besedilo189"/>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9"/>
          </w:p>
          <w:p w14:paraId="26274499" w14:textId="016FCC7E"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270C95">
              <w:rPr>
                <w:rFonts w:ascii="Tahoma" w:hAnsi="Tahoma" w:cs="Tahoma"/>
                <w:b/>
                <w:bCs/>
                <w:sz w:val="18"/>
                <w:szCs w:val="18"/>
              </w:rPr>
              <w:t>252-7/2023-</w:t>
            </w:r>
            <w:r w:rsidR="00270C95">
              <w:rPr>
                <w:rFonts w:ascii="Tahoma" w:hAnsi="Tahoma" w:cs="Tahoma"/>
                <w:b/>
                <w:bCs/>
                <w:sz w:val="18"/>
                <w:szCs w:val="18"/>
              </w:rPr>
              <w:fldChar w:fldCharType="begin">
                <w:ffData>
                  <w:name w:val="Besedilo190"/>
                  <w:enabled/>
                  <w:calcOnExit w:val="0"/>
                  <w:textInput/>
                </w:ffData>
              </w:fldChar>
            </w:r>
            <w:bookmarkStart w:id="10" w:name="Besedilo190"/>
            <w:r w:rsidR="00270C95">
              <w:rPr>
                <w:rFonts w:ascii="Tahoma" w:hAnsi="Tahoma" w:cs="Tahoma"/>
                <w:b/>
                <w:bCs/>
                <w:sz w:val="18"/>
                <w:szCs w:val="18"/>
              </w:rPr>
              <w:instrText xml:space="preserve"> FORMTEXT </w:instrText>
            </w:r>
            <w:r w:rsidR="00270C95">
              <w:rPr>
                <w:rFonts w:ascii="Tahoma" w:hAnsi="Tahoma" w:cs="Tahoma"/>
                <w:b/>
                <w:bCs/>
                <w:sz w:val="18"/>
                <w:szCs w:val="18"/>
              </w:rPr>
            </w:r>
            <w:r w:rsidR="00270C95">
              <w:rPr>
                <w:rFonts w:ascii="Tahoma" w:hAnsi="Tahoma" w:cs="Tahoma"/>
                <w:b/>
                <w:bCs/>
                <w:sz w:val="18"/>
                <w:szCs w:val="18"/>
              </w:rPr>
              <w:fldChar w:fldCharType="separate"/>
            </w:r>
            <w:r w:rsidR="00270C95">
              <w:rPr>
                <w:rFonts w:ascii="Tahoma" w:hAnsi="Tahoma" w:cs="Tahoma"/>
                <w:b/>
                <w:bCs/>
                <w:noProof/>
                <w:sz w:val="18"/>
                <w:szCs w:val="18"/>
              </w:rPr>
              <w:t> </w:t>
            </w:r>
            <w:r w:rsidR="00270C95">
              <w:rPr>
                <w:rFonts w:ascii="Tahoma" w:hAnsi="Tahoma" w:cs="Tahoma"/>
                <w:b/>
                <w:bCs/>
                <w:noProof/>
                <w:sz w:val="18"/>
                <w:szCs w:val="18"/>
              </w:rPr>
              <w:t> </w:t>
            </w:r>
            <w:r w:rsidR="00270C95">
              <w:rPr>
                <w:rFonts w:ascii="Tahoma" w:hAnsi="Tahoma" w:cs="Tahoma"/>
                <w:b/>
                <w:bCs/>
                <w:noProof/>
                <w:sz w:val="18"/>
                <w:szCs w:val="18"/>
              </w:rPr>
              <w:t> </w:t>
            </w:r>
            <w:r w:rsidR="00270C95">
              <w:rPr>
                <w:rFonts w:ascii="Tahoma" w:hAnsi="Tahoma" w:cs="Tahoma"/>
                <w:b/>
                <w:bCs/>
                <w:noProof/>
                <w:sz w:val="18"/>
                <w:szCs w:val="18"/>
              </w:rPr>
              <w:t> </w:t>
            </w:r>
            <w:r w:rsidR="00270C95">
              <w:rPr>
                <w:rFonts w:ascii="Tahoma" w:hAnsi="Tahoma" w:cs="Tahoma"/>
                <w:b/>
                <w:bCs/>
                <w:noProof/>
                <w:sz w:val="18"/>
                <w:szCs w:val="18"/>
              </w:rPr>
              <w:t> </w:t>
            </w:r>
            <w:r w:rsidR="00270C95">
              <w:rPr>
                <w:rFonts w:ascii="Tahoma" w:hAnsi="Tahoma" w:cs="Tahoma"/>
                <w:b/>
                <w:bCs/>
                <w:sz w:val="18"/>
                <w:szCs w:val="18"/>
              </w:rPr>
              <w:fldChar w:fldCharType="end"/>
            </w:r>
            <w:bookmarkEnd w:id="10"/>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2607D6C4" w14:textId="15C6DF11" w:rsidR="007916C1" w:rsidRPr="007916C1" w:rsidRDefault="00F324A4" w:rsidP="007916C1">
      <w:pPr>
        <w:pStyle w:val="Odstavekseznama"/>
        <w:numPr>
          <w:ilvl w:val="0"/>
          <w:numId w:val="11"/>
        </w:numPr>
        <w:autoSpaceDN w:val="0"/>
        <w:spacing w:after="0"/>
        <w:ind w:right="6"/>
        <w:jc w:val="both"/>
        <w:textAlignment w:val="baseline"/>
        <w:rPr>
          <w:rFonts w:ascii="Tahoma" w:eastAsia="Times New Roman" w:hAnsi="Tahoma" w:cs="Tahoma"/>
          <w:color w:val="000000"/>
          <w:sz w:val="18"/>
          <w:szCs w:val="18"/>
          <w:lang w:val="sl-SI" w:eastAsia="en-US"/>
        </w:rPr>
      </w:pPr>
      <w:r w:rsidRPr="007916C1">
        <w:rPr>
          <w:rFonts w:ascii="Tahoma" w:hAnsi="Tahoma" w:cs="Tahoma"/>
          <w:sz w:val="18"/>
          <w:szCs w:val="18"/>
        </w:rPr>
        <w:t xml:space="preserve">Predmet pogodbe je vzdrževanje </w:t>
      </w:r>
      <w:r w:rsidRPr="007916C1">
        <w:rPr>
          <w:rFonts w:ascii="Tahoma" w:hAnsi="Tahoma" w:cs="Tahoma"/>
          <w:sz w:val="18"/>
          <w:szCs w:val="18"/>
        </w:rPr>
        <w:fldChar w:fldCharType="begin">
          <w:ffData>
            <w:name w:val="__Fieldmark__31_1212"/>
            <w:enabled/>
            <w:calcOnExit w:val="0"/>
            <w:textInput/>
          </w:ffData>
        </w:fldChar>
      </w:r>
      <w:r w:rsidRPr="007916C1">
        <w:rPr>
          <w:rFonts w:ascii="Tahoma" w:hAnsi="Tahoma" w:cs="Tahoma"/>
          <w:sz w:val="18"/>
          <w:szCs w:val="18"/>
        </w:rPr>
        <w:instrText>FORMTEXT</w:instrText>
      </w:r>
      <w:r w:rsidRPr="007916C1">
        <w:rPr>
          <w:rFonts w:ascii="Tahoma" w:hAnsi="Tahoma" w:cs="Tahoma"/>
          <w:sz w:val="18"/>
          <w:szCs w:val="18"/>
        </w:rPr>
        <w:fldChar w:fldCharType="separate"/>
      </w:r>
      <w:bookmarkStart w:id="11" w:name="__Fieldmark__31_1212555425"/>
      <w:bookmarkEnd w:id="11"/>
      <w:r w:rsidRPr="007916C1">
        <w:rPr>
          <w:rFonts w:ascii="Tahoma" w:hAnsi="Tahoma" w:cs="Tahoma"/>
          <w:sz w:val="18"/>
          <w:szCs w:val="18"/>
        </w:rPr>
        <w:t>     </w:t>
      </w:r>
      <w:r w:rsidRPr="007916C1">
        <w:rPr>
          <w:rFonts w:ascii="Tahoma" w:hAnsi="Tahoma" w:cs="Tahoma"/>
          <w:sz w:val="18"/>
          <w:szCs w:val="18"/>
        </w:rPr>
        <w:fldChar w:fldCharType="end"/>
      </w:r>
      <w:r w:rsidRPr="007916C1">
        <w:rPr>
          <w:rFonts w:ascii="Tahoma" w:hAnsi="Tahoma" w:cs="Tahoma"/>
          <w:sz w:val="18"/>
          <w:szCs w:val="18"/>
        </w:rPr>
        <w:t>(v nadaljevanju: oprema).</w:t>
      </w:r>
      <w:r w:rsidR="007916C1" w:rsidRPr="007916C1">
        <w:rPr>
          <w:rFonts w:ascii="Tahoma" w:eastAsia="Times New Roman" w:hAnsi="Tahoma" w:cs="Tahoma"/>
          <w:color w:val="000000"/>
          <w:sz w:val="18"/>
          <w:szCs w:val="18"/>
          <w:lang w:val="sl-SI" w:eastAsia="en-US"/>
        </w:rPr>
        <w:t xml:space="preserve"> </w:t>
      </w:r>
    </w:p>
    <w:p w14:paraId="18065122" w14:textId="564812D8" w:rsidR="007916C1" w:rsidRPr="007916C1" w:rsidRDefault="007916C1" w:rsidP="007916C1">
      <w:pPr>
        <w:pStyle w:val="Odstavekseznama"/>
        <w:numPr>
          <w:ilvl w:val="0"/>
          <w:numId w:val="11"/>
        </w:numPr>
        <w:autoSpaceDN w:val="0"/>
        <w:spacing w:after="0"/>
        <w:ind w:right="6"/>
        <w:jc w:val="both"/>
        <w:textAlignment w:val="baseline"/>
        <w:rPr>
          <w:rFonts w:ascii="Tahoma" w:eastAsia="Times New Roman" w:hAnsi="Tahoma" w:cs="Tahoma"/>
          <w:color w:val="000000"/>
          <w:sz w:val="18"/>
          <w:szCs w:val="18"/>
          <w:lang w:val="sl-SI" w:eastAsia="en-US"/>
        </w:rPr>
      </w:pPr>
      <w:r w:rsidRPr="007916C1">
        <w:rPr>
          <w:rFonts w:ascii="Tahoma" w:eastAsia="Times New Roman" w:hAnsi="Tahoma" w:cs="Tahoma"/>
          <w:color w:val="000000"/>
          <w:sz w:val="18"/>
          <w:szCs w:val="18"/>
          <w:lang w:val="sl-SI" w:eastAsia="en-US"/>
        </w:rPr>
        <w:t>Pogodba se sklepa za izpolnitev naslednjih sklopov zgoraj navedenega javnega naročila:</w:t>
      </w:r>
    </w:p>
    <w:p w14:paraId="456336A8" w14:textId="77777777" w:rsidR="007916C1" w:rsidRPr="007916C1" w:rsidRDefault="007916C1" w:rsidP="007916C1">
      <w:pPr>
        <w:spacing w:after="0" w:line="240" w:lineRule="auto"/>
        <w:rPr>
          <w:rFonts w:ascii="Tahoma" w:eastAsia="HG Mincho Light J" w:hAnsi="Tahoma" w:cs="Tahoma"/>
          <w:color w:val="000000"/>
          <w:sz w:val="18"/>
          <w:szCs w:val="18"/>
          <w:lang w:val="sl-SI" w:eastAsia="ar-SA"/>
        </w:rPr>
      </w:pPr>
      <w:r w:rsidRPr="007916C1">
        <w:rPr>
          <w:rFonts w:ascii="Tahoma" w:eastAsia="HG Mincho Light J" w:hAnsi="Tahoma" w:cs="Tahoma"/>
          <w:color w:val="000000"/>
          <w:sz w:val="18"/>
          <w:szCs w:val="18"/>
          <w:lang w:val="sl-SI" w:eastAsia="ar-SA"/>
        </w:rPr>
        <w:t>Sklop 1: Anestezijski aparat z ventilatorjem in monitorjem (2kos)</w:t>
      </w:r>
    </w:p>
    <w:p w14:paraId="0A349271" w14:textId="77777777" w:rsidR="007916C1" w:rsidRPr="007916C1" w:rsidRDefault="007916C1" w:rsidP="007916C1">
      <w:pPr>
        <w:spacing w:after="0" w:line="240" w:lineRule="auto"/>
        <w:rPr>
          <w:rFonts w:ascii="Tahoma" w:eastAsia="HG Mincho Light J" w:hAnsi="Tahoma" w:cs="Tahoma"/>
          <w:color w:val="000000"/>
          <w:sz w:val="18"/>
          <w:szCs w:val="18"/>
          <w:lang w:val="sl-SI" w:eastAsia="ar-SA"/>
        </w:rPr>
      </w:pPr>
      <w:r w:rsidRPr="007916C1">
        <w:rPr>
          <w:rFonts w:ascii="Tahoma" w:eastAsia="HG Mincho Light J" w:hAnsi="Tahoma" w:cs="Tahoma"/>
          <w:color w:val="000000"/>
          <w:sz w:val="18"/>
          <w:szCs w:val="18"/>
          <w:lang w:val="sl-SI" w:eastAsia="ar-SA"/>
        </w:rPr>
        <w:t>Sklop 2: Ventilator (5 kos)</w:t>
      </w:r>
    </w:p>
    <w:p w14:paraId="1DE2B080" w14:textId="77777777" w:rsidR="007916C1" w:rsidRPr="007916C1" w:rsidRDefault="007916C1" w:rsidP="007916C1">
      <w:pPr>
        <w:spacing w:after="0" w:line="240" w:lineRule="auto"/>
        <w:rPr>
          <w:rFonts w:ascii="Tahoma" w:eastAsia="HG Mincho Light J" w:hAnsi="Tahoma" w:cs="Tahoma"/>
          <w:color w:val="000000"/>
          <w:sz w:val="18"/>
          <w:szCs w:val="18"/>
          <w:lang w:val="sl-SI" w:eastAsia="ar-SA"/>
        </w:rPr>
      </w:pPr>
      <w:r w:rsidRPr="007916C1">
        <w:rPr>
          <w:rFonts w:ascii="Tahoma" w:eastAsia="HG Mincho Light J" w:hAnsi="Tahoma" w:cs="Tahoma"/>
          <w:color w:val="000000"/>
          <w:sz w:val="18"/>
          <w:szCs w:val="18"/>
          <w:lang w:val="sl-SI" w:eastAsia="ar-SA"/>
        </w:rPr>
        <w:t>Sklop 3: Prenosni ventilator (1 kos)</w:t>
      </w:r>
    </w:p>
    <w:p w14:paraId="5481CF4A" w14:textId="1C99E1DD" w:rsidR="00E074CF" w:rsidRPr="004A4456" w:rsidRDefault="00E074CF" w:rsidP="00E83EAE">
      <w:pPr>
        <w:spacing w:after="0"/>
        <w:jc w:val="both"/>
        <w:rPr>
          <w:rFonts w:ascii="Tahoma" w:hAnsi="Tahoma" w:cs="Tahoma"/>
          <w:sz w:val="18"/>
          <w:szCs w:val="18"/>
        </w:rPr>
      </w:pP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2"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2"/>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3904B99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(v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3E97BE5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3" w:name="__Fieldmark__32_1212555425"/>
      <w:bookmarkEnd w:id="13"/>
      <w:r w:rsidRPr="004A4456">
        <w:rPr>
          <w:rFonts w:ascii="Tahoma" w:hAnsi="Tahoma" w:cs="Tahoma"/>
          <w:sz w:val="18"/>
          <w:szCs w:val="18"/>
        </w:rPr>
        <w:t>     </w:t>
      </w:r>
      <w:r w:rsidRPr="004A4456">
        <w:rPr>
          <w:rFonts w:ascii="Tahoma" w:hAnsi="Tahoma" w:cs="Tahoma"/>
          <w:sz w:val="18"/>
          <w:szCs w:val="18"/>
        </w:rPr>
        <w:fldChar w:fldCharType="end"/>
      </w:r>
      <w:r w:rsidR="00723B09">
        <w:rPr>
          <w:rFonts w:ascii="Tahoma" w:hAnsi="Tahoma" w:cs="Tahoma"/>
          <w:sz w:val="18"/>
          <w:szCs w:val="18"/>
        </w:rPr>
        <w:t xml:space="preserve"> </w:t>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3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5" w:name="__Fieldmark__34_1212555425"/>
      <w:bookmarkEnd w:id="15"/>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6"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6"/>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7" w:name="__Fieldmark__35_1212555425"/>
      <w:bookmarkEnd w:id="1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65942E0D" w14:textId="59CABAEE" w:rsidR="00864EC4" w:rsidRPr="00AC5897" w:rsidRDefault="00F324A4" w:rsidP="00AC5897">
      <w:pPr>
        <w:spacing w:after="0"/>
        <w:jc w:val="both"/>
        <w:rPr>
          <w:rFonts w:ascii="Tahoma" w:hAnsi="Tahoma" w:cs="Tahoma"/>
          <w:strike/>
          <w:sz w:val="18"/>
          <w:szCs w:val="18"/>
        </w:rPr>
      </w:pPr>
      <w:r w:rsidRPr="004A4456">
        <w:rPr>
          <w:rFonts w:ascii="Tahoma" w:hAnsi="Tahoma" w:cs="Tahoma"/>
          <w:sz w:val="18"/>
          <w:szCs w:val="18"/>
        </w:rPr>
        <w:t xml:space="preserve">7) </w:t>
      </w:r>
      <w:r w:rsidR="007916C1">
        <w:rPr>
          <w:rFonts w:ascii="Tahoma" w:hAnsi="Tahoma" w:cs="Tahoma"/>
          <w:sz w:val="18"/>
          <w:szCs w:val="18"/>
        </w:rPr>
        <w:t xml:space="preserve">Sklop 1 in 3: </w:t>
      </w:r>
      <w:r w:rsidR="00864EC4" w:rsidRPr="00AC5897">
        <w:rPr>
          <w:rFonts w:ascii="Tahoma" w:eastAsia="Times New Roman" w:hAnsi="Tahoma" w:cs="Tahoma"/>
          <w:sz w:val="18"/>
          <w:szCs w:val="18"/>
          <w:lang w:val="sl-SI"/>
        </w:rPr>
        <w:t xml:space="preserve">Izvajalec bo pristopil k izvajanju opravil na poziv skrbnika pogodbe naročnika ali njegovega namestnika v najkrajšem možnem času. Odzivni čas za odpravo napak je </w:t>
      </w:r>
      <w:r w:rsidR="00864EC4" w:rsidRPr="00AC5897">
        <w:rPr>
          <w:rFonts w:ascii="Tahoma" w:eastAsia="Times New Roman" w:hAnsi="Tahoma" w:cs="Tahoma"/>
          <w:sz w:val="18"/>
          <w:szCs w:val="18"/>
          <w:u w:val="single"/>
          <w:lang w:val="sl-SI"/>
        </w:rPr>
        <w:t>4</w:t>
      </w:r>
      <w:r w:rsidR="00864EC4" w:rsidRPr="00AC5897">
        <w:rPr>
          <w:rFonts w:ascii="Tahoma" w:eastAsia="Times New Roman" w:hAnsi="Tahoma" w:cs="Tahoma"/>
          <w:sz w:val="18"/>
          <w:szCs w:val="18"/>
          <w:lang w:val="sl-SI"/>
        </w:rPr>
        <w:t xml:space="preserve"> ure od prejema sporočila o vrsti okvare, odprava napake najkasneje v </w:t>
      </w:r>
      <w:r w:rsidR="00864EC4" w:rsidRPr="00AC5897">
        <w:rPr>
          <w:rFonts w:ascii="Tahoma" w:eastAsia="Times New Roman" w:hAnsi="Tahoma" w:cs="Tahoma"/>
          <w:sz w:val="18"/>
          <w:szCs w:val="18"/>
          <w:u w:val="single"/>
          <w:lang w:val="sl-SI"/>
        </w:rPr>
        <w:t>3</w:t>
      </w:r>
      <w:r w:rsidR="00864EC4" w:rsidRPr="00AC5897">
        <w:rPr>
          <w:rFonts w:ascii="Tahoma" w:eastAsia="Times New Roman" w:hAnsi="Tahoma" w:cs="Tahoma"/>
          <w:sz w:val="18"/>
          <w:szCs w:val="18"/>
          <w:lang w:val="sl-SI"/>
        </w:rPr>
        <w:t xml:space="preserve">-eh delovnih dneh. V kolikor se napaka na opremi ne odpravi v </w:t>
      </w:r>
      <w:r w:rsidR="00864EC4" w:rsidRPr="00AC5897">
        <w:rPr>
          <w:rFonts w:ascii="Tahoma" w:eastAsia="Times New Roman" w:hAnsi="Tahoma" w:cs="Tahoma"/>
          <w:sz w:val="18"/>
          <w:szCs w:val="18"/>
          <w:u w:val="single"/>
          <w:lang w:val="sl-SI"/>
        </w:rPr>
        <w:t>3</w:t>
      </w:r>
      <w:r w:rsidR="00864EC4" w:rsidRPr="00AC5897">
        <w:rPr>
          <w:rFonts w:ascii="Tahoma" w:eastAsia="Times New Roman" w:hAnsi="Tahoma" w:cs="Tahoma"/>
          <w:sz w:val="18"/>
          <w:szCs w:val="18"/>
          <w:lang w:val="sl-SI"/>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407C553C" w14:textId="4026149E" w:rsidR="007916C1" w:rsidRPr="007916C1" w:rsidRDefault="007916C1" w:rsidP="007916C1">
      <w:pPr>
        <w:spacing w:after="0"/>
        <w:jc w:val="both"/>
        <w:rPr>
          <w:rFonts w:ascii="Tahoma" w:hAnsi="Tahoma" w:cs="Tahoma"/>
          <w:sz w:val="18"/>
          <w:szCs w:val="18"/>
        </w:rPr>
      </w:pPr>
      <w:r>
        <w:rPr>
          <w:rFonts w:ascii="Tahoma" w:hAnsi="Tahoma" w:cs="Tahoma"/>
          <w:sz w:val="18"/>
          <w:szCs w:val="18"/>
        </w:rPr>
        <w:t xml:space="preserve">Sklop 2: Izvajalec zagotavlja </w:t>
      </w:r>
      <w:r w:rsidRPr="007916C1">
        <w:rPr>
          <w:rFonts w:ascii="Tahoma" w:hAnsi="Tahoma" w:cs="Tahoma"/>
          <w:sz w:val="18"/>
          <w:szCs w:val="18"/>
        </w:rPr>
        <w:t xml:space="preserve">za celotno dobo eksploatacije opreme (7 let) pooblaščeno servisno službo 24/7, preko katere bo izvajal servisne preglede in popravila skladno z navodili proizvajalca, oziroma na poziv naročnika v najkrajšem možnem času, popravila opreme izven garancijskega roka </w:t>
      </w:r>
      <w:r>
        <w:rPr>
          <w:rFonts w:ascii="Tahoma" w:hAnsi="Tahoma" w:cs="Tahoma"/>
          <w:sz w:val="18"/>
          <w:szCs w:val="18"/>
        </w:rPr>
        <w:t>(</w:t>
      </w:r>
      <w:r w:rsidRPr="007916C1">
        <w:rPr>
          <w:rFonts w:ascii="Tahoma" w:hAnsi="Tahoma" w:cs="Tahoma"/>
          <w:sz w:val="18"/>
          <w:szCs w:val="18"/>
        </w:rPr>
        <w:t>odzivni čas za odpravo napak, pomanjkljivosti ali okvar ponujene opreme najdalj štiri (4) ure od sprejema sporočila o okvari).</w:t>
      </w:r>
    </w:p>
    <w:p w14:paraId="7F53A566" w14:textId="0E39785C" w:rsidR="007916C1" w:rsidRDefault="007916C1" w:rsidP="007916C1">
      <w:pPr>
        <w:spacing w:after="0"/>
        <w:jc w:val="both"/>
        <w:rPr>
          <w:rFonts w:ascii="Tahoma" w:hAnsi="Tahoma" w:cs="Tahoma"/>
          <w:sz w:val="18"/>
          <w:szCs w:val="18"/>
        </w:rPr>
      </w:pPr>
      <w:r w:rsidRPr="007916C1">
        <w:rPr>
          <w:rFonts w:ascii="Tahoma" w:hAnsi="Tahoma" w:cs="Tahoma"/>
          <w:sz w:val="18"/>
          <w:szCs w:val="18"/>
        </w:rPr>
        <w:t xml:space="preserve">V primeru okvare, ki je ni mogoče odpraviti v 24 urah, mora </w:t>
      </w:r>
      <w:r>
        <w:rPr>
          <w:rFonts w:ascii="Tahoma" w:hAnsi="Tahoma" w:cs="Tahoma"/>
          <w:sz w:val="18"/>
          <w:szCs w:val="18"/>
        </w:rPr>
        <w:t>izvajalec</w:t>
      </w:r>
      <w:r w:rsidRPr="007916C1">
        <w:rPr>
          <w:rFonts w:ascii="Tahoma" w:hAnsi="Tahoma" w:cs="Tahoma"/>
          <w:sz w:val="18"/>
          <w:szCs w:val="18"/>
        </w:rPr>
        <w:t xml:space="preserve"> zagotoviti brezplačno nadomestitev z enakovrednim aparatom</w:t>
      </w:r>
      <w:r>
        <w:rPr>
          <w:rFonts w:ascii="Tahoma" w:hAnsi="Tahoma" w:cs="Tahoma"/>
          <w:sz w:val="18"/>
          <w:szCs w:val="18"/>
        </w:rPr>
        <w:t xml:space="preserve"> </w:t>
      </w:r>
      <w:r w:rsidRPr="007916C1">
        <w:rPr>
          <w:rFonts w:ascii="Tahoma" w:hAnsi="Tahoma" w:cs="Tahoma"/>
          <w:sz w:val="18"/>
          <w:szCs w:val="18"/>
        </w:rPr>
        <w:t>na svoje stroške ter ustrezno podaljšati garancijsko dobo.</w:t>
      </w:r>
    </w:p>
    <w:p w14:paraId="7557B0C9" w14:textId="77777777" w:rsidR="007916C1" w:rsidRPr="004A4456" w:rsidRDefault="007916C1" w:rsidP="007916C1">
      <w:pPr>
        <w:spacing w:after="0"/>
        <w:jc w:val="both"/>
        <w:rPr>
          <w:rFonts w:ascii="Tahoma" w:hAnsi="Tahoma" w:cs="Tahoma"/>
          <w:sz w:val="18"/>
          <w:szCs w:val="18"/>
        </w:rPr>
      </w:pPr>
    </w:p>
    <w:p w14:paraId="7FE7E7E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784225F"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r w:rsidR="0045418E">
        <w:rPr>
          <w:rFonts w:ascii="Tahoma" w:hAnsi="Tahoma" w:cs="Tahoma"/>
          <w:sz w:val="18"/>
          <w:szCs w:val="18"/>
        </w:rPr>
        <w:t>.</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0710D09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8" w:name="__Fieldmark__36_1212555425"/>
      <w:bookmarkEnd w:id="18"/>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7-ih let po tej pogodbi zavaroval z eno bianco menico z menično izjavo in pooblastilom za unovčenje </w:t>
      </w:r>
      <w:bookmarkStart w:id="19" w:name="_Hlk41632879"/>
      <w:r w:rsidRPr="004A4456">
        <w:rPr>
          <w:rFonts w:ascii="Tahoma" w:hAnsi="Tahoma" w:cs="Tahoma"/>
          <w:sz w:val="18"/>
          <w:szCs w:val="18"/>
        </w:rPr>
        <w:t xml:space="preserve">ali bančno garancijo ali kavcijskim zavarovanjem zavarovalnice </w:t>
      </w:r>
      <w:bookmarkEnd w:id="19"/>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0B6194A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w:t>
      </w:r>
      <w:r w:rsidR="0045418E">
        <w:rPr>
          <w:rFonts w:ascii="Tahoma" w:hAnsi="Tahoma" w:cs="Tahoma"/>
          <w:sz w:val="18"/>
          <w:szCs w:val="18"/>
        </w:rPr>
        <w:t>/s</w:t>
      </w:r>
      <w:r w:rsidRPr="004A4456">
        <w:rPr>
          <w:rFonts w:ascii="Tahoma" w:hAnsi="Tahoma" w:cs="Tahoma"/>
          <w:sz w:val="18"/>
          <w:szCs w:val="18"/>
        </w:rPr>
        <w:t>teriliziral</w:t>
      </w:r>
      <w:r w:rsidR="0045418E">
        <w:rPr>
          <w:rFonts w:ascii="Tahoma" w:hAnsi="Tahoma" w:cs="Tahoma"/>
          <w:sz w:val="18"/>
          <w:szCs w:val="18"/>
        </w:rPr>
        <w:t>.</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0" w:name="__Fieldmark__37_1212555425"/>
      <w:bookmarkEnd w:id="2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7955A5BA" w14:textId="77777777" w:rsidR="00180895" w:rsidRDefault="00F324A4" w:rsidP="00180895">
      <w:pPr>
        <w:spacing w:after="0"/>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180895">
      <w:pPr>
        <w:spacing w:after="0"/>
        <w:jc w:val="both"/>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59D30656" w14:textId="77777777" w:rsidR="00EE4162" w:rsidRPr="00EE4162" w:rsidRDefault="00F324A4" w:rsidP="00EE4162">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 ki se uresniči v primeru izpolnitve ene od naslednjih okoliščin:</w:t>
      </w:r>
    </w:p>
    <w:p w14:paraId="0FA6E517"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EE4162">
      <w:pPr>
        <w:spacing w:after="0"/>
        <w:jc w:val="both"/>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60C528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Morebitne spore iz te pogodbe, ki jih pogodbeni stranki ne bi mogli rešiti sporazumno, rešuje stvarno pristojno sodišče tožene stranke.</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21"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21"/>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3"/>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4" w:name="Text182"/>
        <w:bookmarkEnd w:id="2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5"/>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3F38" w14:textId="77777777" w:rsidR="00A35C05" w:rsidRDefault="00A35C05">
      <w:pPr>
        <w:spacing w:after="0" w:line="240" w:lineRule="auto"/>
      </w:pPr>
      <w:r>
        <w:separator/>
      </w:r>
    </w:p>
  </w:endnote>
  <w:endnote w:type="continuationSeparator" w:id="0">
    <w:p w14:paraId="273D5518" w14:textId="77777777" w:rsidR="00A35C05" w:rsidRDefault="00A3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0D00" w14:textId="77777777" w:rsidR="00A35C05" w:rsidRDefault="00A35C05">
      <w:pPr>
        <w:spacing w:after="0" w:line="240" w:lineRule="auto"/>
      </w:pPr>
      <w:r>
        <w:separator/>
      </w:r>
    </w:p>
  </w:footnote>
  <w:footnote w:type="continuationSeparator" w:id="0">
    <w:p w14:paraId="34C8F6CF" w14:textId="77777777" w:rsidR="00A35C05" w:rsidRDefault="00A35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667FC"/>
    <w:multiLevelType w:val="hybridMultilevel"/>
    <w:tmpl w:val="727A374A"/>
    <w:lvl w:ilvl="0" w:tplc="5C74465A">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01572029">
    <w:abstractNumId w:val="10"/>
  </w:num>
  <w:num w:numId="11" w16cid:durableId="1794513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80895"/>
    <w:rsid w:val="001B1117"/>
    <w:rsid w:val="001C4583"/>
    <w:rsid w:val="001F243F"/>
    <w:rsid w:val="001F306C"/>
    <w:rsid w:val="00270C95"/>
    <w:rsid w:val="00425C05"/>
    <w:rsid w:val="0045418E"/>
    <w:rsid w:val="004A4456"/>
    <w:rsid w:val="00593A54"/>
    <w:rsid w:val="005C5FC1"/>
    <w:rsid w:val="00723B09"/>
    <w:rsid w:val="007916C1"/>
    <w:rsid w:val="00864EC4"/>
    <w:rsid w:val="0093417C"/>
    <w:rsid w:val="009E7513"/>
    <w:rsid w:val="00A35C05"/>
    <w:rsid w:val="00AC5897"/>
    <w:rsid w:val="00BE35D6"/>
    <w:rsid w:val="00CA012F"/>
    <w:rsid w:val="00D95553"/>
    <w:rsid w:val="00E074CF"/>
    <w:rsid w:val="00E300F4"/>
    <w:rsid w:val="00E83EAE"/>
    <w:rsid w:val="00EE4162"/>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iPriority w:val="99"/>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Standard">
    <w:name w:val="Standard"/>
    <w:qFormat/>
    <w:rsid w:val="00864EC4"/>
    <w:pPr>
      <w:suppressAutoHyphens/>
      <w:spacing w:after="200" w:line="276" w:lineRule="auto"/>
    </w:pPr>
    <w:rPr>
      <w:rFonts w:ascii="Calibri" w:eastAsia="Calibri" w:hAnsi="Calibri" w:cs="Calibri"/>
      <w:kern w:val="2"/>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014">
      <w:bodyDiv w:val="1"/>
      <w:marLeft w:val="0"/>
      <w:marRight w:val="0"/>
      <w:marTop w:val="0"/>
      <w:marBottom w:val="0"/>
      <w:divBdr>
        <w:top w:val="none" w:sz="0" w:space="0" w:color="auto"/>
        <w:left w:val="none" w:sz="0" w:space="0" w:color="auto"/>
        <w:bottom w:val="none" w:sz="0" w:space="0" w:color="auto"/>
        <w:right w:val="none" w:sz="0" w:space="0" w:color="auto"/>
      </w:divBdr>
    </w:div>
    <w:div w:id="63938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2489</Words>
  <Characters>14190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dcterms:created xsi:type="dcterms:W3CDTF">2023-12-05T10:01:00Z</dcterms:created>
  <dcterms:modified xsi:type="dcterms:W3CDTF">2023-12-07T08:56:00Z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