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944A" w14:textId="77777777" w:rsidR="00AB649C" w:rsidRDefault="00AB649C">
      <w:pPr>
        <w:rPr>
          <w:rFonts w:ascii="Tahoma" w:hAnsi="Tahoma" w:cs="Tahoma"/>
          <w:sz w:val="18"/>
          <w:szCs w:val="18"/>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266"/>
        <w:gridCol w:w="7429"/>
      </w:tblGrid>
      <w:tr w:rsidR="00AB649C" w14:paraId="67243558"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ABAB0F9" w14:textId="77777777" w:rsidR="00AB649C" w:rsidRDefault="007B72F4">
            <w:pPr>
              <w:keepLines/>
              <w:widowControl w:val="0"/>
              <w:spacing w:after="0" w:line="240" w:lineRule="auto"/>
              <w:jc w:val="center"/>
              <w:rPr>
                <w:rFonts w:ascii="Tahoma" w:hAnsi="Tahoma" w:cs="Tahoma"/>
                <w:sz w:val="18"/>
                <w:szCs w:val="18"/>
                <w:lang w:val="sl-SI"/>
              </w:rPr>
            </w:pPr>
            <w:r>
              <w:rPr>
                <w:rFonts w:ascii="Tahoma" w:hAnsi="Tahoma" w:cs="Tahoma"/>
                <w:b/>
                <w:sz w:val="18"/>
                <w:szCs w:val="18"/>
                <w:lang w:val="sl-SI"/>
              </w:rPr>
              <w:t>NAROČNIK</w:t>
            </w:r>
          </w:p>
        </w:tc>
      </w:tr>
      <w:tr w:rsidR="00AB649C" w14:paraId="7D814A84"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1F5897"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A114" w14:textId="77777777" w:rsidR="00AB649C" w:rsidRDefault="007B72F4">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"MFiles_P1021n1_P0"</w:instrText>
            </w:r>
            <w:r>
              <w:rPr>
                <w:rFonts w:ascii="Tahoma" w:hAnsi="Tahoma" w:cs="Tahoma"/>
                <w:b/>
                <w:sz w:val="18"/>
                <w:szCs w:val="18"/>
              </w:rPr>
              <w:fldChar w:fldCharType="separate"/>
            </w:r>
            <w:r>
              <w:rPr>
                <w:rFonts w:ascii="Tahoma" w:hAnsi="Tahoma" w:cs="Tahoma"/>
                <w:b/>
                <w:sz w:val="18"/>
                <w:szCs w:val="18"/>
              </w:rPr>
              <w:t>Splošna bolnišnica dr. Franca Derganca Nova Gorica</w:t>
            </w:r>
            <w:r>
              <w:rPr>
                <w:rFonts w:ascii="Tahoma" w:hAnsi="Tahoma" w:cs="Tahoma"/>
                <w:b/>
                <w:sz w:val="18"/>
                <w:szCs w:val="18"/>
              </w:rPr>
              <w:fldChar w:fldCharType="end"/>
            </w:r>
          </w:p>
          <w:p w14:paraId="71AE386E" w14:textId="77777777" w:rsidR="00AB649C" w:rsidRDefault="007B72F4">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"MFiles_P1021n1_P1033"</w:instrText>
            </w:r>
            <w:r>
              <w:rPr>
                <w:rFonts w:ascii="Tahoma" w:hAnsi="Tahoma" w:cs="Tahoma"/>
                <w:b/>
                <w:sz w:val="18"/>
                <w:szCs w:val="18"/>
              </w:rPr>
              <w:fldChar w:fldCharType="separate"/>
            </w:r>
            <w:r>
              <w:rPr>
                <w:rFonts w:ascii="Tahoma" w:hAnsi="Tahoma" w:cs="Tahoma"/>
                <w:b/>
                <w:sz w:val="18"/>
                <w:szCs w:val="18"/>
              </w:rPr>
              <w:t>Ulica padlih borcev 13A</w:t>
            </w:r>
            <w:r>
              <w:rPr>
                <w:rFonts w:ascii="Tahoma" w:hAnsi="Tahoma" w:cs="Tahoma"/>
                <w:b/>
                <w:sz w:val="18"/>
                <w:szCs w:val="18"/>
              </w:rPr>
              <w:fldChar w:fldCharType="end"/>
            </w:r>
          </w:p>
          <w:p w14:paraId="43B7CEB2" w14:textId="77777777" w:rsidR="00AB649C" w:rsidRDefault="007B72F4">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"MFiles_PG5BC2FC14A405421BA79F5FEC63BD00E3n1_PGB3D8D77D2D654902AEB821305A1A12BC"</w:instrText>
            </w:r>
            <w:r>
              <w:rPr>
                <w:rFonts w:ascii="Tahoma" w:hAnsi="Tahoma" w:cs="Tahoma"/>
                <w:b/>
                <w:sz w:val="18"/>
                <w:szCs w:val="18"/>
              </w:rPr>
              <w:fldChar w:fldCharType="separate"/>
            </w:r>
            <w:r>
              <w:rPr>
                <w:rFonts w:ascii="Tahoma" w:hAnsi="Tahoma" w:cs="Tahoma"/>
                <w:b/>
                <w:sz w:val="18"/>
                <w:szCs w:val="18"/>
              </w:rPr>
              <w:t>5290 Šempeter pri Gorici</w:t>
            </w:r>
            <w:r>
              <w:rPr>
                <w:rFonts w:ascii="Tahoma" w:hAnsi="Tahoma" w:cs="Tahoma"/>
                <w:b/>
                <w:sz w:val="18"/>
                <w:szCs w:val="18"/>
              </w:rPr>
              <w:fldChar w:fldCharType="end"/>
            </w:r>
          </w:p>
        </w:tc>
      </w:tr>
      <w:tr w:rsidR="00AB649C" w14:paraId="0CC66133"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14B192"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258E" w14:textId="77777777" w:rsidR="00AB649C" w:rsidRDefault="007B72F4">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"MFiles_P1021n1_P1030"</w:instrText>
            </w:r>
            <w:r>
              <w:rPr>
                <w:rFonts w:ascii="Tahoma" w:hAnsi="Tahoma" w:cs="Tahoma"/>
                <w:sz w:val="18"/>
                <w:szCs w:val="18"/>
              </w:rPr>
              <w:fldChar w:fldCharType="separate"/>
            </w:r>
            <w:r>
              <w:rPr>
                <w:rFonts w:ascii="Tahoma" w:hAnsi="Tahoma" w:cs="Tahoma"/>
                <w:sz w:val="18"/>
                <w:szCs w:val="18"/>
              </w:rPr>
              <w:t>SI11427205</w:t>
            </w:r>
            <w:r>
              <w:rPr>
                <w:rFonts w:ascii="Tahoma" w:hAnsi="Tahoma" w:cs="Tahoma"/>
                <w:sz w:val="18"/>
                <w:szCs w:val="18"/>
              </w:rPr>
              <w:fldChar w:fldCharType="end"/>
            </w:r>
          </w:p>
        </w:tc>
      </w:tr>
      <w:tr w:rsidR="00AB649C" w14:paraId="0D706A84"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8BA63D"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3B4A" w14:textId="77777777" w:rsidR="00AB649C" w:rsidRDefault="007B72F4">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"MFiles_P1021n1_P1031"</w:instrText>
            </w:r>
            <w:r>
              <w:rPr>
                <w:rFonts w:ascii="Tahoma" w:hAnsi="Tahoma" w:cs="Tahoma"/>
                <w:sz w:val="18"/>
                <w:szCs w:val="18"/>
              </w:rPr>
              <w:fldChar w:fldCharType="separate"/>
            </w:r>
            <w:r>
              <w:rPr>
                <w:rFonts w:ascii="Tahoma" w:hAnsi="Tahoma" w:cs="Tahoma"/>
                <w:sz w:val="18"/>
                <w:szCs w:val="18"/>
              </w:rPr>
              <w:t>5055695</w:t>
            </w:r>
            <w:r>
              <w:rPr>
                <w:rFonts w:ascii="Tahoma" w:hAnsi="Tahoma" w:cs="Tahoma"/>
                <w:sz w:val="18"/>
                <w:szCs w:val="18"/>
              </w:rPr>
              <w:fldChar w:fldCharType="end"/>
            </w:r>
          </w:p>
        </w:tc>
      </w:tr>
      <w:tr w:rsidR="00AB649C" w14:paraId="508FBF69"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B2FB42"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DA62" w14:textId="77777777" w:rsidR="00AB649C" w:rsidRDefault="007B72F4">
            <w:pPr>
              <w:keepLines/>
              <w:widowControl w:val="0"/>
              <w:spacing w:after="0" w:line="240" w:lineRule="auto"/>
              <w:rPr>
                <w:rFonts w:ascii="Tahoma" w:hAnsi="Tahoma" w:cs="Tahoma"/>
                <w:sz w:val="18"/>
                <w:szCs w:val="18"/>
              </w:rPr>
            </w:pPr>
            <w:r>
              <w:rPr>
                <w:rFonts w:ascii="Tahoma" w:hAnsi="Tahoma" w:cs="Tahoma"/>
                <w:sz w:val="18"/>
                <w:szCs w:val="18"/>
              </w:rPr>
              <w:t>SI56 0110 0603 0279 058, odprt pri UJP Nova Gorica</w:t>
            </w:r>
          </w:p>
        </w:tc>
      </w:tr>
      <w:tr w:rsidR="00AB649C" w14:paraId="2C5BC78E"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5AF08DF"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11CE"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05 330 1100</w:t>
            </w:r>
          </w:p>
        </w:tc>
      </w:tr>
      <w:tr w:rsidR="00AB649C" w14:paraId="3B28EE78"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8036382"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52AA" w14:textId="77777777" w:rsidR="00AB649C" w:rsidRDefault="00613C2E">
            <w:pPr>
              <w:keepLines/>
              <w:widowControl w:val="0"/>
              <w:spacing w:after="0" w:line="240" w:lineRule="auto"/>
              <w:rPr>
                <w:rFonts w:ascii="Tahoma" w:hAnsi="Tahoma" w:cs="Tahoma"/>
                <w:sz w:val="18"/>
                <w:szCs w:val="18"/>
                <w:lang w:val="sl-SI"/>
              </w:rPr>
            </w:pPr>
            <w:hyperlink r:id="rId8">
              <w:r w:rsidR="007B72F4">
                <w:rPr>
                  <w:rStyle w:val="Spletnapovezava"/>
                  <w:rFonts w:ascii="Tahoma" w:hAnsi="Tahoma" w:cs="Tahoma"/>
                  <w:color w:val="auto"/>
                  <w:sz w:val="18"/>
                  <w:szCs w:val="18"/>
                  <w:lang w:val="sl-SI"/>
                </w:rPr>
                <w:t>tajnistvo.direktorja@bolnisnica-go.si</w:t>
              </w:r>
            </w:hyperlink>
          </w:p>
        </w:tc>
      </w:tr>
      <w:tr w:rsidR="00AB649C" w14:paraId="13B4480D"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51399A"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91C7"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B649C" w14:paraId="3D641B09"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3CDC83"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537F" w14:textId="23834DA5"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w:t>
            </w:r>
            <w:r w:rsidR="0041229F">
              <w:rPr>
                <w:rFonts w:ascii="Tahoma" w:hAnsi="Tahoma" w:cs="Tahoma"/>
                <w:sz w:val="18"/>
                <w:szCs w:val="18"/>
                <w:lang w:val="sl-SI"/>
              </w:rPr>
              <w:t>r</w:t>
            </w:r>
            <w:r>
              <w:rPr>
                <w:rFonts w:ascii="Tahoma" w:hAnsi="Tahoma" w:cs="Tahoma"/>
                <w:sz w:val="18"/>
                <w:szCs w:val="18"/>
                <w:lang w:val="sl-SI"/>
              </w:rPr>
              <w:t xml:space="preserve"> zavoda: Dimitrij Klančič,dr.med.,spec.int.med.</w:t>
            </w:r>
          </w:p>
        </w:tc>
      </w:tr>
    </w:tbl>
    <w:p w14:paraId="446DF153" w14:textId="77777777" w:rsidR="00AB649C" w:rsidRDefault="007B72F4">
      <w:pPr>
        <w:keepLines/>
        <w:widowControl w:val="0"/>
        <w:spacing w:before="120" w:after="120" w:line="240" w:lineRule="auto"/>
        <w:ind w:left="142" w:hanging="142"/>
        <w:jc w:val="center"/>
        <w:rPr>
          <w:rFonts w:ascii="Tahoma" w:hAnsi="Tahoma" w:cs="Tahoma"/>
          <w:sz w:val="18"/>
          <w:szCs w:val="18"/>
          <w:lang w:val="sl-SI"/>
        </w:rPr>
      </w:pPr>
      <w:r>
        <w:rPr>
          <w:rFonts w:ascii="Tahoma" w:hAnsi="Tahoma" w:cs="Tahoma"/>
          <w:sz w:val="18"/>
          <w:szCs w:val="18"/>
          <w:lang w:val="sl-SI"/>
        </w:rPr>
        <w:t>in</w:t>
      </w: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898"/>
        <w:gridCol w:w="6806"/>
      </w:tblGrid>
      <w:tr w:rsidR="00AB649C" w14:paraId="690A3959" w14:textId="77777777">
        <w:trPr>
          <w:trHeight w:val="20"/>
          <w:jc w:val="center"/>
        </w:trPr>
        <w:tc>
          <w:tcPr>
            <w:tcW w:w="9703"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8CFDAD0" w14:textId="77777777" w:rsidR="00AB649C" w:rsidRDefault="007B72F4">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PRODAJALEC</w:t>
            </w:r>
          </w:p>
        </w:tc>
      </w:tr>
      <w:tr w:rsidR="00AB649C" w14:paraId="324DEDE3"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846F8BA"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D8E6" w14:textId="77777777" w:rsidR="00AB649C" w:rsidRDefault="00AB649C">
            <w:pPr>
              <w:keepLines/>
              <w:widowControl w:val="0"/>
              <w:spacing w:after="0" w:line="240" w:lineRule="auto"/>
              <w:rPr>
                <w:rFonts w:ascii="Tahoma" w:hAnsi="Tahoma" w:cs="Tahoma"/>
                <w:b/>
                <w:sz w:val="18"/>
                <w:szCs w:val="18"/>
                <w:lang w:val="sl-SI"/>
              </w:rPr>
            </w:pPr>
          </w:p>
        </w:tc>
      </w:tr>
      <w:tr w:rsidR="00AB649C" w14:paraId="1774A553"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2ABDA61"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AEED" w14:textId="77777777" w:rsidR="00AB649C" w:rsidRDefault="00AB649C">
            <w:pPr>
              <w:keepLines/>
              <w:widowControl w:val="0"/>
              <w:spacing w:after="0" w:line="240" w:lineRule="auto"/>
              <w:rPr>
                <w:rFonts w:ascii="Tahoma" w:hAnsi="Tahoma" w:cs="Tahoma"/>
                <w:sz w:val="18"/>
                <w:szCs w:val="18"/>
                <w:lang w:val="sl-SI"/>
              </w:rPr>
            </w:pPr>
          </w:p>
        </w:tc>
      </w:tr>
      <w:tr w:rsidR="00AB649C" w14:paraId="0B004E68"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F711DA"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DAF2" w14:textId="77777777" w:rsidR="00AB649C" w:rsidRDefault="00AB649C">
            <w:pPr>
              <w:keepLines/>
              <w:widowControl w:val="0"/>
              <w:spacing w:after="0" w:line="240" w:lineRule="auto"/>
              <w:rPr>
                <w:rFonts w:ascii="Tahoma" w:hAnsi="Tahoma" w:cs="Tahoma"/>
                <w:sz w:val="18"/>
                <w:szCs w:val="18"/>
                <w:lang w:val="sl-SI"/>
              </w:rPr>
            </w:pPr>
          </w:p>
        </w:tc>
      </w:tr>
      <w:tr w:rsidR="00AB649C" w14:paraId="5832EEB8"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5CCB31D"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3661" w14:textId="77777777" w:rsidR="00AB649C" w:rsidRDefault="00AB649C">
            <w:pPr>
              <w:keepLines/>
              <w:widowControl w:val="0"/>
              <w:spacing w:after="0" w:line="240" w:lineRule="auto"/>
              <w:rPr>
                <w:rFonts w:ascii="Tahoma" w:hAnsi="Tahoma" w:cs="Tahoma"/>
                <w:sz w:val="18"/>
                <w:szCs w:val="18"/>
                <w:lang w:val="sl-SI"/>
              </w:rPr>
            </w:pPr>
          </w:p>
        </w:tc>
      </w:tr>
      <w:tr w:rsidR="00AB649C" w14:paraId="13771F51"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FCEDA0"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D25D" w14:textId="77777777" w:rsidR="00AB649C" w:rsidRDefault="00AB649C">
            <w:pPr>
              <w:keepLines/>
              <w:widowControl w:val="0"/>
              <w:spacing w:after="0" w:line="240" w:lineRule="auto"/>
              <w:rPr>
                <w:rFonts w:ascii="Tahoma" w:hAnsi="Tahoma" w:cs="Tahoma"/>
                <w:sz w:val="18"/>
                <w:szCs w:val="18"/>
                <w:lang w:val="sl-SI"/>
              </w:rPr>
            </w:pPr>
          </w:p>
        </w:tc>
      </w:tr>
      <w:tr w:rsidR="00AB649C" w14:paraId="6E367D5B"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BF91E9F"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9C70" w14:textId="77777777" w:rsidR="00AB649C" w:rsidRDefault="00AB649C">
            <w:pPr>
              <w:keepLines/>
              <w:widowControl w:val="0"/>
              <w:spacing w:after="0" w:line="240" w:lineRule="auto"/>
              <w:rPr>
                <w:rFonts w:ascii="Tahoma" w:hAnsi="Tahoma" w:cs="Tahoma"/>
                <w:sz w:val="18"/>
                <w:szCs w:val="18"/>
                <w:lang w:val="sl-SI"/>
              </w:rPr>
            </w:pPr>
          </w:p>
        </w:tc>
      </w:tr>
      <w:tr w:rsidR="00AB649C" w14:paraId="052DEAD7"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B73F1E3"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659B" w14:textId="77777777" w:rsidR="00AB649C" w:rsidRDefault="00AB649C">
            <w:pPr>
              <w:keepLines/>
              <w:widowControl w:val="0"/>
              <w:spacing w:after="0" w:line="240" w:lineRule="auto"/>
              <w:rPr>
                <w:rFonts w:ascii="Tahoma" w:hAnsi="Tahoma" w:cs="Tahoma"/>
                <w:sz w:val="18"/>
                <w:szCs w:val="18"/>
                <w:lang w:val="sl-SI"/>
              </w:rPr>
            </w:pPr>
          </w:p>
        </w:tc>
      </w:tr>
      <w:tr w:rsidR="00AB649C" w14:paraId="735B5B55"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96F36D"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74B7" w14:textId="77777777" w:rsidR="00AB649C" w:rsidRDefault="00AB649C">
            <w:pPr>
              <w:keepLines/>
              <w:widowControl w:val="0"/>
              <w:spacing w:after="0" w:line="240" w:lineRule="auto"/>
              <w:rPr>
                <w:rFonts w:ascii="Tahoma" w:hAnsi="Tahoma" w:cs="Tahoma"/>
                <w:sz w:val="18"/>
                <w:szCs w:val="18"/>
                <w:lang w:val="sl-SI"/>
              </w:rPr>
            </w:pPr>
          </w:p>
        </w:tc>
      </w:tr>
    </w:tbl>
    <w:p w14:paraId="12CBB754"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sklepata</w:t>
      </w:r>
    </w:p>
    <w:p w14:paraId="2C44D747" w14:textId="77777777" w:rsidR="00AB649C" w:rsidRDefault="00AB649C">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Layout w:type="fixed"/>
        <w:tblCellMar>
          <w:top w:w="57" w:type="dxa"/>
          <w:left w:w="57" w:type="dxa"/>
          <w:bottom w:w="57" w:type="dxa"/>
          <w:right w:w="57" w:type="dxa"/>
        </w:tblCellMar>
        <w:tblLook w:val="04A0" w:firstRow="1" w:lastRow="0" w:firstColumn="1" w:lastColumn="0" w:noHBand="0" w:noVBand="1"/>
      </w:tblPr>
      <w:tblGrid>
        <w:gridCol w:w="9694"/>
      </w:tblGrid>
      <w:tr w:rsidR="00AB649C" w14:paraId="3DCCA153"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8037663" w14:textId="77777777" w:rsidR="00AB649C" w:rsidRDefault="007B72F4">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OKVIRNI SPORAZUM O DOBAVI </w:t>
            </w:r>
            <w:r>
              <w:t xml:space="preserve"> </w:t>
            </w:r>
            <w:r>
              <w:rPr>
                <w:rFonts w:ascii="Tahoma" w:hAnsi="Tahoma" w:cs="Tahoma"/>
                <w:b/>
                <w:sz w:val="18"/>
                <w:szCs w:val="18"/>
                <w:lang w:val="sl-SI"/>
              </w:rPr>
              <w:t xml:space="preserve">Plinov za medicinske namene </w:t>
            </w:r>
          </w:p>
          <w:p w14:paraId="67E1ABA0" w14:textId="77777777" w:rsidR="00AB649C" w:rsidRDefault="007B72F4">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fldChar w:fldCharType="begin">
                <w:ffData>
                  <w:name w:val="Besedilo21411"/>
                  <w:enabled/>
                  <w:calcOnExit w:val="0"/>
                  <w:textInput/>
                </w:ffData>
              </w:fldChar>
            </w:r>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r>
              <w:rPr>
                <w:rFonts w:ascii="Tahoma" w:hAnsi="Tahoma" w:cs="Tahoma"/>
                <w:b/>
                <w:sz w:val="18"/>
                <w:szCs w:val="18"/>
                <w:lang w:val="sl-SI"/>
              </w:rPr>
              <w:t xml:space="preserve">JR </w:t>
            </w:r>
            <w:r>
              <w:fldChar w:fldCharType="begin">
                <w:ffData>
                  <w:name w:val="Besedilo21311"/>
                  <w:enabled/>
                  <w:calcOnExit w:val="0"/>
                  <w:textInput/>
                </w:ffData>
              </w:fldChar>
            </w:r>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sz w:val="18"/>
                <w:szCs w:val="18"/>
                <w:lang w:val="sl-SI"/>
              </w:rPr>
              <w:t>     </w:t>
            </w:r>
            <w:r>
              <w:rPr>
                <w:rFonts w:ascii="Tahoma" w:hAnsi="Tahoma" w:cs="Tahoma"/>
                <w:b/>
                <w:sz w:val="18"/>
                <w:szCs w:val="18"/>
                <w:lang w:val="sl-SI"/>
              </w:rPr>
              <w:fldChar w:fldCharType="end"/>
            </w:r>
          </w:p>
          <w:p w14:paraId="5781F609" w14:textId="77777777" w:rsidR="00AB649C" w:rsidRDefault="007B72F4">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fldChar w:fldCharType="begin">
                <w:ffData>
                  <w:name w:val="Besedilo2151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sz w:val="18"/>
                <w:szCs w:val="18"/>
              </w:rPr>
              <w:t>     </w:t>
            </w:r>
            <w:r>
              <w:rPr>
                <w:rFonts w:ascii="Tahoma" w:hAnsi="Tahoma" w:cs="Tahoma"/>
                <w:b/>
                <w:sz w:val="18"/>
                <w:szCs w:val="18"/>
              </w:rPr>
              <w:fldChar w:fldCharType="end"/>
            </w:r>
            <w:r>
              <w:rPr>
                <w:rFonts w:ascii="Tahoma" w:hAnsi="Tahoma" w:cs="Tahoma"/>
                <w:b/>
                <w:sz w:val="18"/>
                <w:szCs w:val="18"/>
              </w:rPr>
              <w:t xml:space="preserve">JR </w:t>
            </w:r>
            <w:r>
              <w:fldChar w:fldCharType="begin">
                <w:ffData>
                  <w:name w:val="Besedilo2161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sz w:val="18"/>
                <w:szCs w:val="18"/>
              </w:rPr>
              <w:t>     </w:t>
            </w:r>
            <w:r>
              <w:rPr>
                <w:rFonts w:ascii="Tahoma" w:hAnsi="Tahoma" w:cs="Tahoma"/>
                <w:b/>
                <w:sz w:val="18"/>
                <w:szCs w:val="18"/>
              </w:rPr>
              <w:fldChar w:fldCharType="end"/>
            </w:r>
          </w:p>
          <w:p w14:paraId="2FC89A1A" w14:textId="09E10244" w:rsidR="00AB649C" w:rsidRDefault="007B72F4">
            <w:pPr>
              <w:keepLines/>
              <w:widowControl w:val="0"/>
              <w:spacing w:after="0" w:line="240" w:lineRule="auto"/>
              <w:jc w:val="center"/>
              <w:rPr>
                <w:rFonts w:ascii="Tahoma" w:hAnsi="Tahoma" w:cs="Tahoma"/>
                <w:sz w:val="18"/>
                <w:szCs w:val="18"/>
              </w:rPr>
            </w:pPr>
            <w:r>
              <w:rPr>
                <w:rFonts w:ascii="Tahoma" w:hAnsi="Tahoma" w:cs="Tahoma"/>
                <w:b/>
                <w:sz w:val="18"/>
                <w:szCs w:val="18"/>
                <w:lang w:val="sl-SI"/>
              </w:rPr>
              <w:t xml:space="preserve">Številka </w:t>
            </w:r>
            <w:r>
              <w:rPr>
                <w:rFonts w:ascii="Tahoma" w:hAnsi="Tahoma" w:cs="Tahoma"/>
                <w:b/>
                <w:sz w:val="18"/>
                <w:szCs w:val="18"/>
              </w:rPr>
              <w:t>200-</w:t>
            </w:r>
            <w:r w:rsidR="000D7444">
              <w:rPr>
                <w:rFonts w:ascii="Tahoma" w:hAnsi="Tahoma" w:cs="Tahoma"/>
                <w:b/>
                <w:sz w:val="18"/>
                <w:szCs w:val="18"/>
              </w:rPr>
              <w:t>29/</w:t>
            </w:r>
            <w:r>
              <w:rPr>
                <w:rFonts w:ascii="Tahoma" w:hAnsi="Tahoma" w:cs="Tahoma"/>
                <w:b/>
                <w:sz w:val="18"/>
                <w:szCs w:val="18"/>
              </w:rPr>
              <w:t>202</w:t>
            </w:r>
            <w:r w:rsidR="000D7444">
              <w:rPr>
                <w:rFonts w:ascii="Tahoma" w:hAnsi="Tahoma" w:cs="Tahoma"/>
                <w:b/>
                <w:sz w:val="18"/>
                <w:szCs w:val="18"/>
              </w:rPr>
              <w:t>4</w:t>
            </w:r>
            <w:r>
              <w:rPr>
                <w:rFonts w:ascii="Tahoma" w:hAnsi="Tahoma" w:cs="Tahoma"/>
                <w:b/>
                <w:sz w:val="18"/>
                <w:szCs w:val="18"/>
              </w:rPr>
              <w:t>-</w:t>
            </w:r>
            <w:r>
              <w:fldChar w:fldCharType="begin">
                <w:ffData>
                  <w:name w:val="Besedilo2191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sz w:val="18"/>
                <w:szCs w:val="18"/>
              </w:rPr>
              <w:t>     </w:t>
            </w:r>
            <w:r>
              <w:rPr>
                <w:rFonts w:ascii="Tahoma" w:hAnsi="Tahoma" w:cs="Tahoma"/>
                <w:b/>
                <w:sz w:val="18"/>
                <w:szCs w:val="18"/>
              </w:rPr>
              <w:fldChar w:fldCharType="end"/>
            </w:r>
          </w:p>
        </w:tc>
      </w:tr>
    </w:tbl>
    <w:p w14:paraId="6E55CABC" w14:textId="77777777" w:rsidR="00AB649C" w:rsidRDefault="007B72F4">
      <w:pPr>
        <w:keepLines/>
        <w:widowControl w:val="0"/>
        <w:spacing w:before="120" w:after="120" w:line="240" w:lineRule="auto"/>
        <w:jc w:val="center"/>
        <w:rPr>
          <w:rFonts w:ascii="Tahoma" w:hAnsi="Tahoma" w:cs="Tahoma"/>
          <w:sz w:val="18"/>
          <w:szCs w:val="18"/>
          <w:lang w:val="sl-SI"/>
        </w:rPr>
      </w:pPr>
      <w:r>
        <w:rPr>
          <w:rFonts w:ascii="Tahoma" w:hAnsi="Tahoma" w:cs="Tahoma"/>
          <w:sz w:val="18"/>
          <w:szCs w:val="18"/>
          <w:lang w:val="sl-SI"/>
        </w:rPr>
        <w:t>1. člen</w:t>
      </w:r>
    </w:p>
    <w:p w14:paraId="6C4F897A"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PODLAGA OKVIRNEGA SPORAZUMA</w:t>
      </w:r>
    </w:p>
    <w:tbl>
      <w:tblPr>
        <w:tblW w:w="9694" w:type="dxa"/>
        <w:jc w:val="center"/>
        <w:tblLayout w:type="fixed"/>
        <w:tblCellMar>
          <w:top w:w="57" w:type="dxa"/>
          <w:left w:w="57" w:type="dxa"/>
          <w:bottom w:w="57" w:type="dxa"/>
          <w:right w:w="57" w:type="dxa"/>
        </w:tblCellMar>
        <w:tblLook w:val="04A0" w:firstRow="1" w:lastRow="0" w:firstColumn="1" w:lastColumn="0" w:noHBand="0" w:noVBand="1"/>
      </w:tblPr>
      <w:tblGrid>
        <w:gridCol w:w="4848"/>
        <w:gridCol w:w="4846"/>
      </w:tblGrid>
      <w:tr w:rsidR="00AB649C" w14:paraId="3198E663"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59FED6" w14:textId="77777777" w:rsidR="00AB649C" w:rsidRDefault="007B72F4">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19238C7" w14:textId="0C4FF5D8" w:rsidR="00AB649C" w:rsidRDefault="007B72F4">
            <w:pPr>
              <w:keepLines/>
              <w:widowControl w:val="0"/>
              <w:spacing w:after="0" w:line="240" w:lineRule="auto"/>
              <w:jc w:val="both"/>
              <w:rPr>
                <w:rFonts w:ascii="Tahoma" w:hAnsi="Tahoma" w:cs="Tahoma"/>
                <w:sz w:val="18"/>
                <w:szCs w:val="18"/>
              </w:rPr>
            </w:pPr>
            <w:r>
              <w:rPr>
                <w:rFonts w:ascii="Tahoma" w:hAnsi="Tahoma" w:cs="Tahoma"/>
                <w:sz w:val="18"/>
                <w:szCs w:val="18"/>
                <w:lang w:val="sl-SI"/>
              </w:rPr>
              <w:t>200-2</w:t>
            </w:r>
            <w:r w:rsidR="000D7444">
              <w:rPr>
                <w:rFonts w:ascii="Tahoma" w:hAnsi="Tahoma" w:cs="Tahoma"/>
                <w:sz w:val="18"/>
                <w:szCs w:val="18"/>
                <w:lang w:val="sl-SI"/>
              </w:rPr>
              <w:t>9</w:t>
            </w:r>
            <w:r>
              <w:rPr>
                <w:rFonts w:ascii="Tahoma" w:hAnsi="Tahoma" w:cs="Tahoma"/>
                <w:sz w:val="18"/>
                <w:szCs w:val="18"/>
                <w:lang w:val="sl-SI"/>
              </w:rPr>
              <w:t>/202</w:t>
            </w:r>
            <w:r w:rsidR="000D7444">
              <w:rPr>
                <w:rFonts w:ascii="Tahoma" w:hAnsi="Tahoma" w:cs="Tahoma"/>
                <w:sz w:val="18"/>
                <w:szCs w:val="18"/>
                <w:lang w:val="sl-SI"/>
              </w:rPr>
              <w:t>4</w:t>
            </w:r>
            <w:r>
              <w:rPr>
                <w:rFonts w:ascii="Tahoma" w:hAnsi="Tahoma" w:cs="Tahoma"/>
                <w:sz w:val="18"/>
                <w:szCs w:val="18"/>
                <w:lang w:val="sl-SI"/>
              </w:rPr>
              <w:t xml:space="preserve">, objava na portalu e-naročanje dne </w:t>
            </w:r>
            <w:r>
              <w:fldChar w:fldCharType="begin">
                <w:ffData>
                  <w:name w:val="Besedilo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pod številko </w:t>
            </w:r>
            <w:r>
              <w:fldChar w:fldCharType="begin">
                <w:ffData>
                  <w:name w:val="Besedilo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sidR="000D7444">
              <w:rPr>
                <w:rFonts w:ascii="Tahoma" w:hAnsi="Tahoma" w:cs="Tahoma"/>
                <w:sz w:val="18"/>
                <w:szCs w:val="18"/>
              </w:rPr>
              <w:t>, razpisna dokumentacija.</w:t>
            </w:r>
          </w:p>
        </w:tc>
      </w:tr>
    </w:tbl>
    <w:p w14:paraId="51CB315D" w14:textId="77777777" w:rsidR="00AB649C" w:rsidRDefault="00AB649C">
      <w:pPr>
        <w:keepLines/>
        <w:widowControl w:val="0"/>
        <w:spacing w:after="120" w:line="240" w:lineRule="auto"/>
        <w:jc w:val="center"/>
        <w:rPr>
          <w:rFonts w:ascii="Tahoma" w:hAnsi="Tahoma" w:cs="Tahoma"/>
          <w:sz w:val="18"/>
          <w:szCs w:val="18"/>
          <w:lang w:val="sl-SI"/>
        </w:rPr>
      </w:pPr>
    </w:p>
    <w:p w14:paraId="7B31AEF9"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 člen</w:t>
      </w:r>
    </w:p>
    <w:p w14:paraId="3C127FC4"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PREDMET OKVIRNEGA SPORAZUMA</w:t>
      </w:r>
    </w:p>
    <w:p w14:paraId="2CBC5F0A" w14:textId="0A1F38C7" w:rsidR="00AB649C" w:rsidRDefault="007B72F4">
      <w:pPr>
        <w:keepLines/>
        <w:widowControl w:val="0"/>
        <w:numPr>
          <w:ilvl w:val="2"/>
          <w:numId w:val="1"/>
        </w:numPr>
        <w:spacing w:after="120" w:line="240" w:lineRule="auto"/>
        <w:jc w:val="both"/>
        <w:rPr>
          <w:rFonts w:ascii="Tahoma" w:hAnsi="Tahoma" w:cs="Tahoma"/>
          <w:sz w:val="18"/>
          <w:szCs w:val="18"/>
        </w:rPr>
      </w:pPr>
      <w:r>
        <w:rPr>
          <w:rFonts w:ascii="Tahoma" w:hAnsi="Tahoma" w:cs="Tahoma"/>
          <w:sz w:val="18"/>
          <w:szCs w:val="18"/>
          <w:lang w:val="sl-SI"/>
        </w:rPr>
        <w:t xml:space="preserve">Predmet okvirnega sporazuma je dobava plinov za medicinske namene (v nadaljevanju: blago) v obdobju od </w:t>
      </w:r>
      <w:r w:rsidR="000D7444">
        <w:fldChar w:fldCharType="begin">
          <w:ffData>
            <w:name w:val="Besedilo21912"/>
            <w:enabled/>
            <w:calcOnExit w:val="0"/>
            <w:textInput/>
          </w:ffData>
        </w:fldChar>
      </w:r>
      <w:bookmarkStart w:id="0" w:name="Besedilo21912"/>
      <w:r w:rsidR="000D7444">
        <w:instrText xml:space="preserve"> FORMTEXT </w:instrText>
      </w:r>
      <w:r w:rsidR="000D7444">
        <w:fldChar w:fldCharType="separate"/>
      </w:r>
      <w:r w:rsidR="000D7444">
        <w:rPr>
          <w:noProof/>
        </w:rPr>
        <w:t> </w:t>
      </w:r>
      <w:r w:rsidR="000D7444">
        <w:rPr>
          <w:noProof/>
        </w:rPr>
        <w:t> </w:t>
      </w:r>
      <w:r w:rsidR="000D7444">
        <w:rPr>
          <w:noProof/>
        </w:rPr>
        <w:t> </w:t>
      </w:r>
      <w:r w:rsidR="000D7444">
        <w:rPr>
          <w:noProof/>
        </w:rPr>
        <w:t> </w:t>
      </w:r>
      <w:r w:rsidR="000D7444">
        <w:rPr>
          <w:noProof/>
        </w:rPr>
        <w:t> </w:t>
      </w:r>
      <w:r w:rsidR="000D7444">
        <w:fldChar w:fldCharType="end"/>
      </w:r>
      <w:bookmarkEnd w:id="0"/>
      <w:r w:rsidR="000D7444">
        <w:t xml:space="preserve"> </w:t>
      </w:r>
      <w:r>
        <w:rPr>
          <w:rFonts w:ascii="Tahoma" w:hAnsi="Tahoma" w:cs="Tahoma"/>
          <w:sz w:val="18"/>
          <w:szCs w:val="18"/>
          <w:lang w:val="sl-SI"/>
        </w:rPr>
        <w:t xml:space="preserve">do </w:t>
      </w:r>
      <w:r>
        <w:fldChar w:fldCharType="begin">
          <w:ffData>
            <w:name w:val="Besedilo210"/>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rPr>
        <w:t>     </w:t>
      </w:r>
      <w:r>
        <w:rPr>
          <w:rFonts w:ascii="Tahoma" w:hAnsi="Tahoma" w:cs="Tahoma"/>
          <w:sz w:val="18"/>
          <w:szCs w:val="18"/>
          <w:lang w:val="sl-SI"/>
        </w:rPr>
        <w:fldChar w:fldCharType="end"/>
      </w:r>
      <w:r>
        <w:rPr>
          <w:rFonts w:ascii="Tahoma" w:hAnsi="Tahoma" w:cs="Tahoma"/>
          <w:sz w:val="18"/>
          <w:szCs w:val="18"/>
          <w:lang w:val="sl-SI"/>
        </w:rPr>
        <w:t>, za sledeče sklope :</w:t>
      </w:r>
    </w:p>
    <w:p w14:paraId="5196DE7F" w14:textId="77777777" w:rsidR="00AB649C" w:rsidRDefault="007B72F4">
      <w:pPr>
        <w:pStyle w:val="Odstavekseznama"/>
        <w:keepLines/>
        <w:widowControl w:val="0"/>
        <w:numPr>
          <w:ilvl w:val="0"/>
          <w:numId w:val="17"/>
        </w:numPr>
        <w:spacing w:after="120" w:line="240" w:lineRule="auto"/>
        <w:jc w:val="both"/>
        <w:rPr>
          <w:rFonts w:ascii="Tahoma" w:hAnsi="Tahoma" w:cs="Tahoma"/>
          <w:sz w:val="18"/>
          <w:szCs w:val="18"/>
          <w:lang w:val="sl-SI"/>
        </w:rPr>
      </w:pPr>
      <w:r>
        <w:fldChar w:fldCharType="begin">
          <w:ffData>
            <w:name w:val="Besedilo207"/>
            <w:enabled/>
            <w:calcOnExit w:val="0"/>
            <w:textInput/>
          </w:ffData>
        </w:fldChar>
      </w:r>
      <w:r>
        <w:rPr>
          <w:rFonts w:ascii="Tahoma" w:hAnsi="Tahoma"/>
          <w:sz w:val="18"/>
          <w:szCs w:val="18"/>
        </w:rPr>
        <w:instrText xml:space="preserve"> FORMTEXT </w:instrText>
      </w:r>
      <w:bookmarkStart w:id="1" w:name="_Hlk49249554"/>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r>
        <w:rPr>
          <w:rFonts w:ascii="Tahoma" w:hAnsi="Tahoma" w:cs="Tahoma"/>
          <w:sz w:val="18"/>
          <w:szCs w:val="18"/>
          <w:lang w:val="sl-SI"/>
        </w:rPr>
        <w:t xml:space="preserve">; šifra JR </w:t>
      </w:r>
      <w: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bookmarkEnd w:id="1"/>
    </w:p>
    <w:p w14:paraId="23E27C24" w14:textId="77777777" w:rsidR="00AB649C" w:rsidRDefault="007B72F4">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Vrsta, lastnosti, kakovost in opis predmeta okvirnega sporazuma so opredeljeni v spletni aplikaciji Go-Soft pri vsakem posameznem artiklu.</w:t>
      </w:r>
    </w:p>
    <w:p w14:paraId="42C127ED" w14:textId="77777777" w:rsidR="00AB649C" w:rsidRDefault="00AB649C">
      <w:pPr>
        <w:pStyle w:val="Odstavekseznama"/>
        <w:keepLines/>
        <w:widowControl w:val="0"/>
        <w:spacing w:after="120" w:line="240" w:lineRule="auto"/>
        <w:jc w:val="both"/>
        <w:rPr>
          <w:rFonts w:ascii="Tahoma" w:hAnsi="Tahoma" w:cs="Tahoma"/>
          <w:sz w:val="18"/>
          <w:szCs w:val="18"/>
          <w:lang w:val="sl-SI"/>
        </w:rPr>
      </w:pPr>
    </w:p>
    <w:p w14:paraId="07258771" w14:textId="77777777" w:rsidR="00AB649C" w:rsidRDefault="007B72F4">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Prodajalec z izpolnitvijo obrazca Okvirni sporazum izjavlja, da ponujeno blago v celoti ustreza navedenim opisom.</w:t>
      </w:r>
    </w:p>
    <w:p w14:paraId="45C9B372"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3. člen</w:t>
      </w:r>
    </w:p>
    <w:p w14:paraId="65F5FB7F"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KOLIČINE, CENE IN IZVEDBENI POGOJI</w:t>
      </w:r>
    </w:p>
    <w:p w14:paraId="28BE243C" w14:textId="77777777" w:rsidR="00AB649C" w:rsidRDefault="007B72F4">
      <w:pPr>
        <w:pStyle w:val="Odstavekseznama"/>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2180D742" w14:textId="77777777" w:rsidR="00AB649C" w:rsidRDefault="007B72F4">
      <w:pPr>
        <w:pStyle w:val="Odstavekseznama"/>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66CEC110" w14:textId="77777777" w:rsidR="00AB649C" w:rsidRDefault="007B72F4">
      <w:pPr>
        <w:pStyle w:val="Odstavekseznama"/>
        <w:numPr>
          <w:ilvl w:val="2"/>
          <w:numId w:val="6"/>
        </w:numPr>
        <w:jc w:val="both"/>
        <w:rPr>
          <w:rFonts w:ascii="Tahoma" w:hAnsi="Tahoma" w:cs="Tahoma"/>
          <w:sz w:val="18"/>
          <w:szCs w:val="18"/>
          <w:lang w:val="sl-SI"/>
        </w:rPr>
      </w:pPr>
      <w:r>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24D16499" w14:textId="77777777" w:rsidR="00AB649C" w:rsidRDefault="007B72F4">
      <w:pPr>
        <w:pStyle w:val="Odstavekseznama"/>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Okvirna vrednost okvirnega sporazuma/pogodbe znaša</w:t>
      </w:r>
    </w:p>
    <w:p w14:paraId="100CF6A2" w14:textId="77777777" w:rsidR="00AB649C" w:rsidRDefault="007B72F4">
      <w:pPr>
        <w:numPr>
          <w:ilvl w:val="0"/>
          <w:numId w:val="18"/>
        </w:numPr>
        <w:spacing w:after="120" w:line="240" w:lineRule="auto"/>
        <w:rPr>
          <w:rFonts w:ascii="Tahoma" w:hAnsi="Tahoma" w:cs="Tahoma"/>
          <w:sz w:val="18"/>
          <w:szCs w:val="18"/>
          <w:lang w:val="sl-SI"/>
        </w:rPr>
      </w:pPr>
      <w:r>
        <w:fldChar w:fldCharType="begin">
          <w:ffData>
            <w:name w:val="Besedilo20"/>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r>
        <w:rPr>
          <w:rFonts w:ascii="Tahoma" w:hAnsi="Tahoma" w:cs="Tahoma"/>
          <w:sz w:val="18"/>
          <w:szCs w:val="18"/>
          <w:lang w:val="sl-SI"/>
        </w:rPr>
        <w:t xml:space="preserve">; šifra JR </w:t>
      </w:r>
      <w:r>
        <w:fldChar w:fldCharType="begin">
          <w:ffData>
            <w:name w:val="Besedilo2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fldChar w:fldCharType="begin">
          <w:ffData>
            <w:name w:val="Besedilo2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brez DDV oziroma </w:t>
      </w:r>
      <w:r>
        <w:fldChar w:fldCharType="begin">
          <w:ffData>
            <w:name w:val="Besedilo2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z DDV;</w:t>
      </w:r>
    </w:p>
    <w:p w14:paraId="5C5E6F67" w14:textId="77777777" w:rsidR="00AB649C" w:rsidRDefault="007B72F4">
      <w:pPr>
        <w:numPr>
          <w:ilvl w:val="0"/>
          <w:numId w:val="18"/>
        </w:numPr>
        <w:spacing w:after="120" w:line="240" w:lineRule="auto"/>
        <w:rPr>
          <w:rFonts w:ascii="Tahoma" w:hAnsi="Tahoma" w:cs="Tahoma"/>
          <w:sz w:val="18"/>
          <w:szCs w:val="18"/>
          <w:lang w:val="sl-SI"/>
        </w:rPr>
      </w:pPr>
      <w:r>
        <w:fldChar w:fldCharType="begin">
          <w:ffData>
            <w:name w:val="Besedilo201"/>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r>
        <w:rPr>
          <w:rFonts w:ascii="Tahoma" w:hAnsi="Tahoma" w:cs="Tahoma"/>
          <w:sz w:val="18"/>
          <w:szCs w:val="18"/>
          <w:lang w:val="sl-SI"/>
        </w:rPr>
        <w:t xml:space="preserve">; šifra JR </w:t>
      </w:r>
      <w:r>
        <w:fldChar w:fldCharType="begin">
          <w:ffData>
            <w:name w:val="Besedilo21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fldChar w:fldCharType="begin">
          <w:ffData>
            <w:name w:val="Besedilo22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brez DDV oziroma </w:t>
      </w:r>
      <w:r>
        <w:fldChar w:fldCharType="begin">
          <w:ffData>
            <w:name w:val="Besedilo231"/>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z DDV;</w:t>
      </w:r>
    </w:p>
    <w:p w14:paraId="2DE4B85B" w14:textId="77777777" w:rsidR="00AB649C" w:rsidRDefault="007B72F4">
      <w:pPr>
        <w:spacing w:after="120" w:line="240" w:lineRule="auto"/>
        <w:ind w:left="360"/>
        <w:rPr>
          <w:rFonts w:ascii="Tahoma" w:hAnsi="Tahoma" w:cs="Tahoma"/>
          <w:sz w:val="18"/>
          <w:szCs w:val="18"/>
          <w:lang w:val="sl-SI"/>
        </w:rPr>
      </w:pPr>
      <w:r>
        <w:rPr>
          <w:rFonts w:ascii="Tahoma" w:hAnsi="Tahoma" w:cs="Tahoma"/>
          <w:sz w:val="18"/>
          <w:szCs w:val="18"/>
          <w:lang w:val="sl-SI"/>
        </w:rPr>
        <w:t xml:space="preserve">       Skupaj okvirna vrednost okvirnega sporazuma/pogodbe znaša:  </w:t>
      </w:r>
      <w:r>
        <w:fldChar w:fldCharType="begin">
          <w:ffData>
            <w:name w:val="Besedilo2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brez DDV oziroma </w:t>
      </w:r>
      <w:r>
        <w:fldChar w:fldCharType="begin">
          <w:ffData>
            <w:name w:val="Besedilo25"/>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EUR z DDV.</w:t>
      </w: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425"/>
        <w:gridCol w:w="2388"/>
        <w:gridCol w:w="4891"/>
      </w:tblGrid>
      <w:tr w:rsidR="00AB649C" w14:paraId="77CB649C"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A815127"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313B2" w14:textId="77777777" w:rsidR="00AB649C" w:rsidRDefault="00AB649C">
            <w:pPr>
              <w:widowControl w:val="0"/>
              <w:snapToGrid w:val="0"/>
              <w:spacing w:after="0" w:line="240" w:lineRule="auto"/>
              <w:jc w:val="both"/>
              <w:rPr>
                <w:rFonts w:ascii="Tahoma" w:eastAsia="Times New Roman" w:hAnsi="Tahoma" w:cs="Tahoma"/>
                <w:bCs/>
                <w:sz w:val="18"/>
                <w:szCs w:val="18"/>
                <w:lang w:val="sl-SI" w:eastAsia="zh-CN"/>
              </w:rPr>
            </w:pPr>
          </w:p>
          <w:p w14:paraId="0CE754EE" w14:textId="77777777" w:rsidR="00AB649C" w:rsidRDefault="007B72F4">
            <w:pPr>
              <w:widowControl w:val="0"/>
              <w:spacing w:after="0" w:line="240" w:lineRule="auto"/>
              <w:rPr>
                <w:rFonts w:ascii="Tahoma" w:eastAsia="Times New Roman" w:hAnsi="Tahoma" w:cs="Tahoma"/>
                <w:bCs/>
                <w:sz w:val="18"/>
                <w:szCs w:val="18"/>
                <w:lang w:val="sl-SI" w:eastAsia="zh-CN"/>
              </w:rPr>
            </w:pPr>
            <w:r>
              <w:rPr>
                <w:rFonts w:ascii="Tahoma" w:eastAsia="Times New Roman" w:hAnsi="Tahoma" w:cs="Tahoma"/>
                <w:bCs/>
                <w:sz w:val="18"/>
                <w:szCs w:val="18"/>
                <w:lang w:val="sl-SI" w:eastAsia="zh-CN"/>
              </w:rPr>
              <w:t xml:space="preserve">1.Splošna bolnišnica »Dr. Franca Derganca« Nova Gorica, Ul. Padlih borcev 13a, 5290 Šempeter pri Gorici: medicinske pline in ostale pline v jeklenkah v skladišče energetike – razloženo na rampi, vsak delavnik med 7:30 in 14:00, oz. po dogovoru za nujna naročila. </w:t>
            </w:r>
            <w:r w:rsidRPr="007B72F4">
              <w:rPr>
                <w:rFonts w:ascii="Tahoma" w:eastAsia="Times New Roman" w:hAnsi="Tahoma" w:cs="Tahoma"/>
                <w:bCs/>
                <w:sz w:val="18"/>
                <w:szCs w:val="18"/>
                <w:lang w:val="sl-SI" w:eastAsia="zh-CN"/>
              </w:rPr>
              <w:t xml:space="preserve">Upoštevati, da ima dostop do rampe omejitev višine 3,2 m. </w:t>
            </w:r>
          </w:p>
          <w:p w14:paraId="21B1E9F5" w14:textId="77777777" w:rsidR="00AB649C" w:rsidRDefault="00AB649C">
            <w:pPr>
              <w:widowControl w:val="0"/>
              <w:spacing w:after="0" w:line="240" w:lineRule="auto"/>
              <w:rPr>
                <w:rFonts w:ascii="Tahoma" w:eastAsia="Times New Roman" w:hAnsi="Tahoma" w:cs="Tahoma"/>
                <w:bCs/>
                <w:sz w:val="18"/>
                <w:szCs w:val="18"/>
                <w:lang w:val="sl-SI" w:eastAsia="zh-CN"/>
              </w:rPr>
            </w:pPr>
          </w:p>
          <w:p w14:paraId="41691806" w14:textId="77777777" w:rsidR="00AB649C" w:rsidRDefault="007B72F4">
            <w:pPr>
              <w:widowControl w:val="0"/>
              <w:spacing w:after="0" w:line="240" w:lineRule="auto"/>
              <w:rPr>
                <w:rFonts w:ascii="Tahoma" w:eastAsia="Times New Roman" w:hAnsi="Tahoma" w:cs="Tahoma"/>
                <w:bCs/>
                <w:sz w:val="18"/>
                <w:szCs w:val="18"/>
                <w:lang w:val="sl-SI" w:eastAsia="zh-CN"/>
              </w:rPr>
            </w:pPr>
            <w:r>
              <w:rPr>
                <w:rFonts w:ascii="Tahoma" w:eastAsia="Times New Roman" w:hAnsi="Tahoma" w:cs="Tahoma"/>
                <w:bCs/>
                <w:sz w:val="18"/>
                <w:szCs w:val="18"/>
                <w:lang w:val="sl-SI" w:eastAsia="zh-CN"/>
              </w:rPr>
              <w:t>2.Oddelek za invalidno mladino Stara Gora, Liskur 23, Rožna dolina, 5000 Nova Gorica: medicinski kisik v jeklenkah V= 50 litrov oz. 200 bar ali snop 12 jeklenk, razloženo v plinsko postajo  paviljona 4 oz. OIMR , vsak delavnik med 7:30 in 14:00 , oz. po dogovoru za nujna naročila. Upoštevati, da je za raztovor jeklenk potreben hiap z dosegom roke do 5m.</w:t>
            </w:r>
          </w:p>
        </w:tc>
      </w:tr>
      <w:tr w:rsidR="00AB649C" w14:paraId="7F67D319"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50DFAAFC"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FAF5832" w14:textId="77777777" w:rsidR="00AB649C" w:rsidRDefault="007B72F4">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D7370D" w14:textId="77777777" w:rsidR="00AB649C" w:rsidRDefault="007B72F4">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Sprememba cen</w:t>
            </w:r>
          </w:p>
        </w:tc>
      </w:tr>
      <w:tr w:rsidR="00AB649C" w14:paraId="524EDC7B"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4D1A5D25" w14:textId="77777777" w:rsidR="00AB649C" w:rsidRDefault="00AB649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74200C"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DDP z DDV (Delivery Duty Paid) razloženo lokacija dobave </w:t>
            </w:r>
          </w:p>
          <w:p w14:paraId="0CFE2A67" w14:textId="77777777" w:rsidR="00AB649C" w:rsidRDefault="007B72F4">
            <w:pPr>
              <w:keepLines/>
              <w:widowControl w:val="0"/>
              <w:spacing w:after="0" w:line="240" w:lineRule="auto"/>
              <w:rPr>
                <w:rFonts w:ascii="Tahoma" w:hAnsi="Tahoma" w:cs="Tahoma"/>
                <w:sz w:val="18"/>
                <w:szCs w:val="18"/>
                <w:lang w:val="sl-SI"/>
              </w:rPr>
            </w:pPr>
            <w:r>
              <w:rPr>
                <w:rFonts w:ascii="Tahoma" w:hAnsi="Tahoma" w:cs="Tahoma"/>
                <w:sz w:val="18"/>
                <w:szCs w:val="18"/>
                <w:lang w:val="sl-SI"/>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AD742F" w14:textId="753BBEA8" w:rsidR="00AB649C" w:rsidRDefault="000D7444">
            <w:pPr>
              <w:keepLines/>
              <w:widowControl w:val="0"/>
              <w:spacing w:after="0" w:line="240" w:lineRule="auto"/>
              <w:jc w:val="both"/>
              <w:rPr>
                <w:rFonts w:ascii="Tahoma" w:hAnsi="Tahoma" w:cs="Tahoma"/>
                <w:sz w:val="18"/>
                <w:szCs w:val="18"/>
                <w:lang w:val="sl-SI"/>
              </w:rPr>
            </w:pPr>
            <w:r w:rsidRPr="000D7444">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w:t>
            </w:r>
          </w:p>
        </w:tc>
      </w:tr>
      <w:tr w:rsidR="00AB649C" w14:paraId="6B49EB8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6D375F"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9B412C" w14:textId="77777777" w:rsidR="000D7444" w:rsidRPr="000D7444" w:rsidRDefault="000D7444" w:rsidP="000D7444">
            <w:pPr>
              <w:keepLines/>
              <w:widowControl w:val="0"/>
              <w:spacing w:after="0" w:line="240" w:lineRule="auto"/>
              <w:jc w:val="both"/>
              <w:rPr>
                <w:rFonts w:ascii="Tahoma" w:hAnsi="Tahoma" w:cs="Tahoma"/>
                <w:sz w:val="18"/>
                <w:szCs w:val="18"/>
                <w:lang w:val="sl-SI"/>
              </w:rPr>
            </w:pPr>
            <w:r w:rsidRPr="000D7444">
              <w:rPr>
                <w:rFonts w:ascii="Tahoma" w:hAnsi="Tahoma" w:cs="Tahoma"/>
                <w:sz w:val="18"/>
                <w:szCs w:val="18"/>
                <w:lang w:val="sl-SI"/>
              </w:rPr>
              <w:t>Plačilni rok: 30 dni od dneva prejema pravilno izstavljenega računa, ki ni zavrnjen v roku osmih dni od prejema. V kolikor veljavni predpisi določajo ali dopuščajo daljši plačilni rok, se uporabi tak najdaljši rok, kot je določen oziroma dopuščen s predpisi.</w:t>
            </w:r>
          </w:p>
          <w:p w14:paraId="60203C74" w14:textId="77777777" w:rsidR="000D7444" w:rsidRPr="000D7444" w:rsidRDefault="000D7444" w:rsidP="000D7444">
            <w:pPr>
              <w:keepLines/>
              <w:widowControl w:val="0"/>
              <w:spacing w:after="0" w:line="240" w:lineRule="auto"/>
              <w:jc w:val="both"/>
              <w:rPr>
                <w:rFonts w:ascii="Tahoma" w:hAnsi="Tahoma" w:cs="Tahoma"/>
                <w:sz w:val="18"/>
                <w:szCs w:val="18"/>
                <w:lang w:val="sl-SI"/>
              </w:rPr>
            </w:pPr>
          </w:p>
          <w:p w14:paraId="4FBC1790" w14:textId="77777777" w:rsidR="000D7444" w:rsidRPr="000D7444" w:rsidRDefault="000D7444" w:rsidP="000D7444">
            <w:pPr>
              <w:keepLines/>
              <w:widowControl w:val="0"/>
              <w:spacing w:after="0" w:line="240" w:lineRule="auto"/>
              <w:jc w:val="both"/>
              <w:rPr>
                <w:rFonts w:ascii="Tahoma" w:hAnsi="Tahoma" w:cs="Tahoma"/>
                <w:sz w:val="18"/>
                <w:szCs w:val="18"/>
                <w:lang w:val="sl-SI"/>
              </w:rPr>
            </w:pPr>
            <w:r w:rsidRPr="000D7444">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5F3E121E" w14:textId="7DE0DEF4" w:rsidR="00AB649C" w:rsidRDefault="000D7444" w:rsidP="000D7444">
            <w:pPr>
              <w:keepLines/>
              <w:widowControl w:val="0"/>
              <w:spacing w:after="0" w:line="240" w:lineRule="auto"/>
              <w:jc w:val="both"/>
              <w:rPr>
                <w:rFonts w:ascii="Tahoma" w:hAnsi="Tahoma" w:cs="Tahoma"/>
                <w:sz w:val="18"/>
                <w:szCs w:val="18"/>
                <w:lang w:val="sl-SI"/>
              </w:rPr>
            </w:pPr>
            <w:r w:rsidRPr="000D7444">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B649C" w14:paraId="55C94E1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DDC8F34"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6E818D" w14:textId="77777777" w:rsidR="00AB649C" w:rsidRDefault="007B72F4">
            <w:pPr>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Čas, v katerem se prodajalec odzove na posamezno naročilo naročnika in sicer tako, da naročniku preko telefona potrdi dobavo blaga oziroma naročniku navede problematiko dobave.</w:t>
            </w:r>
          </w:p>
          <w:p w14:paraId="676CD8E2" w14:textId="77777777" w:rsidR="00AB649C" w:rsidRDefault="007B72F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Odzivni čas izvajalca: </w:t>
            </w:r>
            <w:r>
              <w:rPr>
                <w:rFonts w:ascii="Tahoma" w:hAnsi="Tahoma" w:cs="Tahoma"/>
                <w:sz w:val="18"/>
                <w:szCs w:val="18"/>
              </w:rPr>
              <w:t>1 ura</w:t>
            </w:r>
            <w:r>
              <w:rPr>
                <w:rFonts w:ascii="Tahoma" w:hAnsi="Tahoma" w:cs="Tahoma"/>
                <w:sz w:val="18"/>
                <w:szCs w:val="18"/>
                <w:lang w:val="sl-SI"/>
              </w:rPr>
              <w:t xml:space="preserve"> od ure prejema naročila.</w:t>
            </w:r>
          </w:p>
        </w:tc>
      </w:tr>
      <w:tr w:rsidR="00AB649C" w14:paraId="13109BCB"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C48E3C"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Rok za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916624" w14:textId="77777777" w:rsidR="00AB649C" w:rsidRDefault="007B72F4">
            <w:pPr>
              <w:keepLines/>
              <w:widowControl w:val="0"/>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Medicinski plini in ostali plini: Največ 3 delovne dni od prejetja naročila</w:t>
            </w:r>
          </w:p>
          <w:p w14:paraId="2E0864D2" w14:textId="77777777" w:rsidR="00AB649C" w:rsidRDefault="007B72F4">
            <w:pPr>
              <w:widowControl w:val="0"/>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Specialne plinske mešanice: Največ 20 delovnih dni od prejetja naročila </w:t>
            </w:r>
          </w:p>
        </w:tc>
      </w:tr>
      <w:tr w:rsidR="00AB649C" w14:paraId="3DB1FD97"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7F356381"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3744DF" w14:textId="77777777" w:rsidR="00AB649C" w:rsidRDefault="007B72F4">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5A0656" w14:textId="77777777" w:rsidR="00AB649C" w:rsidRDefault="007B72F4">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B649C" w14:paraId="5E7A79FC"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705A565B" w14:textId="77777777" w:rsidR="00AB649C" w:rsidRDefault="00AB649C">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AFCC5B" w14:textId="77777777" w:rsidR="00AB649C" w:rsidRDefault="007B72F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3F9D17" w14:textId="77777777" w:rsidR="00AB649C" w:rsidRDefault="007B72F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vendar največ 5 % vrednosti posameznega naročila</w:t>
            </w:r>
          </w:p>
        </w:tc>
      </w:tr>
    </w:tbl>
    <w:p w14:paraId="1BA6917D" w14:textId="77777777" w:rsidR="00AB649C" w:rsidRDefault="00AB649C">
      <w:pPr>
        <w:keepLines/>
        <w:widowControl w:val="0"/>
        <w:spacing w:after="0" w:line="240" w:lineRule="auto"/>
        <w:ind w:left="357"/>
        <w:jc w:val="both"/>
        <w:rPr>
          <w:rFonts w:ascii="Tahoma" w:hAnsi="Tahoma" w:cs="Tahoma"/>
          <w:sz w:val="18"/>
          <w:szCs w:val="18"/>
          <w:highlight w:val="lightGray"/>
          <w:lang w:val="sl-SI"/>
        </w:rPr>
      </w:pPr>
    </w:p>
    <w:p w14:paraId="60283330" w14:textId="77777777" w:rsidR="00AB649C" w:rsidRDefault="007B72F4">
      <w:pPr>
        <w:keepLines/>
        <w:widowControl w:val="0"/>
        <w:spacing w:before="240" w:after="120" w:line="240" w:lineRule="auto"/>
        <w:jc w:val="center"/>
        <w:rPr>
          <w:rFonts w:ascii="Tahoma" w:hAnsi="Tahoma" w:cs="Tahoma"/>
          <w:sz w:val="18"/>
          <w:szCs w:val="18"/>
          <w:lang w:val="sl-SI"/>
        </w:rPr>
      </w:pPr>
      <w:r>
        <w:rPr>
          <w:rFonts w:ascii="Tahoma" w:hAnsi="Tahoma" w:cs="Tahoma"/>
          <w:sz w:val="18"/>
          <w:szCs w:val="18"/>
          <w:lang w:val="sl-SI"/>
        </w:rPr>
        <w:t>4. člen</w:t>
      </w:r>
    </w:p>
    <w:p w14:paraId="01409CEC"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OBVEZNOSTI POGODBENIH STRANK</w:t>
      </w:r>
    </w:p>
    <w:p w14:paraId="26D0AD1A" w14:textId="77777777" w:rsidR="00AB649C" w:rsidRDefault="007B72F4">
      <w:pPr>
        <w:keepLines/>
        <w:widowControl w:val="0"/>
        <w:numPr>
          <w:ilvl w:val="2"/>
          <w:numId w:val="5"/>
        </w:numPr>
        <w:spacing w:after="120" w:line="240" w:lineRule="auto"/>
        <w:jc w:val="both"/>
        <w:rPr>
          <w:rFonts w:ascii="Tahoma" w:hAnsi="Tahoma" w:cs="Tahoma"/>
          <w:sz w:val="18"/>
          <w:szCs w:val="18"/>
          <w:lang w:val="sl-SI"/>
        </w:rPr>
      </w:pPr>
      <w:r>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2E8D8E19" w14:textId="77777777" w:rsidR="00AB649C" w:rsidRDefault="007B72F4">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Prodajalec je dolžan v roku, navedenem v predhodnem členu, dobaviti celotno količino naročenega blaga.  </w:t>
      </w:r>
    </w:p>
    <w:p w14:paraId="07911749" w14:textId="77777777" w:rsidR="00AB649C" w:rsidRDefault="007B72F4">
      <w:pPr>
        <w:pStyle w:val="Odstavekseznama"/>
        <w:keepLines/>
        <w:widowControl w:val="0"/>
        <w:numPr>
          <w:ilvl w:val="2"/>
          <w:numId w:val="5"/>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6436FE35" w14:textId="77777777" w:rsidR="00AB649C" w:rsidRDefault="007B72F4">
      <w:pPr>
        <w:pStyle w:val="Odstavekseznama"/>
        <w:keepLines/>
        <w:widowControl w:val="0"/>
        <w:numPr>
          <w:ilvl w:val="2"/>
          <w:numId w:val="5"/>
        </w:numPr>
        <w:spacing w:after="120" w:line="240" w:lineRule="auto"/>
        <w:jc w:val="both"/>
        <w:rPr>
          <w:rFonts w:ascii="Tahoma" w:hAnsi="Tahoma" w:cs="Tahoma"/>
          <w:sz w:val="18"/>
          <w:szCs w:val="18"/>
          <w:lang w:val="sl-SI"/>
        </w:rPr>
      </w:pPr>
      <w:r>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CC31FAB" w14:textId="77777777" w:rsidR="00AB649C" w:rsidRDefault="007B72F4">
      <w:pPr>
        <w:pStyle w:val="Odstavekseznama"/>
        <w:numPr>
          <w:ilvl w:val="2"/>
          <w:numId w:val="5"/>
        </w:numPr>
        <w:jc w:val="both"/>
        <w:rPr>
          <w:rFonts w:ascii="Tahoma" w:hAnsi="Tahoma" w:cs="Tahoma"/>
          <w:sz w:val="18"/>
          <w:szCs w:val="18"/>
          <w:lang w:val="sl-SI"/>
        </w:rPr>
      </w:pPr>
      <w:r>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4A2AE33" w14:textId="77777777" w:rsidR="00AB649C" w:rsidRDefault="007B72F4">
      <w:pPr>
        <w:pStyle w:val="Odstavekseznama"/>
        <w:keepLines/>
        <w:widowControl w:val="0"/>
        <w:numPr>
          <w:ilvl w:val="2"/>
          <w:numId w:val="5"/>
        </w:numPr>
        <w:spacing w:after="120" w:line="240" w:lineRule="auto"/>
        <w:jc w:val="both"/>
        <w:rPr>
          <w:rFonts w:ascii="Tahoma" w:hAnsi="Tahoma" w:cs="Tahoma"/>
          <w:sz w:val="18"/>
          <w:szCs w:val="18"/>
          <w:lang w:val="sl-SI"/>
        </w:rPr>
      </w:pPr>
      <w:r>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0001B485"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5. člen</w:t>
      </w:r>
    </w:p>
    <w:p w14:paraId="5C770B8F"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NAČIN NAROČANJA</w:t>
      </w:r>
    </w:p>
    <w:p w14:paraId="5E036476" w14:textId="77777777" w:rsidR="00AB649C" w:rsidRDefault="007B72F4">
      <w:pPr>
        <w:keepLines/>
        <w:widowControl w:val="0"/>
        <w:numPr>
          <w:ilvl w:val="2"/>
          <w:numId w:val="11"/>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naroča blago sukcesivno, glede na potrebe po blagu, ki je predmet okvirnega sporazuma. </w:t>
      </w:r>
    </w:p>
    <w:p w14:paraId="4331DFB4" w14:textId="77777777" w:rsidR="00AB649C" w:rsidRDefault="007B72F4">
      <w:pPr>
        <w:keepLines/>
        <w:widowControl w:val="0"/>
        <w:spacing w:after="120" w:line="240" w:lineRule="auto"/>
        <w:ind w:left="720"/>
        <w:jc w:val="both"/>
        <w:rPr>
          <w:rFonts w:ascii="Tahoma" w:hAnsi="Tahoma" w:cs="Tahoma"/>
          <w:sz w:val="18"/>
          <w:szCs w:val="18"/>
        </w:rPr>
      </w:pPr>
      <w:r>
        <w:rPr>
          <w:rFonts w:ascii="Tahoma" w:hAnsi="Tahoma" w:cs="Tahoma"/>
          <w:sz w:val="18"/>
          <w:szCs w:val="18"/>
          <w:lang w:val="sl-SI"/>
        </w:rPr>
        <w:t xml:space="preserve">Pooblaščena oseba naročnika:  </w:t>
      </w:r>
      <w:r>
        <w:rPr>
          <w:rFonts w:ascii="Tahoma" w:hAnsi="Tahoma" w:cs="Tahoma"/>
          <w:sz w:val="18"/>
          <w:szCs w:val="18"/>
        </w:rPr>
        <w:t>vodja lekarne.</w:t>
      </w:r>
      <w:r>
        <w:rPr>
          <w:rFonts w:ascii="Tahoma" w:hAnsi="Tahoma" w:cs="Tahoma"/>
          <w:sz w:val="18"/>
          <w:szCs w:val="18"/>
          <w:lang w:val="sl-SI"/>
        </w:rPr>
        <w:t xml:space="preserve">    </w:t>
      </w:r>
    </w:p>
    <w:p w14:paraId="6B5FD840"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6. člen</w:t>
      </w:r>
    </w:p>
    <w:p w14:paraId="56F8039D"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PREVZEM</w:t>
      </w:r>
    </w:p>
    <w:p w14:paraId="03AF7B53" w14:textId="77777777" w:rsidR="00AB649C" w:rsidRDefault="007B72F4">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E1AD818" w14:textId="77777777" w:rsidR="00AB649C" w:rsidRDefault="007B72F4">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66E112B8" w14:textId="77777777" w:rsidR="00AB649C" w:rsidRDefault="007B72F4">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6397FC60" w14:textId="77777777" w:rsidR="00AB649C" w:rsidRDefault="007B72F4">
      <w:pPr>
        <w:pStyle w:val="Odstavekseznama"/>
        <w:numPr>
          <w:ilvl w:val="2"/>
          <w:numId w:val="7"/>
        </w:numPr>
        <w:spacing w:before="240" w:after="120" w:line="240" w:lineRule="auto"/>
        <w:jc w:val="both"/>
        <w:rPr>
          <w:rFonts w:ascii="Tahoma" w:hAnsi="Tahoma" w:cs="Tahoma"/>
          <w:sz w:val="18"/>
          <w:szCs w:val="18"/>
          <w:lang w:val="sl-SI"/>
        </w:rPr>
      </w:pPr>
      <w:r>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8B9DF6B" w14:textId="77777777" w:rsidR="00AB649C" w:rsidRDefault="007B72F4">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6DBCDEF7" w14:textId="77777777" w:rsidR="00AB649C" w:rsidRDefault="007B72F4">
      <w:pPr>
        <w:keepLines/>
        <w:widowControl w:val="0"/>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01C2946F"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7. člen</w:t>
      </w:r>
    </w:p>
    <w:p w14:paraId="20C50C9D"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KRITNI NAKUP</w:t>
      </w:r>
    </w:p>
    <w:p w14:paraId="4281B5E9" w14:textId="77777777" w:rsidR="00AB649C" w:rsidRDefault="007B72F4">
      <w:pPr>
        <w:pStyle w:val="Odstavekseznama"/>
        <w:keepLines/>
        <w:widowControl w:val="0"/>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Če prodajalec ne dobavlja blaga v skladu s tem sporazumom in zamuda pri dobavi blaga ni posledica višje sile ali razlogov na strani naročnika, ima naročnik pravico kupiti (enakovredno) blago, ki je predmet posamične dobave, pri drugem dobavitelju oz. stranki sporazuma, prodajalec pa je dolžen naročniku nadomestiti razliko v ceni med ceno iz sporazuma in ceno po kateri je naročnik blago kupil.</w:t>
      </w:r>
    </w:p>
    <w:p w14:paraId="052C7215" w14:textId="77777777" w:rsidR="00AB649C" w:rsidRDefault="007B72F4">
      <w:pPr>
        <w:pStyle w:val="Odstavekseznama"/>
        <w:keepLines/>
        <w:widowControl w:val="0"/>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15213938" w14:textId="77777777" w:rsidR="00AB649C" w:rsidRDefault="007B72F4">
      <w:pPr>
        <w:pStyle w:val="Odstavekseznama"/>
        <w:keepLines/>
        <w:widowControl w:val="0"/>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Šteje se, da je bil prodajalec o nameravanem kritnem nakupu obveščen, če naročnik razpolaga z dokazilom o poslanem obvestilu.</w:t>
      </w:r>
    </w:p>
    <w:p w14:paraId="369CC58D" w14:textId="77777777" w:rsidR="00AB649C" w:rsidRDefault="007B72F4">
      <w:pPr>
        <w:pStyle w:val="Odstavekseznama"/>
        <w:keepLines/>
        <w:widowControl w:val="0"/>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37539282"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8. člen</w:t>
      </w:r>
    </w:p>
    <w:p w14:paraId="1C28485D"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ZAMUDA IN POGODBENA KAZEN</w:t>
      </w:r>
    </w:p>
    <w:p w14:paraId="506CE808" w14:textId="77777777" w:rsidR="00AB649C" w:rsidRDefault="007B72F4">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V primeru, da prodajalec zamuja z dobavo blaga iz razlogov, ki niso na strani naročnika ter ne gre za opravičeno zamudo, je dolžan plačati pogodbeno kazen.</w:t>
      </w:r>
    </w:p>
    <w:p w14:paraId="7D0E6959" w14:textId="77777777" w:rsidR="00AB649C" w:rsidRDefault="007B72F4">
      <w:pPr>
        <w:keepLines/>
        <w:widowControl w:val="0"/>
        <w:numPr>
          <w:ilvl w:val="2"/>
          <w:numId w:val="8"/>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2CEC717F" w14:textId="77777777" w:rsidR="00AB649C" w:rsidRDefault="007B72F4">
      <w:pPr>
        <w:keepLines/>
        <w:widowControl w:val="0"/>
        <w:numPr>
          <w:ilvl w:val="2"/>
          <w:numId w:val="8"/>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05CAD9DA" w14:textId="77777777" w:rsidR="00AB649C" w:rsidRDefault="007B72F4">
      <w:pPr>
        <w:pStyle w:val="Odstavekseznama"/>
        <w:numPr>
          <w:ilvl w:val="2"/>
          <w:numId w:val="8"/>
        </w:numPr>
        <w:rPr>
          <w:rFonts w:ascii="Tahoma" w:hAnsi="Tahoma" w:cs="Tahoma"/>
          <w:sz w:val="18"/>
          <w:szCs w:val="18"/>
          <w:lang w:val="sl-SI"/>
        </w:rPr>
      </w:pPr>
      <w:r>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521422F6" w14:textId="77777777" w:rsidR="00AB649C" w:rsidRDefault="007B72F4">
      <w:pPr>
        <w:keepLines/>
        <w:widowControl w:val="0"/>
        <w:numPr>
          <w:ilvl w:val="2"/>
          <w:numId w:val="8"/>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698E1BFE" w14:textId="77777777" w:rsidR="00AB649C" w:rsidRDefault="007B72F4">
      <w:pPr>
        <w:spacing w:after="120" w:line="240" w:lineRule="auto"/>
        <w:jc w:val="center"/>
        <w:rPr>
          <w:rFonts w:ascii="Tahoma" w:hAnsi="Tahoma" w:cs="Tahoma"/>
          <w:sz w:val="18"/>
          <w:szCs w:val="18"/>
          <w:lang w:val="sl-SI"/>
        </w:rPr>
      </w:pPr>
      <w:r>
        <w:rPr>
          <w:rFonts w:ascii="Tahoma" w:hAnsi="Tahoma" w:cs="Tahoma"/>
          <w:sz w:val="18"/>
          <w:szCs w:val="18"/>
          <w:lang w:val="sl-SI"/>
        </w:rPr>
        <w:t>9. člen</w:t>
      </w:r>
    </w:p>
    <w:p w14:paraId="0BD4DD4E"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JAMSTVA IN GARANCIJSKE OBVEZNOSTI IZVAJALCA</w:t>
      </w:r>
    </w:p>
    <w:p w14:paraId="003AC0BF" w14:textId="77777777" w:rsidR="00AB649C" w:rsidRDefault="007B72F4">
      <w:pPr>
        <w:keepLines/>
        <w:widowControl w:val="0"/>
        <w:numPr>
          <w:ilvl w:val="2"/>
          <w:numId w:val="9"/>
        </w:numPr>
        <w:spacing w:after="120" w:line="240" w:lineRule="auto"/>
        <w:jc w:val="both"/>
        <w:rPr>
          <w:rFonts w:ascii="Tahoma" w:hAnsi="Tahoma" w:cs="Tahoma"/>
          <w:sz w:val="18"/>
          <w:szCs w:val="18"/>
          <w:lang w:val="sl-SI"/>
        </w:rPr>
      </w:pPr>
      <w:r>
        <w:rPr>
          <w:rFonts w:ascii="Tahoma" w:hAnsi="Tahoma" w:cs="Tahoma"/>
          <w:sz w:val="18"/>
          <w:szCs w:val="18"/>
          <w:lang w:val="sl-SI"/>
        </w:rPr>
        <w:t>Prodajalec naročniku jamči, da:</w:t>
      </w:r>
    </w:p>
    <w:p w14:paraId="690116D5" w14:textId="77777777" w:rsidR="00AB649C" w:rsidRDefault="007B72F4">
      <w:pPr>
        <w:keepLines/>
        <w:widowControl w:val="0"/>
        <w:numPr>
          <w:ilvl w:val="3"/>
          <w:numId w:val="9"/>
        </w:numPr>
        <w:spacing w:after="120" w:line="240" w:lineRule="auto"/>
        <w:jc w:val="both"/>
        <w:rPr>
          <w:rFonts w:ascii="Tahoma" w:hAnsi="Tahoma" w:cs="Tahoma"/>
          <w:sz w:val="18"/>
          <w:szCs w:val="18"/>
          <w:lang w:val="sl-SI"/>
        </w:rPr>
      </w:pPr>
      <w:r>
        <w:rPr>
          <w:rFonts w:ascii="Tahoma" w:hAnsi="Tahoma" w:cs="Tahoma"/>
          <w:sz w:val="18"/>
          <w:szCs w:val="18"/>
          <w:lang w:val="sl-SI"/>
        </w:rPr>
        <w:t>bo na kupljenem blagu ob izročitvi v posest pridobil lastninsko pravico;</w:t>
      </w:r>
    </w:p>
    <w:p w14:paraId="69D5D31A" w14:textId="77777777" w:rsidR="00AB649C" w:rsidRDefault="007B72F4">
      <w:pPr>
        <w:keepLines/>
        <w:widowControl w:val="0"/>
        <w:numPr>
          <w:ilvl w:val="3"/>
          <w:numId w:val="9"/>
        </w:numPr>
        <w:spacing w:after="120" w:line="240" w:lineRule="auto"/>
        <w:jc w:val="both"/>
        <w:rPr>
          <w:rFonts w:ascii="Tahoma" w:hAnsi="Tahoma" w:cs="Tahoma"/>
          <w:sz w:val="18"/>
          <w:szCs w:val="18"/>
          <w:lang w:val="sl-SI"/>
        </w:rPr>
      </w:pPr>
      <w:r>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4B107FFC" w14:textId="77777777" w:rsidR="00AB649C" w:rsidRDefault="007B72F4">
      <w:pPr>
        <w:keepLines/>
        <w:widowControl w:val="0"/>
        <w:numPr>
          <w:ilvl w:val="3"/>
          <w:numId w:val="9"/>
        </w:numPr>
        <w:spacing w:after="120" w:line="240" w:lineRule="auto"/>
        <w:jc w:val="both"/>
        <w:rPr>
          <w:rFonts w:ascii="Tahoma" w:hAnsi="Tahoma" w:cs="Tahoma"/>
          <w:sz w:val="18"/>
          <w:szCs w:val="18"/>
          <w:lang w:val="sl-SI"/>
        </w:rPr>
      </w:pPr>
      <w:r>
        <w:rPr>
          <w:rFonts w:ascii="Tahoma" w:hAnsi="Tahoma" w:cs="Tahoma"/>
          <w:sz w:val="18"/>
          <w:szCs w:val="18"/>
          <w:lang w:val="sl-SI"/>
        </w:rPr>
        <w:t>je blago popolnoma enako vzorčnemu, ki je bilo dano na testiranje, če je bilo pred nakupom s strani prodajalca to opravljeno;</w:t>
      </w:r>
    </w:p>
    <w:p w14:paraId="530AC3D5" w14:textId="77777777" w:rsidR="00AB649C" w:rsidRDefault="007B72F4">
      <w:pPr>
        <w:keepLines/>
        <w:widowControl w:val="0"/>
        <w:numPr>
          <w:ilvl w:val="2"/>
          <w:numId w:val="9"/>
        </w:numPr>
        <w:spacing w:after="120" w:line="240" w:lineRule="auto"/>
        <w:jc w:val="both"/>
        <w:rPr>
          <w:rFonts w:ascii="Tahoma" w:hAnsi="Tahoma" w:cs="Tahoma"/>
          <w:sz w:val="18"/>
          <w:szCs w:val="18"/>
          <w:lang w:val="sl-SI"/>
        </w:rPr>
      </w:pPr>
      <w:r>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F07A1B0"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10. člen</w:t>
      </w:r>
    </w:p>
    <w:p w14:paraId="42D2B893"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VIŠJA SILA</w:t>
      </w:r>
    </w:p>
    <w:p w14:paraId="28FFBEDD" w14:textId="77777777" w:rsidR="00AB649C" w:rsidRDefault="007B72F4">
      <w:pPr>
        <w:keepLines/>
        <w:widowControl w:val="0"/>
        <w:numPr>
          <w:ilvl w:val="2"/>
          <w:numId w:val="12"/>
        </w:numPr>
        <w:spacing w:after="120" w:line="240" w:lineRule="auto"/>
        <w:jc w:val="both"/>
        <w:rPr>
          <w:rFonts w:ascii="Tahoma" w:hAnsi="Tahoma" w:cs="Tahoma"/>
          <w:sz w:val="18"/>
          <w:szCs w:val="18"/>
          <w:lang w:val="sl-SI"/>
        </w:rPr>
      </w:pPr>
      <w:r>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649E77E" w14:textId="77777777" w:rsidR="00AB649C" w:rsidRDefault="007B72F4">
      <w:pPr>
        <w:keepLines/>
        <w:widowControl w:val="0"/>
        <w:numPr>
          <w:ilvl w:val="2"/>
          <w:numId w:val="12"/>
        </w:numPr>
        <w:spacing w:after="120" w:line="240" w:lineRule="auto"/>
        <w:jc w:val="both"/>
        <w:rPr>
          <w:rFonts w:ascii="Tahoma" w:hAnsi="Tahoma" w:cs="Tahoma"/>
          <w:sz w:val="18"/>
          <w:szCs w:val="18"/>
          <w:lang w:val="sl-SI"/>
        </w:rPr>
      </w:pPr>
      <w:r>
        <w:rPr>
          <w:rFonts w:ascii="Tahoma" w:hAnsi="Tahoma" w:cs="Tahoma"/>
          <w:sz w:val="18"/>
          <w:szCs w:val="18"/>
          <w:lang w:val="sl-SI"/>
        </w:rPr>
        <w:t>Prodajalec je dolžan pisno obvestiti naročnika o nastanku višje sile v dveh delovnih dneh po nastanku le-te.</w:t>
      </w:r>
    </w:p>
    <w:p w14:paraId="0C42CA5B" w14:textId="77777777" w:rsidR="00AB649C" w:rsidRDefault="007B72F4">
      <w:pPr>
        <w:keepLines/>
        <w:widowControl w:val="0"/>
        <w:numPr>
          <w:ilvl w:val="2"/>
          <w:numId w:val="12"/>
        </w:numPr>
        <w:spacing w:after="120" w:line="240" w:lineRule="auto"/>
        <w:jc w:val="both"/>
        <w:rPr>
          <w:rFonts w:ascii="Tahoma" w:hAnsi="Tahoma" w:cs="Tahoma"/>
          <w:sz w:val="18"/>
          <w:szCs w:val="18"/>
          <w:lang w:val="sl-SI"/>
        </w:rPr>
      </w:pPr>
      <w:r>
        <w:rPr>
          <w:rFonts w:ascii="Tahoma" w:hAnsi="Tahoma" w:cs="Tahoma"/>
          <w:sz w:val="18"/>
          <w:szCs w:val="18"/>
          <w:lang w:val="sl-SI"/>
        </w:rPr>
        <w:t>Nobena od strank ni odgovorna za neizpolnitev katerekoli izmed svojih obveznosti iz razlogov, ki so izven njenega nadzora.</w:t>
      </w:r>
    </w:p>
    <w:p w14:paraId="7959C904"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11. člen</w:t>
      </w:r>
    </w:p>
    <w:p w14:paraId="048194FE"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FINANČNO ZAVAROVANJE ZA DOBRO IZVEDBO POGODBENIH OBVEZNOSTI</w:t>
      </w:r>
    </w:p>
    <w:p w14:paraId="7A3D9588" w14:textId="50F7A5C1" w:rsidR="00AB649C" w:rsidRDefault="007B72F4">
      <w:pPr>
        <w:numPr>
          <w:ilvl w:val="2"/>
          <w:numId w:val="14"/>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V primeru, da okvirna vrednost okvirnega sporazuma/pogodbe presega </w:t>
      </w:r>
      <w:r w:rsidR="000D7444">
        <w:rPr>
          <w:rFonts w:ascii="Tahoma" w:hAnsi="Tahoma" w:cs="Tahoma"/>
          <w:sz w:val="18"/>
          <w:szCs w:val="18"/>
          <w:lang w:val="sl-SI"/>
        </w:rPr>
        <w:t>1</w:t>
      </w:r>
      <w:r>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279E8AA1" w14:textId="77777777" w:rsidR="00AB649C" w:rsidRDefault="007B72F4">
      <w:pPr>
        <w:numPr>
          <w:ilvl w:val="3"/>
          <w:numId w:val="14"/>
        </w:numPr>
        <w:spacing w:before="120" w:after="120" w:line="240" w:lineRule="auto"/>
        <w:jc w:val="both"/>
        <w:rPr>
          <w:rFonts w:ascii="Tahoma" w:hAnsi="Tahoma" w:cs="Tahoma"/>
          <w:sz w:val="18"/>
          <w:szCs w:val="18"/>
          <w:lang w:val="sl-SI"/>
        </w:rPr>
      </w:pPr>
      <w:r>
        <w:rPr>
          <w:rFonts w:ascii="Tahoma" w:hAnsi="Tahoma" w:cs="Tahoma"/>
          <w:sz w:val="18"/>
          <w:szCs w:val="18"/>
          <w:lang w:val="sl-SI"/>
        </w:rPr>
        <w:t>če se bo izkazalo, da prodajalec dobave ne opravi v skladu z zahtevami pogodbe ali s specifikacijami;</w:t>
      </w:r>
    </w:p>
    <w:p w14:paraId="0838FEA9" w14:textId="77777777" w:rsidR="00AB649C" w:rsidRDefault="007B72F4">
      <w:pPr>
        <w:numPr>
          <w:ilvl w:val="3"/>
          <w:numId w:val="14"/>
        </w:numPr>
        <w:spacing w:before="120" w:after="120" w:line="240" w:lineRule="auto"/>
        <w:jc w:val="both"/>
        <w:rPr>
          <w:rFonts w:ascii="Tahoma" w:hAnsi="Tahoma" w:cs="Tahoma"/>
          <w:sz w:val="18"/>
          <w:szCs w:val="18"/>
          <w:lang w:val="sl-SI"/>
        </w:rPr>
      </w:pPr>
      <w:r>
        <w:rPr>
          <w:rFonts w:ascii="Tahoma" w:hAnsi="Tahoma" w:cs="Tahoma"/>
          <w:sz w:val="18"/>
          <w:szCs w:val="18"/>
          <w:lang w:val="sl-SI"/>
        </w:rPr>
        <w:t>če bo naročnik razdrl pogodbo zaradi kršitev ali zamude na strani prodajalca;</w:t>
      </w:r>
    </w:p>
    <w:p w14:paraId="0D8E4767" w14:textId="77777777" w:rsidR="00AB649C" w:rsidRDefault="007B72F4">
      <w:pPr>
        <w:numPr>
          <w:ilvl w:val="3"/>
          <w:numId w:val="14"/>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objavi nesolventnost, prisilno poravnavo ali stečaj;</w:t>
      </w:r>
    </w:p>
    <w:p w14:paraId="26560220" w14:textId="311EA26E" w:rsidR="00AB649C" w:rsidRDefault="007B72F4">
      <w:pPr>
        <w:numPr>
          <w:ilvl w:val="3"/>
          <w:numId w:val="14"/>
        </w:numPr>
        <w:spacing w:after="120" w:line="240" w:lineRule="auto"/>
        <w:jc w:val="both"/>
        <w:rPr>
          <w:rFonts w:ascii="Tahoma" w:hAnsi="Tahoma" w:cs="Tahoma"/>
          <w:sz w:val="18"/>
          <w:szCs w:val="18"/>
          <w:lang w:val="sl-SI"/>
        </w:rPr>
      </w:pPr>
      <w:r>
        <w:rPr>
          <w:rFonts w:ascii="Tahoma" w:hAnsi="Tahoma" w:cs="Tahoma"/>
          <w:sz w:val="18"/>
          <w:szCs w:val="18"/>
          <w:lang w:val="sl-SI"/>
        </w:rPr>
        <w:t xml:space="preserve">če bo prodajalec kršil </w:t>
      </w:r>
      <w:r w:rsidR="000D7444">
        <w:rPr>
          <w:rFonts w:ascii="Tahoma" w:hAnsi="Tahoma" w:cs="Tahoma"/>
          <w:sz w:val="18"/>
          <w:szCs w:val="18"/>
          <w:lang w:val="sl-SI"/>
        </w:rPr>
        <w:t>12.člen tega okvirnega sporazuma</w:t>
      </w:r>
      <w:r>
        <w:rPr>
          <w:rFonts w:ascii="Tahoma" w:hAnsi="Tahoma" w:cs="Tahoma"/>
          <w:sz w:val="18"/>
          <w:szCs w:val="18"/>
          <w:lang w:val="sl-SI"/>
        </w:rPr>
        <w:t>.</w:t>
      </w:r>
      <w:bookmarkStart w:id="2" w:name="_Hlk485114908"/>
      <w:bookmarkEnd w:id="2"/>
    </w:p>
    <w:p w14:paraId="4C9C58F2" w14:textId="77777777" w:rsidR="00AB649C" w:rsidRDefault="007B72F4">
      <w:pPr>
        <w:numPr>
          <w:ilvl w:val="0"/>
          <w:numId w:val="15"/>
        </w:numPr>
        <w:spacing w:after="120" w:line="240" w:lineRule="auto"/>
        <w:jc w:val="both"/>
        <w:rPr>
          <w:rFonts w:ascii="Tahoma" w:hAnsi="Tahoma" w:cs="Tahoma"/>
          <w:sz w:val="18"/>
          <w:szCs w:val="18"/>
          <w:lang w:val="sl-SI"/>
        </w:rPr>
      </w:pPr>
      <w:r>
        <w:rPr>
          <w:rFonts w:ascii="Tahoma" w:hAnsi="Tahoma" w:cs="Tahoma"/>
          <w:sz w:val="18"/>
          <w:szCs w:val="18"/>
          <w:lang w:val="sl-SI"/>
        </w:rPr>
        <w:t>Predložitev zavarovanja za dobro izvedbo pogodbenih obveznosti je pogoj za veljavnost tega okvirnega sporazuma/ pogodbe.</w:t>
      </w:r>
    </w:p>
    <w:p w14:paraId="250D1528" w14:textId="77777777" w:rsidR="00AB649C" w:rsidRDefault="007B72F4">
      <w:pPr>
        <w:numPr>
          <w:ilvl w:val="0"/>
          <w:numId w:val="15"/>
        </w:numPr>
        <w:spacing w:after="120" w:line="240" w:lineRule="auto"/>
        <w:jc w:val="both"/>
        <w:rPr>
          <w:rFonts w:ascii="Tahoma" w:hAnsi="Tahoma" w:cs="Tahoma"/>
          <w:sz w:val="18"/>
          <w:szCs w:val="18"/>
          <w:lang w:val="sl-SI"/>
        </w:rPr>
      </w:pPr>
      <w:r>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1F15FD3" w14:textId="77777777" w:rsidR="00AB649C" w:rsidRDefault="007B72F4">
      <w:pPr>
        <w:spacing w:after="120" w:line="240" w:lineRule="auto"/>
        <w:ind w:left="720"/>
        <w:jc w:val="both"/>
        <w:rPr>
          <w:rFonts w:ascii="Tahoma" w:hAnsi="Tahoma" w:cs="Tahoma"/>
          <w:sz w:val="18"/>
          <w:szCs w:val="18"/>
          <w:lang w:val="sl-SI"/>
        </w:rPr>
      </w:pPr>
      <w:r>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3F5CF49"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12. člen</w:t>
      </w:r>
    </w:p>
    <w:p w14:paraId="281DEEC0"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POSLOVNA SKRIVNOST, TAJNI IN ZAUPNI PODATKI</w:t>
      </w:r>
    </w:p>
    <w:p w14:paraId="1F5D1451"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0E135BA" w14:textId="77777777" w:rsidR="00AB649C" w:rsidRDefault="007B72F4">
      <w:pPr>
        <w:pStyle w:val="Odstavekseznama"/>
        <w:numPr>
          <w:ilvl w:val="0"/>
          <w:numId w:val="20"/>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6AD6F34A" w14:textId="77777777" w:rsidR="00AB649C" w:rsidRDefault="007B72F4">
      <w:pPr>
        <w:pStyle w:val="Odstavekseznama"/>
        <w:numPr>
          <w:ilvl w:val="0"/>
          <w:numId w:val="20"/>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3404C1A" w14:textId="77777777" w:rsidR="00AB649C" w:rsidRDefault="007B72F4">
      <w:pPr>
        <w:pStyle w:val="Odstavekseznama"/>
        <w:numPr>
          <w:ilvl w:val="0"/>
          <w:numId w:val="20"/>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veljavni predpisi s področja javnega naročanja izrecno določajo, kateri so javni podatki,</w:t>
      </w:r>
    </w:p>
    <w:p w14:paraId="64B462C6" w14:textId="77777777" w:rsidR="00AB649C" w:rsidRDefault="007B72F4">
      <w:pPr>
        <w:pStyle w:val="Odstavekseznama"/>
        <w:numPr>
          <w:ilvl w:val="0"/>
          <w:numId w:val="20"/>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773E4441" w14:textId="77777777" w:rsidR="00AB649C" w:rsidRDefault="007B72F4">
      <w:pPr>
        <w:pStyle w:val="Odstavekseznama"/>
        <w:numPr>
          <w:ilvl w:val="0"/>
          <w:numId w:val="20"/>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tajne in osebne podatke določajo veljavni predpisi.</w:t>
      </w:r>
    </w:p>
    <w:p w14:paraId="2ACD7B42" w14:textId="77777777" w:rsidR="00AB649C" w:rsidRDefault="00AB649C">
      <w:pPr>
        <w:spacing w:after="0" w:line="240" w:lineRule="auto"/>
        <w:jc w:val="both"/>
        <w:rPr>
          <w:rFonts w:ascii="Tahoma" w:eastAsia="Times New Roman" w:hAnsi="Tahoma" w:cs="Tahoma"/>
          <w:sz w:val="18"/>
          <w:szCs w:val="18"/>
          <w:lang w:val="sl-SI" w:eastAsia="sl-SI"/>
        </w:rPr>
      </w:pPr>
    </w:p>
    <w:p w14:paraId="27FE6061"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64C43510" w14:textId="77777777" w:rsidR="00AB649C" w:rsidRDefault="00AB649C">
      <w:pPr>
        <w:spacing w:after="0" w:line="240" w:lineRule="auto"/>
        <w:jc w:val="both"/>
        <w:rPr>
          <w:rFonts w:ascii="Tahoma" w:eastAsia="Times New Roman" w:hAnsi="Tahoma" w:cs="Tahoma"/>
          <w:sz w:val="18"/>
          <w:szCs w:val="18"/>
          <w:lang w:val="sl-SI" w:eastAsia="sl-SI"/>
        </w:rPr>
      </w:pPr>
    </w:p>
    <w:p w14:paraId="5634A01F"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3BEFA206" w14:textId="77777777" w:rsidR="00AB649C" w:rsidRDefault="00AB649C">
      <w:pPr>
        <w:spacing w:after="0" w:line="240" w:lineRule="auto"/>
        <w:jc w:val="both"/>
        <w:rPr>
          <w:rFonts w:ascii="Tahoma" w:eastAsia="Times New Roman" w:hAnsi="Tahoma" w:cs="Tahoma"/>
          <w:sz w:val="18"/>
          <w:szCs w:val="18"/>
          <w:lang w:val="sl-SI" w:eastAsia="sl-SI"/>
        </w:rPr>
      </w:pPr>
    </w:p>
    <w:p w14:paraId="73279512"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08ECC06" w14:textId="77777777" w:rsidR="00AB649C" w:rsidRDefault="00AB649C">
      <w:pPr>
        <w:pStyle w:val="Odstavekseznama"/>
        <w:spacing w:after="0" w:line="240" w:lineRule="auto"/>
        <w:jc w:val="both"/>
        <w:rPr>
          <w:rFonts w:ascii="Tahoma" w:eastAsia="Times New Roman" w:hAnsi="Tahoma" w:cs="Tahoma"/>
          <w:sz w:val="18"/>
          <w:szCs w:val="18"/>
          <w:lang w:val="sl-SI" w:eastAsia="sl-SI"/>
        </w:rPr>
      </w:pPr>
    </w:p>
    <w:p w14:paraId="1135DF05"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AB97850" w14:textId="77777777" w:rsidR="00AB649C" w:rsidRDefault="00AB649C">
      <w:pPr>
        <w:spacing w:after="0" w:line="240" w:lineRule="auto"/>
        <w:jc w:val="both"/>
        <w:rPr>
          <w:rFonts w:ascii="Tahoma" w:eastAsia="Times New Roman" w:hAnsi="Tahoma" w:cs="Tahoma"/>
          <w:sz w:val="18"/>
          <w:szCs w:val="18"/>
          <w:lang w:val="sl-SI" w:eastAsia="sl-SI"/>
        </w:rPr>
      </w:pPr>
    </w:p>
    <w:p w14:paraId="1849896E" w14:textId="77777777" w:rsidR="00AB649C" w:rsidRDefault="007B72F4">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829F7CF" w14:textId="77777777" w:rsidR="00AB649C" w:rsidRDefault="00AB649C">
      <w:pPr>
        <w:spacing w:after="0" w:line="240" w:lineRule="auto"/>
        <w:jc w:val="both"/>
        <w:rPr>
          <w:rFonts w:ascii="Tahoma" w:eastAsia="Times New Roman" w:hAnsi="Tahoma" w:cs="Tahoma"/>
          <w:sz w:val="18"/>
          <w:szCs w:val="18"/>
          <w:lang w:val="sl-SI" w:eastAsia="sl-SI"/>
        </w:rPr>
      </w:pPr>
    </w:p>
    <w:p w14:paraId="5D14988A" w14:textId="77777777" w:rsidR="00AB649C" w:rsidRDefault="007B72F4">
      <w:pPr>
        <w:pStyle w:val="Odstavekseznama"/>
        <w:numPr>
          <w:ilvl w:val="0"/>
          <w:numId w:val="19"/>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Pr>
          <w:rFonts w:ascii="Tahoma" w:hAnsi="Tahoma" w:cs="Tahoma"/>
          <w:sz w:val="18"/>
          <w:szCs w:val="18"/>
          <w:lang w:val="sl-SI"/>
        </w:rPr>
        <w:t>Obveznost varovanja poslovnih skrivnosti, tajnih in osebnih podatkov, se nanaša tako na čas izvrševanja pogodbe, kot tudi na čas po tem.</w:t>
      </w:r>
    </w:p>
    <w:p w14:paraId="7A2CC5E3" w14:textId="77777777" w:rsidR="00AB649C" w:rsidRDefault="00AB649C">
      <w:pPr>
        <w:pStyle w:val="Odstavekseznama"/>
        <w:rPr>
          <w:rFonts w:ascii="Tahoma" w:hAnsi="Tahoma" w:cs="Tahoma"/>
          <w:sz w:val="18"/>
          <w:szCs w:val="18"/>
          <w:lang w:val="sl-SI"/>
        </w:rPr>
      </w:pPr>
    </w:p>
    <w:p w14:paraId="22B09AEA" w14:textId="77777777" w:rsidR="00AB649C" w:rsidRDefault="00AB649C">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6C33C9D0"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13. člen</w:t>
      </w:r>
    </w:p>
    <w:p w14:paraId="19D2235B" w14:textId="77777777" w:rsidR="00AB649C" w:rsidRDefault="007B72F4">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KONČNE DOLOČBE</w:t>
      </w:r>
    </w:p>
    <w:p w14:paraId="3AF4AFE4" w14:textId="77777777" w:rsidR="000D7444" w:rsidRPr="000D7444" w:rsidRDefault="000D7444" w:rsidP="000D7444">
      <w:pPr>
        <w:keepLines/>
        <w:widowControl w:val="0"/>
        <w:numPr>
          <w:ilvl w:val="2"/>
          <w:numId w:val="22"/>
        </w:numPr>
        <w:suppressAutoHyphens w:val="0"/>
        <w:spacing w:after="0" w:line="240" w:lineRule="auto"/>
        <w:jc w:val="both"/>
        <w:rPr>
          <w:rFonts w:ascii="Tahoma" w:hAnsi="Tahoma" w:cs="Tahoma"/>
          <w:sz w:val="18"/>
          <w:szCs w:val="18"/>
          <w:lang w:val="sl-SI"/>
        </w:rPr>
      </w:pPr>
      <w:r w:rsidRPr="000D7444">
        <w:rPr>
          <w:rFonts w:ascii="Tahoma" w:hAnsi="Tahoma" w:cs="Tahoma"/>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580C86F5" w14:textId="77777777" w:rsidR="000D7444" w:rsidRPr="000D7444" w:rsidRDefault="000D7444" w:rsidP="000D7444">
      <w:pPr>
        <w:keepLines/>
        <w:widowControl w:val="0"/>
        <w:suppressAutoHyphens w:val="0"/>
        <w:spacing w:after="0" w:line="240" w:lineRule="auto"/>
        <w:ind w:left="720"/>
        <w:jc w:val="both"/>
        <w:rPr>
          <w:rFonts w:ascii="Tahoma" w:hAnsi="Tahoma" w:cs="Tahoma"/>
          <w:sz w:val="18"/>
          <w:szCs w:val="18"/>
          <w:lang w:val="sl-SI"/>
        </w:rPr>
      </w:pPr>
      <w:r w:rsidRPr="000D7444">
        <w:rPr>
          <w:rFonts w:ascii="Tahoma" w:hAnsi="Tahoma" w:cs="Tahoma"/>
          <w:sz w:val="18"/>
          <w:szCs w:val="18"/>
          <w:lang w:val="sl-SI"/>
        </w:rPr>
        <w:t>- pridobitev posla iz te pogodbe; ali</w:t>
      </w:r>
    </w:p>
    <w:p w14:paraId="73A249A1" w14:textId="77777777" w:rsidR="000D7444" w:rsidRPr="000D7444" w:rsidRDefault="000D7444" w:rsidP="000D7444">
      <w:pPr>
        <w:keepLines/>
        <w:widowControl w:val="0"/>
        <w:suppressAutoHyphens w:val="0"/>
        <w:spacing w:after="0" w:line="240" w:lineRule="auto"/>
        <w:ind w:left="720"/>
        <w:jc w:val="both"/>
        <w:rPr>
          <w:rFonts w:ascii="Tahoma" w:hAnsi="Tahoma" w:cs="Tahoma"/>
          <w:sz w:val="18"/>
          <w:szCs w:val="18"/>
          <w:lang w:val="sl-SI"/>
        </w:rPr>
      </w:pPr>
      <w:r w:rsidRPr="000D7444">
        <w:rPr>
          <w:rFonts w:ascii="Tahoma" w:hAnsi="Tahoma" w:cs="Tahoma"/>
          <w:sz w:val="18"/>
          <w:szCs w:val="18"/>
          <w:lang w:val="sl-SI"/>
        </w:rPr>
        <w:t>- za sklenitev posla iz te pogodbe pod ugodnejšimi pogoji; ali</w:t>
      </w:r>
    </w:p>
    <w:p w14:paraId="33EFA385" w14:textId="77777777" w:rsidR="000D7444" w:rsidRPr="000D7444" w:rsidRDefault="000D7444" w:rsidP="000D7444">
      <w:pPr>
        <w:keepLines/>
        <w:widowControl w:val="0"/>
        <w:suppressAutoHyphens w:val="0"/>
        <w:spacing w:after="0" w:line="240" w:lineRule="auto"/>
        <w:ind w:left="720"/>
        <w:jc w:val="both"/>
        <w:rPr>
          <w:rFonts w:ascii="Tahoma" w:hAnsi="Tahoma" w:cs="Tahoma"/>
          <w:sz w:val="18"/>
          <w:szCs w:val="18"/>
          <w:lang w:val="sl-SI"/>
        </w:rPr>
      </w:pPr>
      <w:r w:rsidRPr="000D7444">
        <w:rPr>
          <w:rFonts w:ascii="Tahoma" w:hAnsi="Tahoma" w:cs="Tahoma"/>
          <w:sz w:val="18"/>
          <w:szCs w:val="18"/>
          <w:lang w:val="sl-SI"/>
        </w:rPr>
        <w:t>- za opustitev dolžnega nadzora nad izvajanjem pogodbenih obveznosti iz te pogodbe; ali</w:t>
      </w:r>
    </w:p>
    <w:p w14:paraId="0B60ECE0"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06C12C3" w14:textId="77777777" w:rsidR="000D7444" w:rsidRPr="000D7444" w:rsidRDefault="000D7444" w:rsidP="000D7444">
      <w:pPr>
        <w:keepLines/>
        <w:widowControl w:val="0"/>
        <w:numPr>
          <w:ilvl w:val="2"/>
          <w:numId w:val="22"/>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D187DF5" w14:textId="77777777" w:rsidR="000D7444" w:rsidRPr="000D7444" w:rsidRDefault="000D7444" w:rsidP="000D7444">
      <w:pPr>
        <w:keepLines/>
        <w:widowControl w:val="0"/>
        <w:suppressAutoHyphens w:val="0"/>
        <w:spacing w:after="120" w:line="240" w:lineRule="auto"/>
        <w:ind w:left="357"/>
        <w:jc w:val="both"/>
        <w:rPr>
          <w:rFonts w:ascii="Tahoma" w:hAnsi="Tahoma" w:cs="Tahoma"/>
          <w:sz w:val="18"/>
          <w:szCs w:val="18"/>
          <w:lang w:val="sl-SI"/>
        </w:rPr>
      </w:pPr>
    </w:p>
    <w:p w14:paraId="5FA505E8" w14:textId="77777777" w:rsidR="000D7444" w:rsidRPr="000D7444" w:rsidRDefault="000D7444" w:rsidP="000D7444">
      <w:pPr>
        <w:keepLines/>
        <w:widowControl w:val="0"/>
        <w:numPr>
          <w:ilvl w:val="2"/>
          <w:numId w:val="22"/>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 xml:space="preserve"> Prodajalec s podpisom tega okvirnega sporazuma/pogodbe jamči, da ni zadržkov za sklenitev posla po 35. členu ZlntPK.</w:t>
      </w:r>
    </w:p>
    <w:p w14:paraId="58E07051" w14:textId="77777777" w:rsidR="000D7444" w:rsidRPr="000D7444" w:rsidRDefault="000D7444" w:rsidP="000D7444">
      <w:pPr>
        <w:suppressAutoHyphens w:val="0"/>
        <w:ind w:left="720"/>
        <w:contextualSpacing/>
        <w:jc w:val="center"/>
        <w:rPr>
          <w:rFonts w:ascii="Tahoma" w:hAnsi="Tahoma" w:cs="Tahoma"/>
          <w:sz w:val="18"/>
          <w:szCs w:val="18"/>
          <w:lang w:val="sl-SI"/>
        </w:rPr>
      </w:pPr>
      <w:r w:rsidRPr="000D7444">
        <w:rPr>
          <w:rFonts w:ascii="Tahoma" w:hAnsi="Tahoma" w:cs="Tahoma"/>
          <w:sz w:val="18"/>
          <w:szCs w:val="18"/>
          <w:lang w:val="sl-SI"/>
        </w:rPr>
        <w:t>14. člen</w:t>
      </w:r>
    </w:p>
    <w:p w14:paraId="3541C7DE" w14:textId="77777777" w:rsidR="000D7444" w:rsidRPr="000D7444" w:rsidRDefault="000D7444" w:rsidP="000D7444">
      <w:pPr>
        <w:keepLines/>
        <w:widowControl w:val="0"/>
        <w:numPr>
          <w:ilvl w:val="0"/>
          <w:numId w:val="25"/>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Ta okvirni sporazum je sklenjen pod razveznim pogojem, ki se uresniči v primeru izpolnitve ene od naslednjih okoliščin:</w:t>
      </w:r>
    </w:p>
    <w:p w14:paraId="379D4D77"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 xml:space="preserve">- če bo naročnik seznanjen, da je sodišče s pravnomočno odločitvijo ugotovilo kršitev obveznosti delovne, okoljske ali socialne zakonodaje s strani izvajalca/dobavitelja ali podizvajalca ali </w:t>
      </w:r>
    </w:p>
    <w:p w14:paraId="28B1A274"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 če bo naročnik seznanjen, da je pristojni državni organ pri izvajalcu/dobavitelju ali podizvajalcu v času izvajanja pogodbe ugotovil najmanj dve kršitvi v zvezi s:</w:t>
      </w:r>
    </w:p>
    <w:p w14:paraId="41B1F5E9" w14:textId="77777777" w:rsidR="000D7444" w:rsidRPr="000D7444" w:rsidRDefault="000D7444" w:rsidP="000D7444">
      <w:pPr>
        <w:keepLines/>
        <w:widowControl w:val="0"/>
        <w:numPr>
          <w:ilvl w:val="0"/>
          <w:numId w:val="23"/>
        </w:numPr>
        <w:suppressAutoHyphens w:val="0"/>
        <w:spacing w:after="120" w:line="240" w:lineRule="auto"/>
        <w:contextualSpacing/>
        <w:jc w:val="both"/>
        <w:rPr>
          <w:rFonts w:ascii="Tahoma" w:hAnsi="Tahoma" w:cs="Tahoma"/>
          <w:sz w:val="18"/>
          <w:szCs w:val="18"/>
          <w:lang w:val="sl-SI"/>
        </w:rPr>
      </w:pPr>
      <w:r w:rsidRPr="000D7444">
        <w:rPr>
          <w:rFonts w:ascii="Tahoma" w:hAnsi="Tahoma" w:cs="Tahoma"/>
          <w:sz w:val="18"/>
          <w:szCs w:val="18"/>
          <w:lang w:val="sl-SI"/>
        </w:rPr>
        <w:t xml:space="preserve">plačilom za delo, </w:t>
      </w:r>
    </w:p>
    <w:p w14:paraId="6333C735" w14:textId="77777777" w:rsidR="000D7444" w:rsidRPr="000D7444" w:rsidRDefault="000D7444" w:rsidP="000D7444">
      <w:pPr>
        <w:keepLines/>
        <w:widowControl w:val="0"/>
        <w:numPr>
          <w:ilvl w:val="0"/>
          <w:numId w:val="23"/>
        </w:numPr>
        <w:suppressAutoHyphens w:val="0"/>
        <w:spacing w:after="120" w:line="240" w:lineRule="auto"/>
        <w:contextualSpacing/>
        <w:jc w:val="both"/>
        <w:rPr>
          <w:rFonts w:ascii="Tahoma" w:hAnsi="Tahoma" w:cs="Tahoma"/>
          <w:sz w:val="18"/>
          <w:szCs w:val="18"/>
          <w:lang w:val="sl-SI"/>
        </w:rPr>
      </w:pPr>
      <w:r w:rsidRPr="000D7444">
        <w:rPr>
          <w:rFonts w:ascii="Tahoma" w:hAnsi="Tahoma" w:cs="Tahoma"/>
          <w:sz w:val="18"/>
          <w:szCs w:val="18"/>
          <w:lang w:val="sl-SI"/>
        </w:rPr>
        <w:t xml:space="preserve">delovnim časom, </w:t>
      </w:r>
    </w:p>
    <w:p w14:paraId="546E14BE" w14:textId="77777777" w:rsidR="000D7444" w:rsidRPr="000D7444" w:rsidRDefault="000D7444" w:rsidP="000D7444">
      <w:pPr>
        <w:keepLines/>
        <w:widowControl w:val="0"/>
        <w:numPr>
          <w:ilvl w:val="0"/>
          <w:numId w:val="23"/>
        </w:numPr>
        <w:suppressAutoHyphens w:val="0"/>
        <w:spacing w:after="120" w:line="240" w:lineRule="auto"/>
        <w:contextualSpacing/>
        <w:jc w:val="both"/>
        <w:rPr>
          <w:rFonts w:ascii="Tahoma" w:hAnsi="Tahoma" w:cs="Tahoma"/>
          <w:sz w:val="18"/>
          <w:szCs w:val="18"/>
          <w:lang w:val="sl-SI"/>
        </w:rPr>
      </w:pPr>
      <w:r w:rsidRPr="000D7444">
        <w:rPr>
          <w:rFonts w:ascii="Tahoma" w:hAnsi="Tahoma" w:cs="Tahoma"/>
          <w:sz w:val="18"/>
          <w:szCs w:val="18"/>
          <w:lang w:val="sl-SI"/>
        </w:rPr>
        <w:t xml:space="preserve">počitki, </w:t>
      </w:r>
    </w:p>
    <w:p w14:paraId="1E1EAAB9" w14:textId="77777777" w:rsidR="000D7444" w:rsidRPr="000D7444" w:rsidRDefault="000D7444" w:rsidP="000D7444">
      <w:pPr>
        <w:keepLines/>
        <w:widowControl w:val="0"/>
        <w:numPr>
          <w:ilvl w:val="0"/>
          <w:numId w:val="23"/>
        </w:numPr>
        <w:suppressAutoHyphens w:val="0"/>
        <w:spacing w:after="120" w:line="240" w:lineRule="auto"/>
        <w:contextualSpacing/>
        <w:jc w:val="both"/>
        <w:rPr>
          <w:rFonts w:ascii="Tahoma" w:hAnsi="Tahoma" w:cs="Tahoma"/>
          <w:sz w:val="18"/>
          <w:szCs w:val="18"/>
          <w:lang w:val="sl-SI"/>
        </w:rPr>
      </w:pPr>
      <w:r w:rsidRPr="000D7444">
        <w:rPr>
          <w:rFonts w:ascii="Tahoma" w:hAnsi="Tahoma" w:cs="Tahoma"/>
          <w:sz w:val="18"/>
          <w:szCs w:val="18"/>
          <w:lang w:val="sl-SI"/>
        </w:rPr>
        <w:t xml:space="preserve">opravljanjem dela na podlagi pogodb civilnega prava kljub obstoju elementov delovnega razmerja ali </w:t>
      </w:r>
    </w:p>
    <w:p w14:paraId="19882BB0" w14:textId="77777777" w:rsidR="000D7444" w:rsidRPr="000D7444" w:rsidRDefault="000D7444" w:rsidP="000D7444">
      <w:pPr>
        <w:keepLines/>
        <w:widowControl w:val="0"/>
        <w:numPr>
          <w:ilvl w:val="0"/>
          <w:numId w:val="23"/>
        </w:numPr>
        <w:suppressAutoHyphens w:val="0"/>
        <w:spacing w:after="120" w:line="240" w:lineRule="auto"/>
        <w:contextualSpacing/>
        <w:jc w:val="both"/>
        <w:rPr>
          <w:rFonts w:ascii="Tahoma" w:hAnsi="Tahoma" w:cs="Tahoma"/>
          <w:sz w:val="18"/>
          <w:szCs w:val="18"/>
          <w:lang w:val="sl-SI"/>
        </w:rPr>
      </w:pPr>
      <w:r w:rsidRPr="000D7444">
        <w:rPr>
          <w:rFonts w:ascii="Tahoma" w:hAnsi="Tahoma" w:cs="Tahoma"/>
          <w:sz w:val="18"/>
          <w:szCs w:val="18"/>
          <w:lang w:val="sl-SI"/>
        </w:rPr>
        <w:t>v zvezi z zaposlovanjem na črno</w:t>
      </w:r>
    </w:p>
    <w:p w14:paraId="1800C66C"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in za kateri mu je bila s pravnomočno odločitvijo ali več pravnomočnimi odločitvami izrečena globa za prekršek.</w:t>
      </w:r>
    </w:p>
    <w:p w14:paraId="70C8DBA6"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 xml:space="preserve">V primeru seznanitve naročnika s kršitvijo bo naročnik o tem obvestil izvajalca/dobavitelja v desetih dneh. </w:t>
      </w:r>
    </w:p>
    <w:p w14:paraId="649F54E8" w14:textId="77777777" w:rsidR="000D7444" w:rsidRPr="000D7444" w:rsidRDefault="000D7444" w:rsidP="000D7444">
      <w:pPr>
        <w:keepLines/>
        <w:widowControl w:val="0"/>
        <w:suppressAutoHyphens w:val="0"/>
        <w:spacing w:after="120" w:line="240" w:lineRule="auto"/>
        <w:ind w:left="720"/>
        <w:jc w:val="both"/>
        <w:rPr>
          <w:rFonts w:ascii="Tahoma" w:hAnsi="Tahoma" w:cs="Tahoma"/>
          <w:sz w:val="18"/>
          <w:szCs w:val="18"/>
          <w:lang w:val="sl-SI"/>
        </w:rPr>
      </w:pPr>
      <w:r w:rsidRPr="000D7444">
        <w:rPr>
          <w:rFonts w:ascii="Tahoma" w:hAnsi="Tahoma" w:cs="Tahoma"/>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4F892DCF" w14:textId="77777777" w:rsidR="000D7444" w:rsidRPr="000D7444" w:rsidRDefault="000D7444" w:rsidP="000D7444">
      <w:pPr>
        <w:keepLines/>
        <w:widowControl w:val="0"/>
        <w:numPr>
          <w:ilvl w:val="0"/>
          <w:numId w:val="25"/>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5CAF3CC2" w14:textId="77777777" w:rsidR="000D7444" w:rsidRPr="000D7444" w:rsidRDefault="000D7444" w:rsidP="000D7444">
      <w:pPr>
        <w:keepLines/>
        <w:widowControl w:val="0"/>
        <w:numPr>
          <w:ilvl w:val="0"/>
          <w:numId w:val="25"/>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49BAC128" w14:textId="77777777" w:rsidR="000D7444" w:rsidRPr="000D7444" w:rsidRDefault="000D7444" w:rsidP="000D7444">
      <w:pPr>
        <w:keepLines/>
        <w:widowControl w:val="0"/>
        <w:suppressAutoHyphens w:val="0"/>
        <w:spacing w:after="120" w:line="240" w:lineRule="auto"/>
        <w:ind w:left="720"/>
        <w:jc w:val="center"/>
        <w:rPr>
          <w:rFonts w:ascii="Tahoma" w:hAnsi="Tahoma" w:cs="Tahoma"/>
          <w:sz w:val="18"/>
          <w:szCs w:val="18"/>
          <w:lang w:val="sl-SI"/>
        </w:rPr>
      </w:pPr>
      <w:r w:rsidRPr="000D7444">
        <w:rPr>
          <w:rFonts w:ascii="Tahoma" w:hAnsi="Tahoma" w:cs="Tahoma"/>
          <w:sz w:val="18"/>
          <w:szCs w:val="18"/>
          <w:lang w:val="sl-SI"/>
        </w:rPr>
        <w:t>15. člen</w:t>
      </w:r>
    </w:p>
    <w:p w14:paraId="1C90FDD7" w14:textId="77777777" w:rsidR="000D7444" w:rsidRPr="000D7444" w:rsidRDefault="000D7444" w:rsidP="000D7444">
      <w:pPr>
        <w:keepLines/>
        <w:widowControl w:val="0"/>
        <w:numPr>
          <w:ilvl w:val="0"/>
          <w:numId w:val="26"/>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0166E093" w14:textId="77777777" w:rsidR="000D7444" w:rsidRPr="000D7444" w:rsidRDefault="000D7444" w:rsidP="000D7444">
      <w:pPr>
        <w:keepLines/>
        <w:widowControl w:val="0"/>
        <w:numPr>
          <w:ilvl w:val="0"/>
          <w:numId w:val="26"/>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Pogodbena stranka, ki odstopi od pogodbe poravna vse stroške.  s tem da glede na razlog odstopa izbere za nasprotno stran primeren čas ter poravna vse stroške, ki jih s tem povzroči.</w:t>
      </w:r>
    </w:p>
    <w:p w14:paraId="62C2151B" w14:textId="77777777" w:rsidR="000D7444" w:rsidRPr="000D7444" w:rsidRDefault="000D7444" w:rsidP="000D7444">
      <w:pPr>
        <w:keepLines/>
        <w:widowControl w:val="0"/>
        <w:suppressAutoHyphens w:val="0"/>
        <w:spacing w:after="0" w:line="240" w:lineRule="auto"/>
        <w:ind w:left="360"/>
        <w:jc w:val="both"/>
        <w:rPr>
          <w:rFonts w:ascii="Tahoma" w:hAnsi="Tahoma" w:cs="Tahoma"/>
          <w:sz w:val="18"/>
          <w:szCs w:val="18"/>
          <w:lang w:val="sl-SI"/>
        </w:rPr>
      </w:pPr>
      <w:r w:rsidRPr="000D7444">
        <w:rPr>
          <w:rFonts w:ascii="Tahoma" w:hAnsi="Tahoma" w:cs="Tahoma"/>
          <w:sz w:val="18"/>
          <w:szCs w:val="18"/>
          <w:lang w:val="sl-SI"/>
        </w:rPr>
        <w:t xml:space="preserve">3)   Za urejanje medsebojnih obveznosti in pravic, ki niso izrecno dogovorjene s tem okvirnim sporazumom, se    </w:t>
      </w:r>
    </w:p>
    <w:p w14:paraId="4AB0A55E" w14:textId="77777777" w:rsidR="000D7444" w:rsidRPr="000D7444" w:rsidRDefault="000D7444" w:rsidP="000D7444">
      <w:pPr>
        <w:keepLines/>
        <w:widowControl w:val="0"/>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 xml:space="preserve">            uporabljajo določila Obligacijskega zakonika in drugi predpisi, ki urejajo pogodbene odnose.</w:t>
      </w:r>
    </w:p>
    <w:p w14:paraId="75C4F66A" w14:textId="77777777" w:rsidR="000D7444" w:rsidRPr="000D7444" w:rsidRDefault="000D7444" w:rsidP="000D7444">
      <w:pPr>
        <w:keepLines/>
        <w:widowControl w:val="0"/>
        <w:numPr>
          <w:ilvl w:val="0"/>
          <w:numId w:val="25"/>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27F14940" w14:textId="77777777" w:rsidR="000D7444" w:rsidRPr="000D7444" w:rsidRDefault="000D7444" w:rsidP="000D7444">
      <w:pPr>
        <w:keepLines/>
        <w:widowControl w:val="0"/>
        <w:suppressAutoHyphens w:val="0"/>
        <w:spacing w:after="120" w:line="240" w:lineRule="auto"/>
        <w:jc w:val="center"/>
        <w:rPr>
          <w:rFonts w:ascii="Tahoma" w:hAnsi="Tahoma" w:cs="Tahoma"/>
          <w:sz w:val="18"/>
          <w:szCs w:val="18"/>
          <w:lang w:val="sl-SI"/>
        </w:rPr>
      </w:pPr>
      <w:r w:rsidRPr="000D7444">
        <w:rPr>
          <w:rFonts w:ascii="Tahoma" w:hAnsi="Tahoma" w:cs="Tahoma"/>
          <w:sz w:val="18"/>
          <w:szCs w:val="18"/>
          <w:lang w:val="sl-SI"/>
        </w:rPr>
        <w:t>16. člen</w:t>
      </w:r>
    </w:p>
    <w:p w14:paraId="6E93E288" w14:textId="77777777" w:rsidR="000D7444" w:rsidRPr="000D7444" w:rsidRDefault="000D7444" w:rsidP="000D7444">
      <w:pPr>
        <w:numPr>
          <w:ilvl w:val="0"/>
          <w:numId w:val="24"/>
        </w:numPr>
        <w:suppressAutoHyphens w:val="0"/>
        <w:rPr>
          <w:rFonts w:ascii="Tahoma" w:hAnsi="Tahoma" w:cs="Tahoma"/>
          <w:sz w:val="18"/>
          <w:szCs w:val="18"/>
          <w:lang w:val="sl-SI"/>
        </w:rPr>
      </w:pPr>
      <w:r w:rsidRPr="000D7444">
        <w:rPr>
          <w:rFonts w:ascii="Tahoma" w:hAnsi="Tahoma" w:cs="Tahoma"/>
          <w:sz w:val="18"/>
          <w:szCs w:val="18"/>
          <w:lang w:val="sl-SI"/>
        </w:rPr>
        <w:t>Okvirni sporazum je sestavljen v dveh izvodih, od katerih prejme naročnik en izvod, prodajalec en izvod.</w:t>
      </w:r>
    </w:p>
    <w:p w14:paraId="3A6663C8" w14:textId="77777777" w:rsidR="000D7444" w:rsidRPr="000D7444" w:rsidRDefault="000D7444" w:rsidP="000D7444">
      <w:pPr>
        <w:keepLines/>
        <w:widowControl w:val="0"/>
        <w:numPr>
          <w:ilvl w:val="0"/>
          <w:numId w:val="24"/>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050ECA8C" w14:textId="77777777" w:rsidR="000D7444" w:rsidRDefault="000D7444" w:rsidP="000D7444">
      <w:pPr>
        <w:keepLines/>
        <w:widowControl w:val="0"/>
        <w:numPr>
          <w:ilvl w:val="0"/>
          <w:numId w:val="24"/>
        </w:numPr>
        <w:suppressAutoHyphens w:val="0"/>
        <w:spacing w:after="120" w:line="240" w:lineRule="auto"/>
        <w:jc w:val="both"/>
        <w:rPr>
          <w:rFonts w:ascii="Tahoma" w:hAnsi="Tahoma" w:cs="Tahoma"/>
          <w:sz w:val="18"/>
          <w:szCs w:val="18"/>
          <w:lang w:val="sl-SI"/>
        </w:rPr>
      </w:pPr>
      <w:r w:rsidRPr="000D7444">
        <w:rPr>
          <w:rFonts w:ascii="Tahoma" w:hAnsi="Tahoma" w:cs="Tahoma"/>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61C370DD" w14:textId="336B5214" w:rsidR="00613C2E" w:rsidRPr="000D7444" w:rsidRDefault="00613C2E" w:rsidP="00613C2E">
      <w:pPr>
        <w:keepLines/>
        <w:widowControl w:val="0"/>
        <w:suppressAutoHyphens w:val="0"/>
        <w:spacing w:after="120" w:line="240" w:lineRule="auto"/>
        <w:jc w:val="center"/>
        <w:rPr>
          <w:rFonts w:ascii="Tahoma" w:hAnsi="Tahoma" w:cs="Tahoma"/>
          <w:sz w:val="18"/>
          <w:szCs w:val="18"/>
          <w:lang w:val="sl-SI"/>
        </w:rPr>
      </w:pPr>
      <w:r>
        <w:rPr>
          <w:rFonts w:ascii="Tahoma" w:hAnsi="Tahoma" w:cs="Tahoma"/>
          <w:sz w:val="18"/>
          <w:szCs w:val="18"/>
          <w:lang w:val="sl-SI"/>
        </w:rPr>
        <w:t>17. člen</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613C2E" w:rsidRPr="00613C2E" w14:paraId="6A48ADB6"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803BA4" w14:textId="77777777" w:rsidR="00613C2E" w:rsidRPr="00613C2E" w:rsidRDefault="00613C2E" w:rsidP="00613C2E">
            <w:pPr>
              <w:keepLines/>
              <w:widowControl w:val="0"/>
              <w:suppressAutoHyphens w:val="0"/>
              <w:spacing w:after="0" w:line="240" w:lineRule="auto"/>
              <w:jc w:val="center"/>
              <w:rPr>
                <w:rFonts w:ascii="Tahoma" w:hAnsi="Tahoma" w:cs="Tahoma"/>
                <w:b/>
                <w:sz w:val="18"/>
                <w:szCs w:val="18"/>
                <w:lang w:val="sl-SI"/>
              </w:rPr>
            </w:pPr>
            <w:r w:rsidRPr="00613C2E">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7CEACF" w14:textId="77777777" w:rsidR="00613C2E" w:rsidRPr="00613C2E" w:rsidRDefault="00613C2E" w:rsidP="00613C2E">
            <w:pPr>
              <w:keepLines/>
              <w:widowControl w:val="0"/>
              <w:suppressAutoHyphens w:val="0"/>
              <w:spacing w:after="0" w:line="240" w:lineRule="auto"/>
              <w:jc w:val="center"/>
              <w:rPr>
                <w:rFonts w:ascii="Tahoma" w:hAnsi="Tahoma" w:cs="Tahoma"/>
                <w:b/>
                <w:sz w:val="18"/>
                <w:szCs w:val="18"/>
                <w:lang w:val="sl-SI"/>
              </w:rPr>
            </w:pPr>
            <w:r w:rsidRPr="00613C2E">
              <w:rPr>
                <w:rFonts w:ascii="Tahoma" w:hAnsi="Tahoma" w:cs="Tahoma"/>
                <w:b/>
                <w:sz w:val="18"/>
                <w:szCs w:val="18"/>
                <w:lang w:val="sl-SI"/>
              </w:rPr>
              <w:t>Konec veljavnosti</w:t>
            </w:r>
          </w:p>
        </w:tc>
      </w:tr>
      <w:tr w:rsidR="00613C2E" w:rsidRPr="00613C2E" w14:paraId="7974D5E6"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D06E6" w14:textId="77777777" w:rsidR="00613C2E" w:rsidRPr="00613C2E" w:rsidRDefault="00613C2E" w:rsidP="00613C2E">
            <w:pPr>
              <w:keepLines/>
              <w:widowControl w:val="0"/>
              <w:suppressAutoHyphens w:val="0"/>
              <w:spacing w:after="0" w:line="240" w:lineRule="auto"/>
              <w:jc w:val="both"/>
              <w:rPr>
                <w:rFonts w:ascii="Tahoma" w:hAnsi="Tahoma" w:cs="Tahoma"/>
                <w:sz w:val="18"/>
                <w:szCs w:val="18"/>
              </w:rPr>
            </w:pPr>
            <w:r w:rsidRPr="00613C2E">
              <w:rPr>
                <w:rFonts w:ascii="Tahoma" w:hAnsi="Tahoma" w:cs="Tahoma"/>
                <w:sz w:val="18"/>
                <w:szCs w:val="18"/>
                <w:highlight w:val="lightGray"/>
              </w:rPr>
              <w:fldChar w:fldCharType="begin">
                <w:ffData>
                  <w:name w:val="Besedilo206"/>
                  <w:enabled/>
                  <w:calcOnExit w:val="0"/>
                  <w:textInput/>
                </w:ffData>
              </w:fldChar>
            </w:r>
            <w:bookmarkStart w:id="3" w:name="Besedilo206"/>
            <w:r w:rsidRPr="00613C2E">
              <w:rPr>
                <w:rFonts w:ascii="Tahoma" w:hAnsi="Tahoma" w:cs="Tahoma"/>
                <w:sz w:val="18"/>
                <w:szCs w:val="18"/>
                <w:highlight w:val="lightGray"/>
              </w:rPr>
              <w:instrText xml:space="preserve"> FORMTEXT </w:instrText>
            </w:r>
            <w:r w:rsidRPr="00613C2E">
              <w:rPr>
                <w:rFonts w:ascii="Tahoma" w:hAnsi="Tahoma" w:cs="Tahoma"/>
                <w:sz w:val="18"/>
                <w:szCs w:val="18"/>
                <w:highlight w:val="lightGray"/>
              </w:rPr>
            </w:r>
            <w:r w:rsidRPr="00613C2E">
              <w:rPr>
                <w:rFonts w:ascii="Tahoma" w:hAnsi="Tahoma" w:cs="Tahoma"/>
                <w:sz w:val="18"/>
                <w:szCs w:val="18"/>
                <w:highlight w:val="lightGray"/>
              </w:rPr>
              <w:fldChar w:fldCharType="separate"/>
            </w:r>
            <w:r w:rsidRPr="00613C2E">
              <w:rPr>
                <w:rFonts w:ascii="Tahoma" w:hAnsi="Tahoma" w:cs="Tahoma"/>
                <w:noProof/>
                <w:sz w:val="18"/>
                <w:szCs w:val="18"/>
                <w:highlight w:val="lightGray"/>
              </w:rPr>
              <w:t> </w:t>
            </w:r>
            <w:r w:rsidRPr="00613C2E">
              <w:rPr>
                <w:rFonts w:ascii="Tahoma" w:hAnsi="Tahoma" w:cs="Tahoma"/>
                <w:noProof/>
                <w:sz w:val="18"/>
                <w:szCs w:val="18"/>
                <w:highlight w:val="lightGray"/>
              </w:rPr>
              <w:t> </w:t>
            </w:r>
            <w:r w:rsidRPr="00613C2E">
              <w:rPr>
                <w:rFonts w:ascii="Tahoma" w:hAnsi="Tahoma" w:cs="Tahoma"/>
                <w:noProof/>
                <w:sz w:val="18"/>
                <w:szCs w:val="18"/>
                <w:highlight w:val="lightGray"/>
              </w:rPr>
              <w:t> </w:t>
            </w:r>
            <w:r w:rsidRPr="00613C2E">
              <w:rPr>
                <w:rFonts w:ascii="Tahoma" w:hAnsi="Tahoma" w:cs="Tahoma"/>
                <w:noProof/>
                <w:sz w:val="18"/>
                <w:szCs w:val="18"/>
                <w:highlight w:val="lightGray"/>
              </w:rPr>
              <w:t> </w:t>
            </w:r>
            <w:r w:rsidRPr="00613C2E">
              <w:rPr>
                <w:rFonts w:ascii="Tahoma" w:hAnsi="Tahoma" w:cs="Tahoma"/>
                <w:noProof/>
                <w:sz w:val="18"/>
                <w:szCs w:val="18"/>
                <w:highlight w:val="lightGray"/>
              </w:rPr>
              <w:t> </w:t>
            </w:r>
            <w:r w:rsidRPr="00613C2E">
              <w:rPr>
                <w:rFonts w:ascii="Tahoma" w:hAnsi="Tahoma" w:cs="Tahoma"/>
                <w:sz w:val="18"/>
                <w:szCs w:val="18"/>
                <w:highlight w:val="lightGray"/>
              </w:rPr>
              <w:fldChar w:fldCharType="end"/>
            </w:r>
            <w:bookmarkEnd w:id="3"/>
            <w:r w:rsidRPr="00613C2E">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E48A0" w14:textId="77777777" w:rsidR="00613C2E" w:rsidRPr="00613C2E" w:rsidRDefault="00613C2E" w:rsidP="00613C2E">
            <w:pPr>
              <w:keepLines/>
              <w:widowControl w:val="0"/>
              <w:suppressAutoHyphens w:val="0"/>
              <w:spacing w:after="0" w:line="240" w:lineRule="auto"/>
              <w:jc w:val="both"/>
              <w:rPr>
                <w:rFonts w:ascii="Tahoma" w:hAnsi="Tahoma" w:cs="Tahoma"/>
                <w:sz w:val="18"/>
                <w:szCs w:val="18"/>
              </w:rPr>
            </w:pPr>
            <w:r w:rsidRPr="00613C2E">
              <w:rPr>
                <w:rFonts w:ascii="Tahoma" w:hAnsi="Tahoma" w:cs="Tahoma"/>
                <w:sz w:val="18"/>
                <w:szCs w:val="18"/>
              </w:rPr>
              <w:fldChar w:fldCharType="begin">
                <w:ffData>
                  <w:name w:val="Besedilo194"/>
                  <w:enabled/>
                  <w:calcOnExit w:val="0"/>
                  <w:textInput/>
                </w:ffData>
              </w:fldChar>
            </w:r>
            <w:bookmarkStart w:id="4" w:name="Besedilo194"/>
            <w:r w:rsidRPr="00613C2E">
              <w:rPr>
                <w:rFonts w:ascii="Tahoma" w:hAnsi="Tahoma" w:cs="Tahoma"/>
                <w:sz w:val="18"/>
                <w:szCs w:val="18"/>
              </w:rPr>
              <w:instrText xml:space="preserve"> FORMTEXT </w:instrText>
            </w:r>
            <w:r w:rsidRPr="00613C2E">
              <w:rPr>
                <w:rFonts w:ascii="Tahoma" w:hAnsi="Tahoma" w:cs="Tahoma"/>
                <w:sz w:val="18"/>
                <w:szCs w:val="18"/>
              </w:rPr>
            </w:r>
            <w:r w:rsidRPr="00613C2E">
              <w:rPr>
                <w:rFonts w:ascii="Tahoma" w:hAnsi="Tahoma" w:cs="Tahoma"/>
                <w:sz w:val="18"/>
                <w:szCs w:val="18"/>
              </w:rPr>
              <w:fldChar w:fldCharType="separate"/>
            </w:r>
            <w:r w:rsidRPr="00613C2E">
              <w:rPr>
                <w:rFonts w:ascii="Tahoma" w:hAnsi="Tahoma" w:cs="Tahoma"/>
                <w:noProof/>
                <w:sz w:val="18"/>
                <w:szCs w:val="18"/>
              </w:rPr>
              <w:t> </w:t>
            </w:r>
            <w:r w:rsidRPr="00613C2E">
              <w:rPr>
                <w:rFonts w:ascii="Tahoma" w:hAnsi="Tahoma" w:cs="Tahoma"/>
                <w:noProof/>
                <w:sz w:val="18"/>
                <w:szCs w:val="18"/>
              </w:rPr>
              <w:t> </w:t>
            </w:r>
            <w:r w:rsidRPr="00613C2E">
              <w:rPr>
                <w:rFonts w:ascii="Tahoma" w:hAnsi="Tahoma" w:cs="Tahoma"/>
                <w:noProof/>
                <w:sz w:val="18"/>
                <w:szCs w:val="18"/>
              </w:rPr>
              <w:t> </w:t>
            </w:r>
            <w:r w:rsidRPr="00613C2E">
              <w:rPr>
                <w:rFonts w:ascii="Tahoma" w:hAnsi="Tahoma" w:cs="Tahoma"/>
                <w:noProof/>
                <w:sz w:val="18"/>
                <w:szCs w:val="18"/>
              </w:rPr>
              <w:t> </w:t>
            </w:r>
            <w:r w:rsidRPr="00613C2E">
              <w:rPr>
                <w:rFonts w:ascii="Tahoma" w:hAnsi="Tahoma" w:cs="Tahoma"/>
                <w:noProof/>
                <w:sz w:val="18"/>
                <w:szCs w:val="18"/>
              </w:rPr>
              <w:t> </w:t>
            </w:r>
            <w:r w:rsidRPr="00613C2E">
              <w:rPr>
                <w:rFonts w:ascii="Tahoma" w:hAnsi="Tahoma" w:cs="Tahoma"/>
                <w:sz w:val="18"/>
                <w:szCs w:val="18"/>
              </w:rPr>
              <w:fldChar w:fldCharType="end"/>
            </w:r>
            <w:bookmarkEnd w:id="4"/>
          </w:p>
        </w:tc>
      </w:tr>
      <w:tr w:rsidR="00613C2E" w:rsidRPr="00613C2E" w14:paraId="0EFBD88A" w14:textId="77777777" w:rsidTr="00BA69C5">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23ED19B" w14:textId="77777777" w:rsidR="00613C2E" w:rsidRPr="00613C2E" w:rsidRDefault="00613C2E" w:rsidP="00613C2E">
            <w:pPr>
              <w:keepLines/>
              <w:widowControl w:val="0"/>
              <w:suppressAutoHyphens w:val="0"/>
              <w:spacing w:after="0" w:line="240" w:lineRule="auto"/>
              <w:jc w:val="center"/>
              <w:rPr>
                <w:rFonts w:ascii="Tahoma" w:hAnsi="Tahoma" w:cs="Tahoma"/>
                <w:sz w:val="18"/>
                <w:szCs w:val="18"/>
                <w:lang w:val="sl-SI"/>
              </w:rPr>
            </w:pPr>
            <w:r w:rsidRPr="00613C2E">
              <w:rPr>
                <w:rFonts w:ascii="Tahoma" w:hAnsi="Tahoma" w:cs="Tahoma"/>
                <w:b/>
                <w:sz w:val="18"/>
                <w:szCs w:val="18"/>
                <w:lang w:val="sl-SI"/>
              </w:rPr>
              <w:t>Predčasna odpoved okvirnega sporazuma</w:t>
            </w:r>
          </w:p>
        </w:tc>
      </w:tr>
      <w:tr w:rsidR="00613C2E" w:rsidRPr="00613C2E" w14:paraId="40BF2385"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EAEE692" w14:textId="77777777" w:rsidR="00613C2E" w:rsidRPr="00613C2E" w:rsidRDefault="00613C2E" w:rsidP="00613C2E">
            <w:pPr>
              <w:keepLines/>
              <w:widowControl w:val="0"/>
              <w:suppressAutoHyphens w:val="0"/>
              <w:spacing w:after="0" w:line="240" w:lineRule="auto"/>
              <w:jc w:val="center"/>
              <w:rPr>
                <w:rFonts w:ascii="Tahoma" w:hAnsi="Tahoma" w:cs="Tahoma"/>
                <w:b/>
                <w:sz w:val="18"/>
                <w:szCs w:val="18"/>
                <w:lang w:val="sl-SI"/>
              </w:rPr>
            </w:pPr>
            <w:r w:rsidRPr="00613C2E">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6D050F8" w14:textId="77777777" w:rsidR="00613C2E" w:rsidRPr="00613C2E" w:rsidRDefault="00613C2E" w:rsidP="00613C2E">
            <w:pPr>
              <w:keepLines/>
              <w:widowControl w:val="0"/>
              <w:suppressAutoHyphens w:val="0"/>
              <w:spacing w:after="0" w:line="240" w:lineRule="auto"/>
              <w:jc w:val="center"/>
              <w:rPr>
                <w:rFonts w:ascii="Tahoma" w:hAnsi="Tahoma" w:cs="Tahoma"/>
                <w:b/>
                <w:sz w:val="18"/>
                <w:szCs w:val="18"/>
                <w:lang w:val="sl-SI"/>
              </w:rPr>
            </w:pPr>
            <w:r w:rsidRPr="00613C2E">
              <w:rPr>
                <w:rFonts w:ascii="Tahoma" w:hAnsi="Tahoma" w:cs="Tahoma"/>
                <w:b/>
                <w:sz w:val="18"/>
                <w:szCs w:val="18"/>
                <w:lang w:val="sl-SI"/>
              </w:rPr>
              <w:t>Odpoved velja</w:t>
            </w:r>
          </w:p>
        </w:tc>
      </w:tr>
      <w:tr w:rsidR="00613C2E" w:rsidRPr="00613C2E" w14:paraId="31798185"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26E98"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9AFC8"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Ad 1) Z dnem unovčenja finančnega zavarovanja.</w:t>
            </w:r>
          </w:p>
        </w:tc>
      </w:tr>
      <w:tr w:rsidR="00613C2E" w:rsidRPr="00613C2E" w14:paraId="12019AEB"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A9A71" w14:textId="77777777" w:rsidR="00613C2E" w:rsidRPr="00613C2E" w:rsidRDefault="00613C2E" w:rsidP="00613C2E">
            <w:pPr>
              <w:numPr>
                <w:ilvl w:val="0"/>
                <w:numId w:val="27"/>
              </w:numPr>
              <w:suppressAutoHyphens w:val="0"/>
              <w:autoSpaceDE w:val="0"/>
              <w:autoSpaceDN w:val="0"/>
              <w:adjustRightInd w:val="0"/>
              <w:spacing w:after="0" w:line="240" w:lineRule="auto"/>
              <w:rPr>
                <w:rFonts w:ascii="Tahoma" w:hAnsi="Tahoma" w:cs="Tahoma"/>
                <w:color w:val="000000"/>
                <w:sz w:val="18"/>
                <w:szCs w:val="18"/>
                <w:lang w:val="sl-SI"/>
              </w:rPr>
            </w:pPr>
            <w:r w:rsidRPr="00613C2E">
              <w:rPr>
                <w:rFonts w:ascii="Tahoma" w:hAnsi="Tahoma" w:cs="Tahoma"/>
                <w:color w:val="000000"/>
                <w:sz w:val="18"/>
                <w:szCs w:val="18"/>
                <w:lang w:val="sl-SI"/>
              </w:rPr>
              <w:t xml:space="preserve">V primeru, da ponudnik ne izpolnjuje pogodbenih obveznosti na način, predviden v pogodbi o izvedbi javnega naročila / okvirnega sporazuma, naročnik od te pogodbe/okvirnega sporazuma odstopi. </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B3B3B3"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Ad 2, 3, 4, 5, 6, 7, 8, 9 in 10) Z dnem, ko prodajalec prejme obvestilo o odpovedi/odstopu od okvirnega sporazuma/pogodbe.</w:t>
            </w:r>
          </w:p>
        </w:tc>
      </w:tr>
      <w:tr w:rsidR="00613C2E" w:rsidRPr="00613C2E" w14:paraId="6270DB6A"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E862"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FEE96" w14:textId="77777777" w:rsidR="00613C2E" w:rsidRPr="00613C2E" w:rsidRDefault="00613C2E" w:rsidP="00613C2E">
            <w:pPr>
              <w:keepLines/>
              <w:widowControl w:val="0"/>
              <w:numPr>
                <w:ilvl w:val="0"/>
                <w:numId w:val="29"/>
              </w:numPr>
              <w:suppressAutoHyphens w:val="0"/>
              <w:spacing w:after="0" w:line="240" w:lineRule="auto"/>
              <w:jc w:val="both"/>
              <w:rPr>
                <w:rFonts w:ascii="Tahoma" w:hAnsi="Tahoma" w:cs="Tahoma"/>
                <w:sz w:val="18"/>
                <w:szCs w:val="18"/>
                <w:lang w:val="sl-SI"/>
              </w:rPr>
            </w:pPr>
          </w:p>
        </w:tc>
      </w:tr>
      <w:tr w:rsidR="00613C2E" w:rsidRPr="00613C2E" w14:paraId="107A057F"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5311"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E579AF" w14:textId="77777777" w:rsidR="00613C2E" w:rsidRPr="00613C2E" w:rsidRDefault="00613C2E" w:rsidP="00613C2E">
            <w:pPr>
              <w:keepLines/>
              <w:widowControl w:val="0"/>
              <w:numPr>
                <w:ilvl w:val="0"/>
                <w:numId w:val="29"/>
              </w:numPr>
              <w:suppressAutoHyphens w:val="0"/>
              <w:spacing w:after="0" w:line="240" w:lineRule="auto"/>
              <w:jc w:val="both"/>
              <w:rPr>
                <w:rFonts w:ascii="Tahoma" w:hAnsi="Tahoma" w:cs="Tahoma"/>
                <w:sz w:val="18"/>
                <w:szCs w:val="18"/>
                <w:lang w:val="sl-SI"/>
              </w:rPr>
            </w:pPr>
          </w:p>
        </w:tc>
      </w:tr>
      <w:tr w:rsidR="00613C2E" w:rsidRPr="00613C2E" w14:paraId="65DFFDC3"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18139"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37485D" w14:textId="77777777" w:rsidR="00613C2E" w:rsidRPr="00613C2E" w:rsidRDefault="00613C2E" w:rsidP="00613C2E">
            <w:pPr>
              <w:keepLines/>
              <w:widowControl w:val="0"/>
              <w:numPr>
                <w:ilvl w:val="0"/>
                <w:numId w:val="29"/>
              </w:numPr>
              <w:suppressAutoHyphens w:val="0"/>
              <w:spacing w:after="0" w:line="240" w:lineRule="auto"/>
              <w:jc w:val="both"/>
              <w:rPr>
                <w:rFonts w:ascii="Tahoma" w:hAnsi="Tahoma" w:cs="Tahoma"/>
                <w:sz w:val="18"/>
                <w:szCs w:val="18"/>
                <w:lang w:val="sl-SI"/>
              </w:rPr>
            </w:pPr>
          </w:p>
        </w:tc>
      </w:tr>
      <w:tr w:rsidR="00613C2E" w:rsidRPr="00613C2E" w14:paraId="057CB494"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03D8"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B65C9" w14:textId="77777777" w:rsidR="00613C2E" w:rsidRPr="00613C2E" w:rsidRDefault="00613C2E" w:rsidP="00613C2E">
            <w:pPr>
              <w:keepLines/>
              <w:widowControl w:val="0"/>
              <w:numPr>
                <w:ilvl w:val="0"/>
                <w:numId w:val="29"/>
              </w:numPr>
              <w:suppressAutoHyphens w:val="0"/>
              <w:spacing w:after="0" w:line="240" w:lineRule="auto"/>
              <w:jc w:val="both"/>
              <w:rPr>
                <w:rFonts w:ascii="Tahoma" w:hAnsi="Tahoma" w:cs="Tahoma"/>
                <w:sz w:val="18"/>
                <w:szCs w:val="18"/>
                <w:lang w:val="sl-SI"/>
              </w:rPr>
            </w:pPr>
          </w:p>
        </w:tc>
      </w:tr>
      <w:tr w:rsidR="00613C2E" w:rsidRPr="00613C2E" w14:paraId="7E4539E4"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83C1A"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967CF9" w14:textId="77777777" w:rsidR="00613C2E" w:rsidRPr="00613C2E" w:rsidRDefault="00613C2E" w:rsidP="00613C2E">
            <w:pPr>
              <w:keepLines/>
              <w:widowControl w:val="0"/>
              <w:numPr>
                <w:ilvl w:val="0"/>
                <w:numId w:val="28"/>
              </w:numPr>
              <w:suppressAutoHyphens w:val="0"/>
              <w:spacing w:after="0" w:line="240" w:lineRule="auto"/>
              <w:jc w:val="both"/>
              <w:rPr>
                <w:rFonts w:ascii="Tahoma" w:hAnsi="Tahoma" w:cs="Tahoma"/>
                <w:sz w:val="18"/>
                <w:szCs w:val="18"/>
                <w:lang w:val="sl-SI"/>
              </w:rPr>
            </w:pPr>
          </w:p>
        </w:tc>
      </w:tr>
      <w:tr w:rsidR="00613C2E" w:rsidRPr="00613C2E" w14:paraId="4EEB748F"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ACD13"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2A2573" w14:textId="77777777" w:rsidR="00613C2E" w:rsidRPr="00613C2E" w:rsidRDefault="00613C2E" w:rsidP="00613C2E">
            <w:pPr>
              <w:keepLines/>
              <w:widowControl w:val="0"/>
              <w:numPr>
                <w:ilvl w:val="0"/>
                <w:numId w:val="28"/>
              </w:numPr>
              <w:suppressAutoHyphens w:val="0"/>
              <w:spacing w:after="0" w:line="240" w:lineRule="auto"/>
              <w:jc w:val="both"/>
              <w:rPr>
                <w:rFonts w:ascii="Tahoma" w:hAnsi="Tahoma" w:cs="Tahoma"/>
                <w:sz w:val="18"/>
                <w:szCs w:val="18"/>
                <w:lang w:val="sl-SI"/>
              </w:rPr>
            </w:pPr>
          </w:p>
        </w:tc>
      </w:tr>
      <w:tr w:rsidR="00613C2E" w:rsidRPr="00613C2E" w14:paraId="2354CBD2"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36C3D"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C3547" w14:textId="77777777" w:rsidR="00613C2E" w:rsidRPr="00613C2E" w:rsidRDefault="00613C2E" w:rsidP="00613C2E">
            <w:pPr>
              <w:keepLines/>
              <w:widowControl w:val="0"/>
              <w:numPr>
                <w:ilvl w:val="0"/>
                <w:numId w:val="28"/>
              </w:numPr>
              <w:suppressAutoHyphens w:val="0"/>
              <w:spacing w:after="0" w:line="240" w:lineRule="auto"/>
              <w:jc w:val="both"/>
              <w:rPr>
                <w:rFonts w:ascii="Tahoma" w:hAnsi="Tahoma" w:cs="Tahoma"/>
                <w:sz w:val="18"/>
                <w:szCs w:val="18"/>
                <w:lang w:val="sl-SI"/>
              </w:rPr>
            </w:pPr>
          </w:p>
        </w:tc>
      </w:tr>
      <w:tr w:rsidR="00613C2E" w:rsidRPr="00613C2E" w14:paraId="37C0A874"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C07C4"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V primeru, 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62A0D3" w14:textId="77777777" w:rsidR="00613C2E" w:rsidRPr="00613C2E" w:rsidRDefault="00613C2E" w:rsidP="00613C2E">
            <w:pPr>
              <w:keepLines/>
              <w:widowControl w:val="0"/>
              <w:numPr>
                <w:ilvl w:val="0"/>
                <w:numId w:val="28"/>
              </w:numPr>
              <w:suppressAutoHyphens w:val="0"/>
              <w:spacing w:after="0" w:line="240" w:lineRule="auto"/>
              <w:jc w:val="both"/>
              <w:rPr>
                <w:rFonts w:ascii="Tahoma" w:hAnsi="Tahoma" w:cs="Tahoma"/>
                <w:sz w:val="18"/>
                <w:szCs w:val="18"/>
                <w:lang w:val="sl-SI"/>
              </w:rPr>
            </w:pPr>
          </w:p>
        </w:tc>
      </w:tr>
      <w:tr w:rsidR="00613C2E" w:rsidRPr="00613C2E" w14:paraId="3A6B6167"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2FE5"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96884"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Ad 11) Z dnem pravnomočnosti novega javnega naročila.</w:t>
            </w:r>
          </w:p>
        </w:tc>
      </w:tr>
      <w:tr w:rsidR="00613C2E" w:rsidRPr="00613C2E" w14:paraId="29DACDDB"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470E7" w14:textId="77777777" w:rsidR="00613C2E" w:rsidRPr="00613C2E" w:rsidRDefault="00613C2E" w:rsidP="00613C2E">
            <w:pPr>
              <w:keepLines/>
              <w:widowControl w:val="0"/>
              <w:numPr>
                <w:ilvl w:val="0"/>
                <w:numId w:val="27"/>
              </w:numPr>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 xml:space="preserve">V primeru situacije, v kateri naročnik meni, da bo, prekoračil okvirno vrednost sporazuma,.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C2882"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 xml:space="preserve">Ad 12) Z dnem pričetka veljavnosti pogodbe / okvirnega sporazuma novega javnega naročila.   </w:t>
            </w:r>
          </w:p>
        </w:tc>
      </w:tr>
      <w:tr w:rsidR="00613C2E" w:rsidRPr="00613C2E" w14:paraId="07A83BC6"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8211A" w14:textId="77777777" w:rsidR="00613C2E" w:rsidRPr="00613C2E" w:rsidRDefault="00613C2E" w:rsidP="00613C2E">
            <w:pPr>
              <w:keepLines/>
              <w:widowControl w:val="0"/>
              <w:numPr>
                <w:ilvl w:val="0"/>
                <w:numId w:val="27"/>
              </w:numPr>
              <w:suppressAutoHyphens w:val="0"/>
              <w:spacing w:after="0" w:line="240" w:lineRule="auto"/>
              <w:ind w:left="364" w:hanging="364"/>
              <w:jc w:val="both"/>
              <w:rPr>
                <w:rFonts w:ascii="Tahoma" w:hAnsi="Tahoma" w:cs="Tahoma"/>
                <w:sz w:val="18"/>
                <w:szCs w:val="18"/>
                <w:lang w:val="sl-SI"/>
              </w:rPr>
            </w:pPr>
            <w:r w:rsidRPr="00613C2E">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AB46B"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Ad 13) Z dnem, ko nasprotna stranka prejme obvestilo o odpovedi okvirnega sporazuma/pogodbe.</w:t>
            </w:r>
          </w:p>
        </w:tc>
      </w:tr>
      <w:tr w:rsidR="00613C2E" w:rsidRPr="00613C2E" w14:paraId="62310F8D" w14:textId="77777777" w:rsidTr="00BA69C5">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D8AB" w14:textId="77777777" w:rsidR="00613C2E" w:rsidRPr="00613C2E" w:rsidRDefault="00613C2E" w:rsidP="00613C2E">
            <w:pPr>
              <w:keepLines/>
              <w:widowControl w:val="0"/>
              <w:numPr>
                <w:ilvl w:val="0"/>
                <w:numId w:val="27"/>
              </w:numPr>
              <w:suppressAutoHyphens w:val="0"/>
              <w:spacing w:after="0" w:line="240" w:lineRule="auto"/>
              <w:ind w:left="364" w:hanging="364"/>
              <w:jc w:val="both"/>
              <w:rPr>
                <w:rFonts w:ascii="Tahoma" w:hAnsi="Tahoma" w:cs="Tahoma"/>
                <w:sz w:val="18"/>
                <w:szCs w:val="18"/>
                <w:lang w:val="sl-SI"/>
              </w:rPr>
            </w:pPr>
            <w:r w:rsidRPr="00613C2E">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A0BBD" w14:textId="77777777" w:rsidR="00613C2E" w:rsidRPr="00613C2E" w:rsidRDefault="00613C2E" w:rsidP="00613C2E">
            <w:pPr>
              <w:keepLines/>
              <w:widowControl w:val="0"/>
              <w:suppressAutoHyphens w:val="0"/>
              <w:spacing w:after="0" w:line="240" w:lineRule="auto"/>
              <w:jc w:val="both"/>
              <w:rPr>
                <w:rFonts w:ascii="Tahoma" w:hAnsi="Tahoma" w:cs="Tahoma"/>
                <w:sz w:val="18"/>
                <w:szCs w:val="18"/>
                <w:lang w:val="sl-SI"/>
              </w:rPr>
            </w:pPr>
            <w:r w:rsidRPr="00613C2E">
              <w:rPr>
                <w:rFonts w:ascii="Tahoma" w:hAnsi="Tahoma" w:cs="Tahoma"/>
                <w:sz w:val="18"/>
                <w:szCs w:val="18"/>
                <w:lang w:val="sl-SI"/>
              </w:rPr>
              <w:t xml:space="preserve">Ad 14) Z dnem podpisa dogovora.   </w:t>
            </w:r>
          </w:p>
        </w:tc>
      </w:tr>
    </w:tbl>
    <w:p w14:paraId="125DA894" w14:textId="77777777" w:rsidR="00AB649C" w:rsidRDefault="00AB649C">
      <w:pPr>
        <w:keepLines/>
        <w:widowControl w:val="0"/>
        <w:spacing w:after="0" w:line="240" w:lineRule="auto"/>
        <w:rPr>
          <w:rFonts w:ascii="Tahoma" w:hAnsi="Tahoma" w:cs="Tahoma"/>
          <w:sz w:val="18"/>
          <w:szCs w:val="18"/>
          <w:lang w:val="sl-SI"/>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404"/>
        <w:gridCol w:w="7291"/>
      </w:tblGrid>
      <w:tr w:rsidR="00AB649C" w14:paraId="0D96173E"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E18EF03" w14:textId="77777777" w:rsidR="00AB649C" w:rsidRDefault="007B72F4">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PRILOGE OKVIRNEGA SPORAZUMA/POGODBE</w:t>
            </w:r>
          </w:p>
        </w:tc>
      </w:tr>
      <w:tr w:rsidR="00AB649C" w14:paraId="5DA373BA"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064E22" w14:textId="77777777" w:rsidR="00AB649C" w:rsidRDefault="007B72F4">
            <w:pPr>
              <w:widowControl w:val="0"/>
              <w:numPr>
                <w:ilvl w:val="0"/>
                <w:numId w:val="10"/>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F0596C" w14:textId="77777777" w:rsidR="00AB649C" w:rsidRDefault="007B72F4">
            <w:pPr>
              <w:widowControl w:val="0"/>
              <w:spacing w:after="0" w:line="240" w:lineRule="auto"/>
              <w:jc w:val="both"/>
              <w:rPr>
                <w:rFonts w:ascii="Tahoma" w:hAnsi="Tahoma" w:cs="Tahoma"/>
                <w:sz w:val="18"/>
                <w:szCs w:val="18"/>
              </w:rPr>
            </w:pPr>
            <w:r>
              <w:rPr>
                <w:rFonts w:ascii="Tahoma" w:hAnsi="Tahoma" w:cs="Tahoma"/>
                <w:sz w:val="18"/>
                <w:szCs w:val="18"/>
                <w:lang w:val="sl-SI"/>
              </w:rPr>
              <w:t>Izpis iz spletne aplikacije (</w:t>
            </w:r>
            <w:r>
              <w:fldChar w:fldCharType="begin">
                <w:ffData>
                  <w:name w:val="Besedilo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w:t>
            </w:r>
          </w:p>
        </w:tc>
      </w:tr>
      <w:tr w:rsidR="00AB649C" w14:paraId="72AC7491"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9B8B32" w14:textId="77777777" w:rsidR="00AB649C" w:rsidRDefault="007B72F4">
            <w:pPr>
              <w:widowControl w:val="0"/>
              <w:numPr>
                <w:ilvl w:val="0"/>
                <w:numId w:val="10"/>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37FB33" w14:textId="77777777" w:rsidR="00AB649C" w:rsidRDefault="007B72F4">
            <w:pPr>
              <w:widowControl w:val="0"/>
              <w:spacing w:after="0" w:line="240" w:lineRule="auto"/>
              <w:jc w:val="both"/>
              <w:rPr>
                <w:rFonts w:ascii="Tahoma" w:hAnsi="Tahoma" w:cs="Tahoma"/>
                <w:sz w:val="18"/>
                <w:szCs w:val="18"/>
                <w:lang w:val="sl-SI"/>
              </w:rPr>
            </w:pPr>
            <w:r>
              <w:rPr>
                <w:rFonts w:ascii="Tahoma" w:hAnsi="Tahoma" w:cs="Tahoma"/>
                <w:sz w:val="18"/>
                <w:szCs w:val="18"/>
                <w:lang w:val="sl-SI"/>
              </w:rPr>
              <w:t>Finančno zavarovanje, ki ga v originalu hrani naročnik</w:t>
            </w:r>
          </w:p>
        </w:tc>
      </w:tr>
    </w:tbl>
    <w:p w14:paraId="5D00E2D9" w14:textId="77777777" w:rsidR="00AB649C" w:rsidRDefault="00AB649C">
      <w:pPr>
        <w:keepLines/>
        <w:widowControl w:val="0"/>
        <w:spacing w:after="0" w:line="240" w:lineRule="auto"/>
        <w:jc w:val="both"/>
        <w:rPr>
          <w:rFonts w:ascii="Tahoma" w:hAnsi="Tahoma" w:cs="Tahoma"/>
          <w:sz w:val="18"/>
          <w:szCs w:val="18"/>
          <w:lang w:val="sl-SI"/>
        </w:rPr>
      </w:pPr>
    </w:p>
    <w:p w14:paraId="060B888F" w14:textId="77777777" w:rsidR="00AB649C" w:rsidRDefault="00AB649C">
      <w:pPr>
        <w:keepLines/>
        <w:widowControl w:val="0"/>
        <w:spacing w:after="0" w:line="240" w:lineRule="auto"/>
        <w:jc w:val="both"/>
        <w:rPr>
          <w:rFonts w:ascii="Tahoma" w:hAnsi="Tahoma" w:cs="Tahoma"/>
          <w:sz w:val="18"/>
          <w:szCs w:val="18"/>
          <w:lang w:val="sl-SI"/>
        </w:rPr>
      </w:pPr>
    </w:p>
    <w:tbl>
      <w:tblPr>
        <w:tblW w:w="9676" w:type="dxa"/>
        <w:jc w:val="center"/>
        <w:tblLayout w:type="fixed"/>
        <w:tblCellMar>
          <w:top w:w="57" w:type="dxa"/>
          <w:left w:w="57" w:type="dxa"/>
          <w:bottom w:w="57" w:type="dxa"/>
          <w:right w:w="57" w:type="dxa"/>
        </w:tblCellMar>
        <w:tblLook w:val="04A0" w:firstRow="1" w:lastRow="0" w:firstColumn="1" w:lastColumn="0" w:noHBand="0" w:noVBand="1"/>
      </w:tblPr>
      <w:tblGrid>
        <w:gridCol w:w="4481"/>
        <w:gridCol w:w="710"/>
        <w:gridCol w:w="4485"/>
      </w:tblGrid>
      <w:tr w:rsidR="00AB649C" w14:paraId="35F16159" w14:textId="77777777">
        <w:trPr>
          <w:trHeight w:val="20"/>
          <w:jc w:val="center"/>
        </w:trPr>
        <w:tc>
          <w:tcPr>
            <w:tcW w:w="448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8294BE"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Prodajalec</w:t>
            </w:r>
          </w:p>
        </w:tc>
        <w:tc>
          <w:tcPr>
            <w:tcW w:w="710" w:type="dxa"/>
            <w:tcBorders>
              <w:left w:val="single" w:sz="4" w:space="0" w:color="000000"/>
              <w:right w:val="single" w:sz="4" w:space="0" w:color="000000"/>
            </w:tcBorders>
            <w:shd w:val="clear" w:color="auto" w:fill="FFFFFF" w:themeFill="background1"/>
            <w:vAlign w:val="center"/>
          </w:tcPr>
          <w:p w14:paraId="4390F8BE" w14:textId="77777777" w:rsidR="00AB649C" w:rsidRDefault="00AB649C">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BA361F3" w14:textId="77777777" w:rsidR="00AB649C" w:rsidRDefault="007B72F4">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Naročnik</w:t>
            </w:r>
          </w:p>
        </w:tc>
      </w:tr>
      <w:tr w:rsidR="00AB649C" w14:paraId="4B8BA28E" w14:textId="77777777">
        <w:trPr>
          <w:trHeight w:val="20"/>
          <w:jc w:val="center"/>
        </w:trPr>
        <w:tc>
          <w:tcPr>
            <w:tcW w:w="44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306468" w14:textId="77777777" w:rsidR="00AB649C" w:rsidRDefault="007B72F4">
            <w:pPr>
              <w:keepLines/>
              <w:widowControl w:val="0"/>
              <w:spacing w:after="0" w:line="240" w:lineRule="auto"/>
              <w:rPr>
                <w:rFonts w:ascii="Tahoma" w:hAnsi="Tahoma" w:cs="Tahoma"/>
                <w:sz w:val="18"/>
                <w:szCs w:val="18"/>
              </w:rPr>
            </w:pPr>
            <w:r>
              <w:fldChar w:fldCharType="begin">
                <w:ffData>
                  <w:name w:val="Besedilo222"/>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p>
        </w:tc>
        <w:tc>
          <w:tcPr>
            <w:tcW w:w="710" w:type="dxa"/>
            <w:tcBorders>
              <w:left w:val="single" w:sz="4" w:space="0" w:color="000000"/>
              <w:right w:val="single" w:sz="4" w:space="0" w:color="000000"/>
            </w:tcBorders>
            <w:shd w:val="clear" w:color="auto" w:fill="FFFFFF" w:themeFill="background1"/>
            <w:vAlign w:val="center"/>
          </w:tcPr>
          <w:p w14:paraId="4388B1CA" w14:textId="77777777" w:rsidR="00AB649C" w:rsidRDefault="00AB649C">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5B36" w14:textId="25D1096B" w:rsidR="00AB649C" w:rsidRDefault="007B72F4">
            <w:pPr>
              <w:keepLines/>
              <w:widowControl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5DCD15BC" w14:textId="77777777" w:rsidR="00AB649C" w:rsidRDefault="007B72F4">
            <w:pPr>
              <w:keepLines/>
              <w:widowControl w:val="0"/>
              <w:spacing w:after="0" w:line="240" w:lineRule="auto"/>
              <w:rPr>
                <w:rFonts w:ascii="Tahoma" w:hAnsi="Tahoma" w:cs="Tahoma"/>
                <w:sz w:val="18"/>
                <w:szCs w:val="18"/>
              </w:rPr>
            </w:pPr>
            <w:r>
              <w:rPr>
                <w:rFonts w:ascii="Tahoma" w:hAnsi="Tahoma" w:cs="Tahoma"/>
                <w:sz w:val="18"/>
                <w:szCs w:val="18"/>
              </w:rPr>
              <w:t>Ulica padlih borcev 13A</w:t>
            </w:r>
          </w:p>
          <w:p w14:paraId="1FC7B586" w14:textId="77777777" w:rsidR="00AB649C" w:rsidRDefault="007B72F4">
            <w:pPr>
              <w:keepLines/>
              <w:widowControl w:val="0"/>
              <w:spacing w:after="0" w:line="240" w:lineRule="auto"/>
              <w:rPr>
                <w:rFonts w:ascii="Tahoma" w:hAnsi="Tahoma" w:cs="Tahoma"/>
                <w:sz w:val="18"/>
                <w:szCs w:val="18"/>
              </w:rPr>
            </w:pPr>
            <w:r>
              <w:rPr>
                <w:rFonts w:ascii="Tahoma" w:hAnsi="Tahoma" w:cs="Tahoma"/>
                <w:sz w:val="18"/>
                <w:szCs w:val="18"/>
              </w:rPr>
              <w:t>5290 Šempeter pri Gorici</w:t>
            </w:r>
          </w:p>
        </w:tc>
      </w:tr>
    </w:tbl>
    <w:p w14:paraId="46E8095D" w14:textId="77777777" w:rsidR="00AB649C" w:rsidRDefault="007B72F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  </w:t>
      </w:r>
    </w:p>
    <w:p w14:paraId="4EBBFE37" w14:textId="77777777" w:rsidR="00AB649C" w:rsidRDefault="00AB649C">
      <w:pPr>
        <w:keepLines/>
        <w:widowControl w:val="0"/>
        <w:spacing w:after="0" w:line="240" w:lineRule="auto"/>
        <w:jc w:val="both"/>
        <w:rPr>
          <w:rFonts w:ascii="Tahoma" w:hAnsi="Tahoma" w:cs="Tahoma"/>
          <w:sz w:val="18"/>
          <w:szCs w:val="18"/>
          <w:lang w:val="sl-SI"/>
        </w:rPr>
      </w:pPr>
    </w:p>
    <w:tbl>
      <w:tblPr>
        <w:tblW w:w="9749" w:type="dxa"/>
        <w:tblInd w:w="250" w:type="dxa"/>
        <w:tblLayout w:type="fixed"/>
        <w:tblLook w:val="0000" w:firstRow="0" w:lastRow="0" w:firstColumn="0" w:lastColumn="0" w:noHBand="0" w:noVBand="0"/>
      </w:tblPr>
      <w:tblGrid>
        <w:gridCol w:w="2328"/>
        <w:gridCol w:w="2470"/>
        <w:gridCol w:w="2886"/>
        <w:gridCol w:w="2065"/>
      </w:tblGrid>
      <w:tr w:rsidR="00AB649C" w14:paraId="7D77C29E"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1D145E1F"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16B9272"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DATUM</w:t>
            </w:r>
          </w:p>
        </w:tc>
        <w:tc>
          <w:tcPr>
            <w:tcW w:w="2886" w:type="dxa"/>
            <w:tcBorders>
              <w:top w:val="single" w:sz="4" w:space="0" w:color="808080"/>
              <w:left w:val="single" w:sz="4" w:space="0" w:color="808080"/>
              <w:bottom w:val="single" w:sz="4" w:space="0" w:color="808080"/>
            </w:tcBorders>
            <w:shd w:val="clear" w:color="auto" w:fill="99CC00"/>
          </w:tcPr>
          <w:p w14:paraId="06DDE853"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065" w:type="dxa"/>
            <w:tcBorders>
              <w:top w:val="single" w:sz="4" w:space="0" w:color="808080"/>
              <w:left w:val="single" w:sz="4" w:space="0" w:color="808080"/>
              <w:bottom w:val="single" w:sz="4" w:space="0" w:color="808080"/>
              <w:right w:val="single" w:sz="4" w:space="0" w:color="808080"/>
            </w:tcBorders>
            <w:shd w:val="clear" w:color="auto" w:fill="99CC00"/>
          </w:tcPr>
          <w:p w14:paraId="0A266184"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b/>
                <w:kern w:val="2"/>
                <w:sz w:val="18"/>
                <w:szCs w:val="18"/>
                <w:lang w:val="sl-SI" w:eastAsia="hi-IN" w:bidi="hi-IN"/>
              </w:rPr>
              <w:t>DATUM</w:t>
            </w:r>
          </w:p>
        </w:tc>
      </w:tr>
      <w:tr w:rsidR="00AB649C" w14:paraId="1F177EF0" w14:textId="77777777">
        <w:trPr>
          <w:trHeight w:val="231"/>
        </w:trPr>
        <w:tc>
          <w:tcPr>
            <w:tcW w:w="2327" w:type="dxa"/>
            <w:tcBorders>
              <w:top w:val="single" w:sz="4" w:space="0" w:color="808080"/>
              <w:left w:val="single" w:sz="4" w:space="0" w:color="808080"/>
              <w:bottom w:val="single" w:sz="4" w:space="0" w:color="808080"/>
            </w:tcBorders>
            <w:shd w:val="clear" w:color="auto" w:fill="auto"/>
          </w:tcPr>
          <w:p w14:paraId="7672140B"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4"/>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1177D286"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5"/>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886" w:type="dxa"/>
            <w:tcBorders>
              <w:top w:val="single" w:sz="4" w:space="0" w:color="808080"/>
              <w:left w:val="single" w:sz="4" w:space="0" w:color="808080"/>
              <w:bottom w:val="single" w:sz="4" w:space="0" w:color="808080"/>
            </w:tcBorders>
            <w:shd w:val="clear" w:color="auto" w:fill="auto"/>
          </w:tcPr>
          <w:p w14:paraId="3CD42124"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Šempeter pri Gorici</w:t>
            </w:r>
            <w:bookmarkStart w:id="5" w:name="Text182"/>
          </w:p>
        </w:tc>
        <w:tc>
          <w:tcPr>
            <w:tcW w:w="2065" w:type="dxa"/>
            <w:tcBorders>
              <w:top w:val="single" w:sz="4" w:space="0" w:color="808080"/>
              <w:left w:val="single" w:sz="4" w:space="0" w:color="808080"/>
              <w:bottom w:val="single" w:sz="4" w:space="0" w:color="808080"/>
              <w:right w:val="single" w:sz="4" w:space="0" w:color="808080"/>
            </w:tcBorders>
            <w:shd w:val="clear" w:color="auto" w:fill="auto"/>
          </w:tcPr>
          <w:p w14:paraId="31084057"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3"/>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bookmarkEnd w:id="5"/>
            <w:r>
              <w:rPr>
                <w:rFonts w:ascii="Tahoma" w:eastAsia="SimSun" w:hAnsi="Tahoma" w:cs="Tahoma"/>
                <w:kern w:val="2"/>
                <w:sz w:val="18"/>
                <w:szCs w:val="18"/>
                <w:lang w:val="sl-SI" w:eastAsia="hi-IN" w:bidi="hi-IN"/>
              </w:rPr>
              <w:t>     </w:t>
            </w:r>
            <w:r>
              <w:rPr>
                <w:rFonts w:ascii="Tahoma" w:hAnsi="Tahoma"/>
                <w:sz w:val="18"/>
                <w:szCs w:val="18"/>
              </w:rPr>
              <w:fldChar w:fldCharType="end"/>
            </w:r>
          </w:p>
          <w:p w14:paraId="2499106A" w14:textId="77777777" w:rsidR="00AB649C" w:rsidRDefault="00AB649C">
            <w:pPr>
              <w:widowControl w:val="0"/>
              <w:snapToGrid w:val="0"/>
              <w:spacing w:after="0" w:line="240" w:lineRule="auto"/>
              <w:jc w:val="center"/>
              <w:rPr>
                <w:rFonts w:ascii="Tahoma" w:eastAsia="SimSun" w:hAnsi="Tahoma" w:cs="Tahoma"/>
                <w:kern w:val="2"/>
                <w:sz w:val="18"/>
                <w:szCs w:val="18"/>
                <w:lang w:val="sl-SI" w:eastAsia="hi-IN" w:bidi="hi-IN"/>
              </w:rPr>
            </w:pPr>
          </w:p>
        </w:tc>
      </w:tr>
      <w:tr w:rsidR="00AB649C" w14:paraId="4F3A5704"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636D7B27"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A1A6952"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w:t>
            </w:r>
          </w:p>
        </w:tc>
        <w:tc>
          <w:tcPr>
            <w:tcW w:w="2886" w:type="dxa"/>
            <w:tcBorders>
              <w:top w:val="single" w:sz="4" w:space="0" w:color="808080"/>
              <w:left w:val="single" w:sz="4" w:space="0" w:color="808080"/>
              <w:bottom w:val="single" w:sz="4" w:space="0" w:color="808080"/>
            </w:tcBorders>
            <w:shd w:val="clear" w:color="auto" w:fill="99CC00"/>
          </w:tcPr>
          <w:p w14:paraId="62476D0B" w14:textId="77777777" w:rsidR="00AB649C" w:rsidRDefault="007B72F4">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065" w:type="dxa"/>
            <w:tcBorders>
              <w:top w:val="single" w:sz="4" w:space="0" w:color="808080"/>
              <w:left w:val="single" w:sz="4" w:space="0" w:color="808080"/>
              <w:bottom w:val="single" w:sz="4" w:space="0" w:color="808080"/>
              <w:right w:val="single" w:sz="4" w:space="0" w:color="808080"/>
            </w:tcBorders>
            <w:shd w:val="clear" w:color="auto" w:fill="99CC00"/>
          </w:tcPr>
          <w:p w14:paraId="692F1B61" w14:textId="77777777" w:rsidR="00AB649C" w:rsidRDefault="007B72F4">
            <w:pPr>
              <w:widowControl w:val="0"/>
              <w:snapToGrid w:val="0"/>
              <w:spacing w:after="0" w:line="240" w:lineRule="auto"/>
              <w:jc w:val="center"/>
              <w:rPr>
                <w:rFonts w:ascii="Tahoma" w:eastAsia="SimSun" w:hAnsi="Tahoma" w:cs="Tahoma"/>
                <w:color w:val="000000"/>
                <w:kern w:val="2"/>
                <w:sz w:val="18"/>
                <w:szCs w:val="18"/>
                <w:lang w:val="sl-SI" w:eastAsia="hi-IN" w:bidi="hi-IN"/>
              </w:rPr>
            </w:pPr>
            <w:r>
              <w:rPr>
                <w:rFonts w:ascii="Tahoma" w:eastAsia="SimSun" w:hAnsi="Tahoma" w:cs="Tahoma"/>
                <w:b/>
                <w:kern w:val="2"/>
                <w:sz w:val="18"/>
                <w:szCs w:val="18"/>
                <w:lang w:val="sl-SI" w:eastAsia="hi-IN" w:bidi="hi-IN"/>
              </w:rPr>
              <w:t>PODPIS</w:t>
            </w:r>
          </w:p>
        </w:tc>
      </w:tr>
      <w:tr w:rsidR="00AB649C" w14:paraId="1BC56D13" w14:textId="77777777">
        <w:trPr>
          <w:trHeight w:val="710"/>
        </w:trPr>
        <w:tc>
          <w:tcPr>
            <w:tcW w:w="2327" w:type="dxa"/>
            <w:tcBorders>
              <w:top w:val="single" w:sz="4" w:space="0" w:color="808080"/>
              <w:left w:val="single" w:sz="4" w:space="0" w:color="808080"/>
              <w:bottom w:val="single" w:sz="4" w:space="0" w:color="808080"/>
            </w:tcBorders>
            <w:shd w:val="clear" w:color="auto" w:fill="auto"/>
          </w:tcPr>
          <w:p w14:paraId="0C291B2F" w14:textId="77777777" w:rsidR="00AB649C" w:rsidRDefault="007B72F4">
            <w:pPr>
              <w:widowControl w:val="0"/>
              <w:snapToGrid w:val="0"/>
              <w:spacing w:after="0" w:line="240" w:lineRule="auto"/>
              <w:jc w:val="center"/>
              <w:rPr>
                <w:rFonts w:ascii="Tahoma" w:eastAsia="SimSun" w:hAnsi="Tahoma" w:cs="Tahoma"/>
                <w:color w:val="000000"/>
                <w:kern w:val="2"/>
                <w:sz w:val="18"/>
                <w:szCs w:val="18"/>
                <w:lang w:val="sl-SI" w:eastAsia="hi-IN" w:bidi="hi-IN"/>
              </w:rPr>
            </w:pPr>
            <w:r>
              <w:fldChar w:fldCharType="begin">
                <w:ffData>
                  <w:name w:val="Besedilo186"/>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color w:val="000000"/>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20048EAD" w14:textId="77777777" w:rsidR="00AB649C" w:rsidRDefault="00AB649C">
            <w:pPr>
              <w:widowControl w:val="0"/>
              <w:snapToGrid w:val="0"/>
              <w:spacing w:after="0" w:line="240" w:lineRule="auto"/>
              <w:jc w:val="center"/>
              <w:rPr>
                <w:rFonts w:ascii="Tahoma" w:eastAsia="SimSun" w:hAnsi="Tahoma" w:cs="Tahoma"/>
                <w:kern w:val="2"/>
                <w:sz w:val="18"/>
                <w:szCs w:val="18"/>
                <w:lang w:val="sl-SI" w:eastAsia="hi-IN" w:bidi="hi-IN"/>
              </w:rPr>
            </w:pPr>
          </w:p>
          <w:p w14:paraId="69E249F4" w14:textId="77777777" w:rsidR="00AB649C" w:rsidRDefault="00AB649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p w14:paraId="293BFDF1" w14:textId="77777777" w:rsidR="00AB649C" w:rsidRDefault="00AB649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tc>
        <w:tc>
          <w:tcPr>
            <w:tcW w:w="2886" w:type="dxa"/>
            <w:tcBorders>
              <w:top w:val="single" w:sz="4" w:space="0" w:color="808080"/>
              <w:left w:val="single" w:sz="4" w:space="0" w:color="808080"/>
              <w:bottom w:val="single" w:sz="4" w:space="0" w:color="808080"/>
            </w:tcBorders>
            <w:shd w:val="clear" w:color="auto" w:fill="auto"/>
          </w:tcPr>
          <w:p w14:paraId="7D89DA64"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 xml:space="preserve">direktor zavoda </w:t>
            </w:r>
          </w:p>
          <w:p w14:paraId="2C8C3859" w14:textId="77777777" w:rsidR="00AB649C" w:rsidRDefault="007B72F4">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Dimitrij Klančič,dr.med., spec.int.med.</w:t>
            </w:r>
          </w:p>
        </w:tc>
        <w:tc>
          <w:tcPr>
            <w:tcW w:w="2065" w:type="dxa"/>
            <w:tcBorders>
              <w:top w:val="single" w:sz="4" w:space="0" w:color="808080"/>
              <w:left w:val="single" w:sz="4" w:space="0" w:color="808080"/>
              <w:bottom w:val="single" w:sz="4" w:space="0" w:color="808080"/>
              <w:right w:val="single" w:sz="4" w:space="0" w:color="808080"/>
            </w:tcBorders>
            <w:shd w:val="clear" w:color="auto" w:fill="auto"/>
          </w:tcPr>
          <w:p w14:paraId="1A5A784A" w14:textId="77777777" w:rsidR="00AB649C" w:rsidRDefault="00AB649C">
            <w:pPr>
              <w:widowControl w:val="0"/>
              <w:snapToGrid w:val="0"/>
              <w:spacing w:after="0" w:line="240" w:lineRule="auto"/>
              <w:jc w:val="center"/>
              <w:rPr>
                <w:rFonts w:ascii="Tahoma" w:eastAsia="SimSun" w:hAnsi="Tahoma" w:cs="Tahoma"/>
                <w:kern w:val="2"/>
                <w:sz w:val="18"/>
                <w:szCs w:val="18"/>
                <w:lang w:val="sl-SI" w:eastAsia="hi-IN" w:bidi="hi-IN"/>
              </w:rPr>
            </w:pPr>
          </w:p>
        </w:tc>
      </w:tr>
    </w:tbl>
    <w:p w14:paraId="7FF64299" w14:textId="77777777" w:rsidR="00AB649C" w:rsidRDefault="00AB649C">
      <w:pPr>
        <w:keepLines/>
        <w:widowControl w:val="0"/>
        <w:spacing w:after="0" w:line="240" w:lineRule="auto"/>
        <w:jc w:val="both"/>
      </w:pPr>
    </w:p>
    <w:sectPr w:rsidR="00AB649C">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9D72" w14:textId="77777777" w:rsidR="00761EC6" w:rsidRDefault="007B72F4">
      <w:pPr>
        <w:spacing w:after="0" w:line="240" w:lineRule="auto"/>
      </w:pPr>
      <w:r>
        <w:separator/>
      </w:r>
    </w:p>
  </w:endnote>
  <w:endnote w:type="continuationSeparator" w:id="0">
    <w:p w14:paraId="1B8B1858" w14:textId="77777777" w:rsidR="00761EC6" w:rsidRDefault="007B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710157"/>
      <w:docPartObj>
        <w:docPartGallery w:val="Page Numbers (Top of Page)"/>
        <w:docPartUnique/>
      </w:docPartObj>
    </w:sdtPr>
    <w:sdtEndPr/>
    <w:sdtContent>
      <w:p w14:paraId="041F7659" w14:textId="77777777" w:rsidR="00AB649C" w:rsidRDefault="007B72F4">
        <w:pPr>
          <w:pStyle w:val="Noga"/>
          <w:jc w:val="right"/>
        </w:pPr>
        <w:r>
          <w:rPr>
            <w:lang w:val="sl-SI"/>
          </w:rPr>
          <w:t xml:space="preserve">Stran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sl-SI"/>
          </w:rPr>
          <w:t>/</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460BEF9A" w14:textId="77777777" w:rsidR="00AB649C" w:rsidRDefault="00AB64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4ED94" w14:textId="77777777" w:rsidR="00761EC6" w:rsidRDefault="007B72F4">
      <w:pPr>
        <w:spacing w:after="0" w:line="240" w:lineRule="auto"/>
      </w:pPr>
      <w:r>
        <w:separator/>
      </w:r>
    </w:p>
  </w:footnote>
  <w:footnote w:type="continuationSeparator" w:id="0">
    <w:p w14:paraId="6C67B951" w14:textId="77777777" w:rsidR="00761EC6" w:rsidRDefault="007B7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2B1"/>
    <w:multiLevelType w:val="multilevel"/>
    <w:tmpl w:val="76F2915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58A4217"/>
    <w:multiLevelType w:val="multilevel"/>
    <w:tmpl w:val="75E070D8"/>
    <w:lvl w:ilvl="0">
      <w:start w:val="6"/>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011A12"/>
    <w:multiLevelType w:val="multilevel"/>
    <w:tmpl w:val="C1A8F5CE"/>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14" w:hanging="357"/>
      </w:pPr>
      <w:rPr>
        <w:rFonts w:ascii="Verdana" w:hAnsi="Verdana"/>
        <w:i w:val="0"/>
        <w:sz w:val="20"/>
      </w:rPr>
    </w:lvl>
    <w:lvl w:ilvl="3">
      <w:start w:val="1"/>
      <w:numFmt w:val="bullet"/>
      <w:lvlText w:val=""/>
      <w:lvlJc w:val="left"/>
      <w:pPr>
        <w:tabs>
          <w:tab w:val="num" w:pos="0"/>
        </w:tabs>
        <w:ind w:left="1077" w:hanging="357"/>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D90737"/>
    <w:multiLevelType w:val="hybridMultilevel"/>
    <w:tmpl w:val="B7C8E45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807D36"/>
    <w:multiLevelType w:val="multilevel"/>
    <w:tmpl w:val="B11E4FEE"/>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0FBD7CF0"/>
    <w:multiLevelType w:val="multilevel"/>
    <w:tmpl w:val="A6A80B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365A33"/>
    <w:multiLevelType w:val="multilevel"/>
    <w:tmpl w:val="3DA8A3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93074CA"/>
    <w:multiLevelType w:val="multilevel"/>
    <w:tmpl w:val="7EDC1F6C"/>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0467B"/>
    <w:multiLevelType w:val="hybridMultilevel"/>
    <w:tmpl w:val="2F9E4416"/>
    <w:lvl w:ilvl="0" w:tplc="04240011">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1474880"/>
    <w:multiLevelType w:val="multilevel"/>
    <w:tmpl w:val="464883E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83678"/>
    <w:multiLevelType w:val="hybridMultilevel"/>
    <w:tmpl w:val="0CAEDD4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C205F5"/>
    <w:multiLevelType w:val="multilevel"/>
    <w:tmpl w:val="8AEE35F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AB6795"/>
    <w:multiLevelType w:val="multilevel"/>
    <w:tmpl w:val="19CC0C1E"/>
    <w:lvl w:ilvl="0">
      <w:start w:val="2"/>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9206F6"/>
    <w:multiLevelType w:val="multilevel"/>
    <w:tmpl w:val="970E6B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DBE3801"/>
    <w:multiLevelType w:val="hybridMultilevel"/>
    <w:tmpl w:val="9BCEA2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61068D2"/>
    <w:multiLevelType w:val="multilevel"/>
    <w:tmpl w:val="F7B6A914"/>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7D6048B"/>
    <w:multiLevelType w:val="multilevel"/>
    <w:tmpl w:val="CB26177A"/>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89E6617"/>
    <w:multiLevelType w:val="multilevel"/>
    <w:tmpl w:val="BA087EF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C4A59E1"/>
    <w:multiLevelType w:val="multilevel"/>
    <w:tmpl w:val="B706E6CE"/>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E716A1C"/>
    <w:multiLevelType w:val="multilevel"/>
    <w:tmpl w:val="11F2F2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5B523C9"/>
    <w:multiLevelType w:val="multilevel"/>
    <w:tmpl w:val="FCD045CE"/>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67840C98"/>
    <w:multiLevelType w:val="multilevel"/>
    <w:tmpl w:val="BF082B7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79A91F09"/>
    <w:multiLevelType w:val="multilevel"/>
    <w:tmpl w:val="9A52BA8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7A7F2026"/>
    <w:multiLevelType w:val="multilevel"/>
    <w:tmpl w:val="F0FEC09A"/>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7DA030D0"/>
    <w:multiLevelType w:val="multilevel"/>
    <w:tmpl w:val="B0C6465A"/>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583950583">
    <w:abstractNumId w:val="20"/>
  </w:num>
  <w:num w:numId="2" w16cid:durableId="217791690">
    <w:abstractNumId w:val="7"/>
  </w:num>
  <w:num w:numId="3" w16cid:durableId="779183700">
    <w:abstractNumId w:val="1"/>
  </w:num>
  <w:num w:numId="4" w16cid:durableId="1966429517">
    <w:abstractNumId w:val="15"/>
  </w:num>
  <w:num w:numId="5" w16cid:durableId="375543263">
    <w:abstractNumId w:val="28"/>
  </w:num>
  <w:num w:numId="6" w16cid:durableId="1343052505">
    <w:abstractNumId w:val="9"/>
  </w:num>
  <w:num w:numId="7" w16cid:durableId="1050155385">
    <w:abstractNumId w:val="12"/>
  </w:num>
  <w:num w:numId="8" w16cid:durableId="2075348370">
    <w:abstractNumId w:val="0"/>
  </w:num>
  <w:num w:numId="9" w16cid:durableId="808060392">
    <w:abstractNumId w:val="19"/>
  </w:num>
  <w:num w:numId="10" w16cid:durableId="873421014">
    <w:abstractNumId w:val="22"/>
  </w:num>
  <w:num w:numId="11" w16cid:durableId="1559390776">
    <w:abstractNumId w:val="24"/>
  </w:num>
  <w:num w:numId="12" w16cid:durableId="1978993221">
    <w:abstractNumId w:val="27"/>
  </w:num>
  <w:num w:numId="13" w16cid:durableId="654839730">
    <w:abstractNumId w:val="26"/>
  </w:num>
  <w:num w:numId="14" w16cid:durableId="198321545">
    <w:abstractNumId w:val="2"/>
  </w:num>
  <w:num w:numId="15" w16cid:durableId="237130220">
    <w:abstractNumId w:val="21"/>
  </w:num>
  <w:num w:numId="16" w16cid:durableId="489249516">
    <w:abstractNumId w:val="17"/>
  </w:num>
  <w:num w:numId="17" w16cid:durableId="1628268528">
    <w:abstractNumId w:val="4"/>
  </w:num>
  <w:num w:numId="18" w16cid:durableId="1190875142">
    <w:abstractNumId w:val="25"/>
  </w:num>
  <w:num w:numId="19" w16cid:durableId="442069848">
    <w:abstractNumId w:val="5"/>
  </w:num>
  <w:num w:numId="20" w16cid:durableId="1690256527">
    <w:abstractNumId w:val="23"/>
  </w:num>
  <w:num w:numId="21" w16cid:durableId="431510060">
    <w:abstractNumId w:val="6"/>
  </w:num>
  <w:num w:numId="22" w16cid:durableId="452019230">
    <w:abstractNumId w:val="14"/>
  </w:num>
  <w:num w:numId="23" w16cid:durableId="550843175">
    <w:abstractNumId w:val="18"/>
  </w:num>
  <w:num w:numId="24" w16cid:durableId="1506633866">
    <w:abstractNumId w:val="8"/>
  </w:num>
  <w:num w:numId="25" w16cid:durableId="929511077">
    <w:abstractNumId w:val="11"/>
  </w:num>
  <w:num w:numId="26" w16cid:durableId="352726232">
    <w:abstractNumId w:val="3"/>
  </w:num>
  <w:num w:numId="27" w16cid:durableId="467431761">
    <w:abstractNumId w:val="16"/>
  </w:num>
  <w:num w:numId="28" w16cid:durableId="1871870028">
    <w:abstractNumId w:val="10"/>
  </w:num>
  <w:num w:numId="29" w16cid:durableId="1548375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9C"/>
    <w:rsid w:val="000D7444"/>
    <w:rsid w:val="0041229F"/>
    <w:rsid w:val="00613C2E"/>
    <w:rsid w:val="00761EC6"/>
    <w:rsid w:val="007B72F4"/>
    <w:rsid w:val="00AA6875"/>
    <w:rsid w:val="00AB649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5613"/>
  <w15:docId w15:val="{B62A8822-4D26-48A0-903A-8DBD28D2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character" w:customStyle="1" w:styleId="Spletnapovezava">
    <w:name w:val="Spletna povezava"/>
    <w:uiPriority w:val="99"/>
    <w:unhideWhenUsed/>
    <w:rsid w:val="00332952"/>
    <w:rPr>
      <w:color w:val="0563C1"/>
      <w:u w:val="single"/>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paragraph" w:customStyle="1" w:styleId="Vsebinaokvira">
    <w:name w:val="Vsebina okvira"/>
    <w:basedOn w:val="Navaden"/>
    <w:qFormat/>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3937</Words>
  <Characters>22445</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16</cp:revision>
  <cp:lastPrinted>2021-03-12T10:59:00Z</cp:lastPrinted>
  <dcterms:created xsi:type="dcterms:W3CDTF">2021-09-10T07:49:00Z</dcterms:created>
  <dcterms:modified xsi:type="dcterms:W3CDTF">2024-06-21T07:11:00Z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Files_P1021n1_P0">
    <vt:lpwstr>Splošna bolnišnica dr. Franca Derganca Nova Gorica</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0475 0000 0756 845</vt:lpwstr>
  </property>
  <property fmtid="{D5CDD505-2E9C-101B-9397-08002B2CF9AE}" pid="8" name="MFiles_P1021n1_P1033">
    <vt:lpwstr>Ulica padlih borcev 13A</vt:lpwstr>
  </property>
  <property fmtid="{D5CDD505-2E9C-101B-9397-08002B2CF9AE}" pid="9" name="MFiles_P1021n1_P1034">
    <vt:lpwstr>prim. Nataša Fikfak, dr. med., spec. int. med. in hemat.</vt:lpwstr>
  </property>
  <property fmtid="{D5CDD505-2E9C-101B-9397-08002B2CF9AE}" pid="10" name="MFiles_P1045">
    <vt:lpwstr>220-1/2016</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y fmtid="{D5CDD505-2E9C-101B-9397-08002B2CF9AE}" pid="14" name="ScaleCrop">
    <vt:bool>false</vt:bool>
  </property>
  <property fmtid="{D5CDD505-2E9C-101B-9397-08002B2CF9AE}" pid="15" name="ShareDoc">
    <vt:bool>false</vt:bool>
  </property>
</Properties>
</file>