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64F6" w14:textId="77777777" w:rsidR="005E48C6" w:rsidRDefault="005E48C6">
      <w:pPr>
        <w:suppressAutoHyphens w:val="0"/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FBEFB05" w14:textId="77777777" w:rsidR="005E48C6" w:rsidRDefault="00D34FE4">
      <w:pPr>
        <w:suppressAutoHyphens w:val="0"/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5E48C6" w14:paraId="083C2242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CB0DDDC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E48C6" w14:paraId="1C241241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5FAEF95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E40D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70CA6DAF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0DEBDCD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5E48C6" w14:paraId="44CD350C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EDD049B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829A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200-32/2023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"MFiles_P1045"</w:instrText>
            </w:r>
            <w:r w:rsidR="00563A8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E48C6" w14:paraId="73B27E6A" w14:textId="77777777">
        <w:trPr>
          <w:trHeight w:val="13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F78E4CE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6557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 xml:space="preserve">Šivalni material </w:t>
            </w:r>
          </w:p>
        </w:tc>
      </w:tr>
    </w:tbl>
    <w:p w14:paraId="21A8911C" w14:textId="77777777" w:rsidR="005E48C6" w:rsidRDefault="005E48C6">
      <w:pPr>
        <w:rPr>
          <w:rFonts w:cstheme="minorHAnsi"/>
          <w:b/>
        </w:rPr>
      </w:pPr>
    </w:p>
    <w:p w14:paraId="5AD3A886" w14:textId="77777777" w:rsidR="005E48C6" w:rsidRDefault="00D34FE4">
      <w:pPr>
        <w:jc w:val="center"/>
        <w:rPr>
          <w:rFonts w:cstheme="minorHAnsi"/>
          <w:b/>
        </w:rPr>
      </w:pPr>
      <w:r>
        <w:rPr>
          <w:rFonts w:cstheme="minorHAnsi"/>
          <w:b/>
        </w:rPr>
        <w:t>Kriteriji za ocenjevanje ŠIVALNI MATERIAL</w:t>
      </w:r>
    </w:p>
    <w:p w14:paraId="04F51638" w14:textId="77777777" w:rsidR="005E48C6" w:rsidRDefault="005E48C6">
      <w:pPr>
        <w:jc w:val="center"/>
        <w:rPr>
          <w:rFonts w:cstheme="minorHAnsi"/>
          <w:b/>
        </w:rPr>
      </w:pPr>
    </w:p>
    <w:tbl>
      <w:tblPr>
        <w:tblStyle w:val="Tabelamrea"/>
        <w:tblW w:w="9064" w:type="dxa"/>
        <w:tblLayout w:type="fixed"/>
        <w:tblLook w:val="04A0" w:firstRow="1" w:lastRow="0" w:firstColumn="1" w:lastColumn="0" w:noHBand="0" w:noVBand="1"/>
      </w:tblPr>
      <w:tblGrid>
        <w:gridCol w:w="6232"/>
        <w:gridCol w:w="1418"/>
        <w:gridCol w:w="1414"/>
      </w:tblGrid>
      <w:tr w:rsidR="005E48C6" w14:paraId="4D8C678F" w14:textId="77777777">
        <w:tc>
          <w:tcPr>
            <w:tcW w:w="6232" w:type="dxa"/>
            <w:shd w:val="clear" w:color="auto" w:fill="BFBFBF" w:themeFill="background1" w:themeFillShade="BF"/>
          </w:tcPr>
          <w:p w14:paraId="49620748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PAKIRANJE in</w:t>
            </w:r>
          </w:p>
          <w:p w14:paraId="50BE440D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 xml:space="preserve">PRIMARNI STERILNI ZAVITKI </w:t>
            </w:r>
            <w:r>
              <w:rPr>
                <w:rFonts w:eastAsia="Times New Roman" w:cstheme="minorHAnsi"/>
                <w:bCs/>
                <w:lang w:eastAsia="sl-SI"/>
              </w:rPr>
              <w:t>(izpolnjuje inštrumentarka)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E4579F8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USTREZA</w:t>
            </w:r>
          </w:p>
        </w:tc>
        <w:tc>
          <w:tcPr>
            <w:tcW w:w="1414" w:type="dxa"/>
            <w:shd w:val="clear" w:color="auto" w:fill="BFBFBF" w:themeFill="background1" w:themeFillShade="BF"/>
          </w:tcPr>
          <w:p w14:paraId="3A64F15E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NE USTREZA</w:t>
            </w:r>
          </w:p>
        </w:tc>
      </w:tr>
      <w:tr w:rsidR="005E48C6" w14:paraId="22F277BB" w14:textId="77777777">
        <w:tc>
          <w:tcPr>
            <w:tcW w:w="6232" w:type="dxa"/>
          </w:tcPr>
          <w:p w14:paraId="1E6DAC92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Pakiranje je v TRDNIH ŠKATLICAH / </w:t>
            </w:r>
            <w:r>
              <w:rPr>
                <w:rFonts w:eastAsia="Calibri" w:cstheme="minorHAnsi"/>
                <w:b/>
              </w:rPr>
              <w:t>ČVRSTI EMBALAŽI</w:t>
            </w:r>
          </w:p>
          <w:p w14:paraId="70822BC9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CD6BA8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4BF88D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41EAC629" w14:textId="77777777">
        <w:tc>
          <w:tcPr>
            <w:tcW w:w="6232" w:type="dxa"/>
          </w:tcPr>
          <w:p w14:paraId="4AE7F48F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ŠKATLICE omogočajo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ENOSTAVNO </w:t>
            </w:r>
            <w:r>
              <w:rPr>
                <w:rFonts w:eastAsia="Times New Roman" w:cstheme="minorHAnsi"/>
                <w:bCs/>
                <w:lang w:eastAsia="sl-SI"/>
              </w:rPr>
              <w:t>izvlačenje zavitkov</w:t>
            </w:r>
          </w:p>
          <w:p w14:paraId="3F9DF18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948CC19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8CAAA0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72799CE5" w14:textId="77777777">
        <w:tc>
          <w:tcPr>
            <w:tcW w:w="6232" w:type="dxa"/>
          </w:tcPr>
          <w:p w14:paraId="66C0DC06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</w:rPr>
              <w:t xml:space="preserve">Na ZAVITKU JE </w:t>
            </w:r>
            <w:r>
              <w:rPr>
                <w:rFonts w:eastAsia="Calibri" w:cstheme="minorHAnsi"/>
                <w:b/>
              </w:rPr>
              <w:t>PREPOZNAVNO mesto odpiranja</w:t>
            </w:r>
          </w:p>
          <w:p w14:paraId="0FC5B6D0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F02FAD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205EDE0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1BD483A3" w14:textId="77777777">
        <w:tc>
          <w:tcPr>
            <w:tcW w:w="6232" w:type="dxa"/>
          </w:tcPr>
          <w:p w14:paraId="3E84E6EA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</w:rPr>
              <w:t xml:space="preserve">NA ZAVITKIH IN STERILNIH ZAVITKIH so </w:t>
            </w:r>
            <w:r>
              <w:rPr>
                <w:rFonts w:eastAsia="Calibri" w:cstheme="minorHAnsi"/>
                <w:b/>
              </w:rPr>
              <w:t>ilustracije IGEL v NARAVNI VELIKOSTI</w:t>
            </w:r>
          </w:p>
        </w:tc>
        <w:tc>
          <w:tcPr>
            <w:tcW w:w="1418" w:type="dxa"/>
          </w:tcPr>
          <w:p w14:paraId="0B9B843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82CDAD8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06D07A44" w14:textId="77777777">
        <w:tc>
          <w:tcPr>
            <w:tcW w:w="6232" w:type="dxa"/>
          </w:tcPr>
          <w:p w14:paraId="42CABEA9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ZAVITKI omogočajo aseptično odpiranje –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NI ZATRGANJA ZAVITKA </w:t>
            </w:r>
          </w:p>
          <w:p w14:paraId="770126F1" w14:textId="77777777" w:rsidR="005E48C6" w:rsidRDefault="005E48C6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</w:p>
        </w:tc>
        <w:tc>
          <w:tcPr>
            <w:tcW w:w="1418" w:type="dxa"/>
          </w:tcPr>
          <w:p w14:paraId="023FEBA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9413D10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251ED201" w14:textId="77777777">
        <w:tc>
          <w:tcPr>
            <w:tcW w:w="6232" w:type="dxa"/>
          </w:tcPr>
          <w:p w14:paraId="06EF38F4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NOTRANJI ZAVITKI omogočajo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GLADKO izvlačenje NITI, brez ZATIKANJA, VIJUGANJA ali VOZLANJA niti pri hitrem izvleku</w:t>
            </w:r>
          </w:p>
        </w:tc>
        <w:tc>
          <w:tcPr>
            <w:tcW w:w="1418" w:type="dxa"/>
          </w:tcPr>
          <w:p w14:paraId="2268AF9A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25255AF3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0DA39D9E" w14:textId="77777777">
        <w:tc>
          <w:tcPr>
            <w:tcW w:w="6232" w:type="dxa"/>
          </w:tcPr>
          <w:p w14:paraId="2A6B2CE8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IGLA </w:t>
            </w:r>
            <w:r>
              <w:rPr>
                <w:rFonts w:eastAsia="Calibri" w:cstheme="minorHAnsi"/>
              </w:rPr>
              <w:t xml:space="preserve">V NOTRANJEM ZAVITKU </w:t>
            </w:r>
            <w:r>
              <w:rPr>
                <w:rFonts w:eastAsia="Calibri" w:cstheme="minorHAnsi"/>
                <w:b/>
              </w:rPr>
              <w:t>JE VIDNA</w:t>
            </w:r>
            <w:r>
              <w:rPr>
                <w:rFonts w:eastAsia="Calibri" w:cstheme="minorHAnsi"/>
              </w:rPr>
              <w:t xml:space="preserve"> in DOSTOPNA</w:t>
            </w:r>
          </w:p>
          <w:p w14:paraId="6CA69120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D1A7874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0B8BCF7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3540A27E" w14:textId="77777777">
        <w:tc>
          <w:tcPr>
            <w:tcW w:w="6232" w:type="dxa"/>
          </w:tcPr>
          <w:p w14:paraId="58E27A82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NIT ima pri izvlačenju </w:t>
            </w:r>
            <w:r>
              <w:rPr>
                <w:rFonts w:eastAsia="Calibri" w:cstheme="minorHAnsi"/>
                <w:b/>
              </w:rPr>
              <w:t>NAJMANJŠI MOŽNI SPOMIN</w:t>
            </w:r>
          </w:p>
          <w:p w14:paraId="0382AB57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6F3E17A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151DD9F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70C458AA" w14:textId="77777777">
        <w:tc>
          <w:tcPr>
            <w:tcW w:w="6232" w:type="dxa"/>
          </w:tcPr>
          <w:p w14:paraId="0BA67E9D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IGLA je ob vpetju v šivalnik STABILNA</w:t>
            </w:r>
          </w:p>
          <w:p w14:paraId="0D54016A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AC6F1B5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D33A16A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3186CEDD" w14:textId="77777777">
        <w:tc>
          <w:tcPr>
            <w:tcW w:w="6232" w:type="dxa"/>
          </w:tcPr>
          <w:p w14:paraId="378A6705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NOTRANJI ZAVITEK je vodoodporen</w:t>
            </w:r>
          </w:p>
          <w:p w14:paraId="539F0EF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80F20DC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176C51B2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7ADE9E92" w14:textId="77777777">
        <w:tc>
          <w:tcPr>
            <w:tcW w:w="6232" w:type="dxa"/>
          </w:tcPr>
          <w:p w14:paraId="1BBACCC7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NA NOTRANJIH ZAVITKIH so </w:t>
            </w:r>
            <w:r>
              <w:rPr>
                <w:rFonts w:eastAsia="Calibri" w:cstheme="minorHAnsi"/>
                <w:b/>
              </w:rPr>
              <w:t>VSE</w:t>
            </w:r>
            <w:r>
              <w:rPr>
                <w:rFonts w:eastAsia="Calibri" w:cstheme="minorHAnsi"/>
              </w:rPr>
              <w:t xml:space="preserve"> ilustracije za prepoznavanje </w:t>
            </w:r>
            <w:r>
              <w:rPr>
                <w:rFonts w:eastAsia="Calibri" w:cstheme="minorHAnsi"/>
                <w:b/>
              </w:rPr>
              <w:t>karakteristike IGEL</w:t>
            </w:r>
            <w:r>
              <w:rPr>
                <w:rFonts w:eastAsia="Calibri" w:cstheme="minorHAnsi"/>
              </w:rPr>
              <w:t xml:space="preserve"> JASNO VIDNE (TIP, KRIVINA IN VELIKOST IGLE)</w:t>
            </w:r>
          </w:p>
        </w:tc>
        <w:tc>
          <w:tcPr>
            <w:tcW w:w="1418" w:type="dxa"/>
          </w:tcPr>
          <w:p w14:paraId="684EB59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2E9A91F8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1D0B374F" w14:textId="77777777">
        <w:tc>
          <w:tcPr>
            <w:tcW w:w="6232" w:type="dxa"/>
          </w:tcPr>
          <w:p w14:paraId="4976522E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NA NOTRANJIH ZAVITKIH so </w:t>
            </w:r>
            <w:r>
              <w:rPr>
                <w:rFonts w:eastAsia="Calibri" w:cstheme="minorHAnsi"/>
                <w:b/>
              </w:rPr>
              <w:t>VSI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  <w:b/>
              </w:rPr>
              <w:t>podatki o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  <w:b/>
              </w:rPr>
              <w:t xml:space="preserve">karakteristikah NITI </w:t>
            </w:r>
            <w:r>
              <w:rPr>
                <w:rFonts w:eastAsia="Calibri" w:cstheme="minorHAnsi"/>
              </w:rPr>
              <w:t>JASNO VIDNI (de</w:t>
            </w:r>
            <w:r>
              <w:rPr>
                <w:rFonts w:eastAsia="Calibri" w:cstheme="minorHAnsi"/>
                <w:bCs/>
              </w:rPr>
              <w:t>belina, dolžina, barva in število NITI)</w:t>
            </w:r>
          </w:p>
        </w:tc>
        <w:tc>
          <w:tcPr>
            <w:tcW w:w="1418" w:type="dxa"/>
          </w:tcPr>
          <w:p w14:paraId="5B3B9463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17B88677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37A5866C" w14:textId="77777777">
        <w:tc>
          <w:tcPr>
            <w:tcW w:w="6232" w:type="dxa"/>
          </w:tcPr>
          <w:p w14:paraId="52558E64" w14:textId="77777777" w:rsidR="005E48C6" w:rsidRDefault="00D34FE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eastAsia="Calibri" w:cstheme="minorHAnsi"/>
              </w:rPr>
              <w:t xml:space="preserve">NA NOTRANJIH ZAVITKIH so </w:t>
            </w:r>
            <w:r>
              <w:rPr>
                <w:rFonts w:eastAsia="Calibri" w:cstheme="minorHAnsi"/>
                <w:b/>
              </w:rPr>
              <w:t>VSI</w:t>
            </w:r>
            <w:r>
              <w:rPr>
                <w:rFonts w:eastAsia="Calibri" w:cstheme="minorHAnsi"/>
              </w:rPr>
              <w:t xml:space="preserve"> podatki o </w:t>
            </w:r>
            <w:r>
              <w:rPr>
                <w:rFonts w:eastAsia="Calibri" w:cstheme="minorHAnsi"/>
                <w:b/>
              </w:rPr>
              <w:t>MATERIALU</w:t>
            </w:r>
            <w:r>
              <w:rPr>
                <w:rFonts w:eastAsia="Calibri" w:cstheme="minorHAnsi"/>
              </w:rPr>
              <w:t xml:space="preserve"> JASNO VIDNI (proizvajalec, kataloška št., ime in vrsta materiala, vrsta sterilizacije in datum poteka sterilnosti)</w:t>
            </w:r>
          </w:p>
        </w:tc>
        <w:tc>
          <w:tcPr>
            <w:tcW w:w="1418" w:type="dxa"/>
          </w:tcPr>
          <w:p w14:paraId="3744711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57B436C2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5B1512A3" w14:textId="77777777">
        <w:tc>
          <w:tcPr>
            <w:tcW w:w="6232" w:type="dxa"/>
          </w:tcPr>
          <w:p w14:paraId="64229DD2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V EMBALAŽI so priložena osnovna navodila za uporabo in podatki o sestavi in lastnostih materiala</w:t>
            </w:r>
          </w:p>
        </w:tc>
        <w:tc>
          <w:tcPr>
            <w:tcW w:w="1418" w:type="dxa"/>
          </w:tcPr>
          <w:p w14:paraId="1F0D7129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1BAECA3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12A88483" w14:textId="77777777">
        <w:tc>
          <w:tcPr>
            <w:tcW w:w="6232" w:type="dxa"/>
          </w:tcPr>
          <w:p w14:paraId="5278E6DB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OSTALO:</w:t>
            </w:r>
          </w:p>
          <w:p w14:paraId="033D5221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84650C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0C256BE2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5F04D09" w14:textId="77777777" w:rsidR="005E48C6" w:rsidRDefault="00D34FE4">
      <w:pPr>
        <w:rPr>
          <w:rFonts w:cstheme="minorHAnsi"/>
          <w:b/>
        </w:rPr>
      </w:pPr>
      <w:r>
        <w:rPr>
          <w:rFonts w:cstheme="minorHAnsi"/>
          <w:b/>
        </w:rPr>
        <w:t xml:space="preserve">Artikel je po končanem testiranju: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USTREZEN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  <w:color w:val="FF0000"/>
        </w:rPr>
        <w:t>NE</w:t>
      </w:r>
      <w:r>
        <w:rPr>
          <w:rFonts w:cstheme="minorHAnsi"/>
          <w:b/>
        </w:rPr>
        <w:t>USTREZEN</w:t>
      </w:r>
    </w:p>
    <w:p w14:paraId="4EC83BFE" w14:textId="77777777" w:rsidR="005E48C6" w:rsidRDefault="005E48C6">
      <w:pPr>
        <w:rPr>
          <w:rFonts w:cstheme="minorHAnsi"/>
        </w:rPr>
      </w:pPr>
    </w:p>
    <w:p w14:paraId="72B2646D" w14:textId="77777777" w:rsidR="005E48C6" w:rsidRDefault="00D34FE4">
      <w:pPr>
        <w:rPr>
          <w:rFonts w:cstheme="minorHAnsi"/>
        </w:rPr>
      </w:pPr>
      <w:r>
        <w:rPr>
          <w:rFonts w:cstheme="minorHAnsi"/>
        </w:rPr>
        <w:lastRenderedPageBreak/>
        <w:t>Datum:</w:t>
      </w:r>
    </w:p>
    <w:p w14:paraId="40C38BAE" w14:textId="77777777" w:rsidR="005E48C6" w:rsidRDefault="00D34FE4">
      <w:pPr>
        <w:ind w:left="4248" w:firstLine="708"/>
        <w:rPr>
          <w:rFonts w:cstheme="minorHAnsi"/>
        </w:rPr>
      </w:pPr>
      <w:r>
        <w:rPr>
          <w:rFonts w:cstheme="minorHAnsi"/>
        </w:rPr>
        <w:t>Glavna operacijska sestra:</w:t>
      </w:r>
    </w:p>
    <w:p w14:paraId="28D26336" w14:textId="77777777" w:rsidR="005E48C6" w:rsidRDefault="00D34FE4">
      <w:pPr>
        <w:ind w:left="4248" w:firstLine="708"/>
        <w:rPr>
          <w:rFonts w:cstheme="minorHAnsi"/>
        </w:rPr>
      </w:pPr>
      <w:r>
        <w:rPr>
          <w:rFonts w:cstheme="minorHAnsi"/>
        </w:rPr>
        <w:t>_____________________________________</w:t>
      </w:r>
    </w:p>
    <w:p w14:paraId="2A34CFA8" w14:textId="77777777" w:rsidR="005E48C6" w:rsidRDefault="00D34FE4">
      <w:pPr>
        <w:ind w:left="4248" w:firstLine="708"/>
        <w:rPr>
          <w:rFonts w:cstheme="minorHAnsi"/>
        </w:rPr>
      </w:pPr>
      <w:r>
        <w:rPr>
          <w:rFonts w:cstheme="minorHAnsi"/>
        </w:rPr>
        <w:t>Medicinska operacijska sestra:</w:t>
      </w:r>
    </w:p>
    <w:p w14:paraId="470F2CFC" w14:textId="77777777" w:rsidR="005E48C6" w:rsidRDefault="00D34FE4">
      <w:pPr>
        <w:ind w:left="4248" w:firstLine="708"/>
        <w:rPr>
          <w:rFonts w:cstheme="minorHAnsi"/>
        </w:rPr>
      </w:pPr>
      <w:r>
        <w:rPr>
          <w:rFonts w:cstheme="minorHAnsi"/>
        </w:rPr>
        <w:t>_____________________________________</w:t>
      </w:r>
    </w:p>
    <w:p w14:paraId="2C3D87EE" w14:textId="77777777" w:rsidR="005E48C6" w:rsidRDefault="005E48C6">
      <w:pPr>
        <w:ind w:left="4248"/>
      </w:pPr>
    </w:p>
    <w:p w14:paraId="4F947AC5" w14:textId="77777777" w:rsidR="005E48C6" w:rsidRDefault="005E48C6">
      <w:pPr>
        <w:ind w:left="4248" w:firstLine="708"/>
        <w:rPr>
          <w:rFonts w:cstheme="minorHAnsi"/>
        </w:rPr>
      </w:pPr>
    </w:p>
    <w:tbl>
      <w:tblPr>
        <w:tblStyle w:val="Tabelamrea"/>
        <w:tblW w:w="9064" w:type="dxa"/>
        <w:tblLayout w:type="fixed"/>
        <w:tblLook w:val="04A0" w:firstRow="1" w:lastRow="0" w:firstColumn="1" w:lastColumn="0" w:noHBand="0" w:noVBand="1"/>
      </w:tblPr>
      <w:tblGrid>
        <w:gridCol w:w="6232"/>
        <w:gridCol w:w="1418"/>
        <w:gridCol w:w="1414"/>
      </w:tblGrid>
      <w:tr w:rsidR="005E48C6" w14:paraId="19038EED" w14:textId="77777777">
        <w:tc>
          <w:tcPr>
            <w:tcW w:w="6232" w:type="dxa"/>
            <w:shd w:val="clear" w:color="auto" w:fill="BFBFBF" w:themeFill="background1" w:themeFillShade="BF"/>
          </w:tcPr>
          <w:p w14:paraId="0E36B215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 xml:space="preserve">KARAKTERISTIKE NITI </w:t>
            </w:r>
            <w:r>
              <w:rPr>
                <w:rFonts w:eastAsia="Times New Roman" w:cstheme="minorHAnsi"/>
                <w:bCs/>
                <w:lang w:eastAsia="sl-SI"/>
              </w:rPr>
              <w:t>(izpolnjuje operater)</w:t>
            </w:r>
          </w:p>
          <w:p w14:paraId="635A934A" w14:textId="77777777" w:rsidR="005E48C6" w:rsidRDefault="005E48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4D1588C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USTREZA</w:t>
            </w:r>
          </w:p>
        </w:tc>
        <w:tc>
          <w:tcPr>
            <w:tcW w:w="1414" w:type="dxa"/>
            <w:shd w:val="clear" w:color="auto" w:fill="BFBFBF" w:themeFill="background1" w:themeFillShade="BF"/>
          </w:tcPr>
          <w:p w14:paraId="0E3EC476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NE USTREZA</w:t>
            </w:r>
          </w:p>
        </w:tc>
      </w:tr>
      <w:tr w:rsidR="005E48C6" w14:paraId="305AE4BD" w14:textId="77777777">
        <w:tc>
          <w:tcPr>
            <w:tcW w:w="6232" w:type="dxa"/>
          </w:tcPr>
          <w:p w14:paraId="388EEC72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NIT ima pri izvlačenju </w:t>
            </w:r>
            <w:r>
              <w:rPr>
                <w:rFonts w:eastAsia="Calibri" w:cstheme="minorHAnsi"/>
                <w:b/>
              </w:rPr>
              <w:t>NAJMANJŠI MOŽNI SPOMIN</w:t>
            </w:r>
          </w:p>
          <w:p w14:paraId="5E119CCA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4B8E73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248C2B03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0A361153" w14:textId="77777777">
        <w:tc>
          <w:tcPr>
            <w:tcW w:w="6232" w:type="dxa"/>
          </w:tcPr>
          <w:p w14:paraId="2A05E78D" w14:textId="77777777" w:rsidR="005E48C6" w:rsidRDefault="00D34FE4">
            <w:pPr>
              <w:spacing w:after="0" w:line="220" w:lineRule="atLeast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NIT ob pravilni postavitvi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NE ZDRSNE z mesta namestitve</w:t>
            </w:r>
          </w:p>
          <w:p w14:paraId="3F90CB3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0D1B3C9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77EAEA93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1131479B" w14:textId="77777777">
        <w:tc>
          <w:tcPr>
            <w:tcW w:w="6232" w:type="dxa"/>
          </w:tcPr>
          <w:p w14:paraId="574363CF" w14:textId="77777777" w:rsidR="005E48C6" w:rsidRDefault="00D34FE4">
            <w:pPr>
              <w:spacing w:after="0" w:line="220" w:lineRule="atLeast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NIT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GLADKO DRSI</w:t>
            </w:r>
            <w:r>
              <w:rPr>
                <w:rFonts w:eastAsia="Times New Roman" w:cstheme="minorHAnsi"/>
                <w:bCs/>
                <w:lang w:eastAsia="sl-SI"/>
              </w:rPr>
              <w:t xml:space="preserve"> / PREHAJA skozi tkivo –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BREZ TRENJA</w:t>
            </w:r>
          </w:p>
          <w:p w14:paraId="4F58E10D" w14:textId="77777777" w:rsidR="005E48C6" w:rsidRDefault="00D34FE4">
            <w:pPr>
              <w:spacing w:after="0" w:line="220" w:lineRule="atLeast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(enakomerno pletena, brez grudic, nagubanosti ali podobno)</w:t>
            </w:r>
          </w:p>
        </w:tc>
        <w:tc>
          <w:tcPr>
            <w:tcW w:w="1418" w:type="dxa"/>
          </w:tcPr>
          <w:p w14:paraId="1FBE9C4C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E7ECAA6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02936E21" w14:textId="77777777">
        <w:tc>
          <w:tcPr>
            <w:tcW w:w="6232" w:type="dxa"/>
          </w:tcPr>
          <w:p w14:paraId="2A94BE2E" w14:textId="77777777" w:rsidR="005E48C6" w:rsidRDefault="00D34FE4">
            <w:pPr>
              <w:spacing w:after="0" w:line="220" w:lineRule="atLeast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NIT pri zategovanju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ne povzroča občutka rezanja</w:t>
            </w:r>
            <w:r>
              <w:rPr>
                <w:rFonts w:eastAsia="Times New Roman" w:cstheme="minorHAnsi"/>
                <w:bCs/>
                <w:lang w:eastAsia="sl-SI"/>
              </w:rPr>
              <w:t xml:space="preserve"> na prstih operaterja</w:t>
            </w:r>
          </w:p>
        </w:tc>
        <w:tc>
          <w:tcPr>
            <w:tcW w:w="1418" w:type="dxa"/>
          </w:tcPr>
          <w:p w14:paraId="2750BF62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5FCACFD1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4D387A8C" w14:textId="77777777">
        <w:tc>
          <w:tcPr>
            <w:tcW w:w="6232" w:type="dxa"/>
          </w:tcPr>
          <w:p w14:paraId="6CF49C5C" w14:textId="77777777" w:rsidR="005E48C6" w:rsidRDefault="00D34FE4">
            <w:pPr>
              <w:spacing w:after="0" w:line="220" w:lineRule="atLeast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NIT je </w:t>
            </w:r>
            <w:r>
              <w:rPr>
                <w:rFonts w:eastAsia="Calibri" w:cstheme="minorHAnsi"/>
                <w:b/>
              </w:rPr>
              <w:t>dobro vidna</w:t>
            </w:r>
            <w:r>
              <w:rPr>
                <w:rFonts w:eastAsia="Calibri" w:cstheme="minorHAnsi"/>
              </w:rPr>
              <w:t xml:space="preserve"> v tkivu</w:t>
            </w:r>
          </w:p>
          <w:p w14:paraId="7F1F7459" w14:textId="77777777" w:rsidR="005E48C6" w:rsidRDefault="005E48C6">
            <w:pPr>
              <w:spacing w:after="0" w:line="220" w:lineRule="atLeast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4BF8612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72875799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2B7F623C" w14:textId="77777777">
        <w:tc>
          <w:tcPr>
            <w:tcW w:w="6232" w:type="dxa"/>
          </w:tcPr>
          <w:p w14:paraId="0AC23157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Površina niti omogoča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ENOSTAVNO</w:t>
            </w:r>
            <w:r>
              <w:rPr>
                <w:rFonts w:eastAsia="Times New Roman" w:cstheme="minorHAnsi"/>
                <w:bCs/>
                <w:lang w:eastAsia="sl-SI"/>
              </w:rPr>
              <w:t xml:space="preserve"> ROKOVANJE &amp; VOZLANJE</w:t>
            </w:r>
          </w:p>
          <w:p w14:paraId="56EBA055" w14:textId="77777777" w:rsidR="005E48C6" w:rsidRDefault="005E48C6">
            <w:pPr>
              <w:spacing w:after="0" w:line="220" w:lineRule="atLeast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</w:tc>
        <w:tc>
          <w:tcPr>
            <w:tcW w:w="1418" w:type="dxa"/>
          </w:tcPr>
          <w:p w14:paraId="2872D2E5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581151E3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24C7AD54" w14:textId="77777777">
        <w:tc>
          <w:tcPr>
            <w:tcW w:w="6232" w:type="dxa"/>
          </w:tcPr>
          <w:p w14:paraId="50E8596F" w14:textId="77777777" w:rsidR="005E48C6" w:rsidRDefault="00D34FE4">
            <w:pPr>
              <w:spacing w:after="0" w:line="220" w:lineRule="atLeast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Prvi nameščen VOZEL JE </w:t>
            </w:r>
            <w:r>
              <w:rPr>
                <w:rFonts w:eastAsia="Calibri" w:cstheme="minorHAnsi"/>
                <w:b/>
              </w:rPr>
              <w:t>OBSTOJEN</w:t>
            </w:r>
          </w:p>
          <w:p w14:paraId="7CBBD5A8" w14:textId="77777777" w:rsidR="005E48C6" w:rsidRDefault="005E48C6">
            <w:pPr>
              <w:spacing w:after="0" w:line="220" w:lineRule="atLeast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D00822B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278E9A71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522E1C2B" w14:textId="77777777">
        <w:tc>
          <w:tcPr>
            <w:tcW w:w="6232" w:type="dxa"/>
          </w:tcPr>
          <w:p w14:paraId="1B5145E9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VOZLE je možno </w:t>
            </w:r>
            <w:r>
              <w:rPr>
                <w:rFonts w:eastAsia="Calibri" w:cstheme="minorHAnsi"/>
                <w:b/>
              </w:rPr>
              <w:t>enostavno nizati</w:t>
            </w:r>
            <w:r>
              <w:rPr>
                <w:rFonts w:eastAsia="Calibri" w:cstheme="minorHAnsi"/>
              </w:rPr>
              <w:t xml:space="preserve"> </w:t>
            </w:r>
          </w:p>
          <w:p w14:paraId="17F3BFAF" w14:textId="77777777" w:rsidR="005E48C6" w:rsidRDefault="00D34FE4">
            <w:pPr>
              <w:spacing w:after="0" w:line="220" w:lineRule="atLeast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cstheme="minorHAnsi"/>
              </w:rPr>
              <w:t>(s tem da ne spreminjamo običajne tehnike vozlanja)</w:t>
            </w:r>
          </w:p>
        </w:tc>
        <w:tc>
          <w:tcPr>
            <w:tcW w:w="1418" w:type="dxa"/>
          </w:tcPr>
          <w:p w14:paraId="7D0D4D59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025D590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4A582474" w14:textId="77777777">
        <w:tc>
          <w:tcPr>
            <w:tcW w:w="6232" w:type="dxa"/>
          </w:tcPr>
          <w:p w14:paraId="4DFB6C4C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VOZEL</w:t>
            </w:r>
            <w:r>
              <w:rPr>
                <w:rFonts w:eastAsia="Times New Roman" w:cstheme="minorHAnsi"/>
                <w:bCs/>
                <w:lang w:eastAsia="sl-SI"/>
              </w:rPr>
              <w:t xml:space="preserve"> ne popušča –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se NE razveže</w:t>
            </w:r>
          </w:p>
          <w:p w14:paraId="417685D0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AF84D1B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22B30F21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7AADD046" w14:textId="77777777">
        <w:tc>
          <w:tcPr>
            <w:tcW w:w="6232" w:type="dxa"/>
          </w:tcPr>
          <w:p w14:paraId="327B4A36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OSTALO:</w:t>
            </w:r>
          </w:p>
          <w:p w14:paraId="3EDACBD0" w14:textId="77777777" w:rsidR="005E48C6" w:rsidRDefault="005E48C6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</w:p>
        </w:tc>
        <w:tc>
          <w:tcPr>
            <w:tcW w:w="1418" w:type="dxa"/>
          </w:tcPr>
          <w:p w14:paraId="6AC9CE5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5AFEC3E3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91C1473" w14:textId="77777777" w:rsidR="005E48C6" w:rsidRDefault="005E48C6">
      <w:pPr>
        <w:rPr>
          <w:rFonts w:cstheme="minorHAnsi"/>
        </w:rPr>
      </w:pPr>
    </w:p>
    <w:tbl>
      <w:tblPr>
        <w:tblStyle w:val="Tabelamrea"/>
        <w:tblW w:w="9064" w:type="dxa"/>
        <w:tblLayout w:type="fixed"/>
        <w:tblLook w:val="04A0" w:firstRow="1" w:lastRow="0" w:firstColumn="1" w:lastColumn="0" w:noHBand="0" w:noVBand="1"/>
      </w:tblPr>
      <w:tblGrid>
        <w:gridCol w:w="6232"/>
        <w:gridCol w:w="1418"/>
        <w:gridCol w:w="1414"/>
      </w:tblGrid>
      <w:tr w:rsidR="005E48C6" w14:paraId="495B537C" w14:textId="77777777">
        <w:tc>
          <w:tcPr>
            <w:tcW w:w="6232" w:type="dxa"/>
            <w:shd w:val="clear" w:color="auto" w:fill="BFBFBF" w:themeFill="background1" w:themeFillShade="BF"/>
          </w:tcPr>
          <w:p w14:paraId="454965E8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KARAKTERISTIKE IGEL</w:t>
            </w:r>
            <w:r>
              <w:rPr>
                <w:rFonts w:eastAsia="Times New Roman" w:cstheme="minorHAnsi"/>
                <w:bCs/>
                <w:lang w:eastAsia="sl-SI"/>
              </w:rPr>
              <w:t xml:space="preserve"> (izpolnjuje operater)</w:t>
            </w:r>
          </w:p>
          <w:p w14:paraId="2BD73EF0" w14:textId="77777777" w:rsidR="005E48C6" w:rsidRDefault="005E48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B9645DD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USTREZA</w:t>
            </w:r>
          </w:p>
        </w:tc>
        <w:tc>
          <w:tcPr>
            <w:tcW w:w="1414" w:type="dxa"/>
            <w:shd w:val="clear" w:color="auto" w:fill="BFBFBF" w:themeFill="background1" w:themeFillShade="BF"/>
          </w:tcPr>
          <w:p w14:paraId="4F0336D4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NE USTREZA</w:t>
            </w:r>
          </w:p>
        </w:tc>
      </w:tr>
      <w:tr w:rsidR="005E48C6" w14:paraId="28010D7F" w14:textId="77777777">
        <w:tc>
          <w:tcPr>
            <w:tcW w:w="6232" w:type="dxa"/>
          </w:tcPr>
          <w:p w14:paraId="4F9E882C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IGLA je </w:t>
            </w:r>
            <w:r>
              <w:rPr>
                <w:rFonts w:eastAsia="Calibri" w:cstheme="minorHAnsi"/>
                <w:b/>
              </w:rPr>
              <w:t>ob vpetju</w:t>
            </w:r>
            <w:r>
              <w:rPr>
                <w:rFonts w:eastAsia="Calibri" w:cstheme="minorHAnsi"/>
              </w:rPr>
              <w:t xml:space="preserve"> v šivalnik </w:t>
            </w:r>
            <w:r>
              <w:rPr>
                <w:rFonts w:eastAsia="Calibri" w:cstheme="minorHAnsi"/>
                <w:b/>
              </w:rPr>
              <w:t>STABILNA</w:t>
            </w:r>
          </w:p>
          <w:p w14:paraId="0FDAEEC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D08211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1BEB2BE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7B6E2183" w14:textId="77777777">
        <w:tc>
          <w:tcPr>
            <w:tcW w:w="6232" w:type="dxa"/>
          </w:tcPr>
          <w:p w14:paraId="4B6F9847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IGLA je </w:t>
            </w:r>
            <w:r>
              <w:rPr>
                <w:rFonts w:eastAsia="Calibri" w:cstheme="minorHAnsi"/>
                <w:b/>
              </w:rPr>
              <w:t>ob vsakem prehodu skozi tkivo STABILNA</w:t>
            </w:r>
          </w:p>
          <w:p w14:paraId="1331BF27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67EE919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7DC14B2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54E3D734" w14:textId="77777777">
        <w:tc>
          <w:tcPr>
            <w:tcW w:w="6232" w:type="dxa"/>
          </w:tcPr>
          <w:p w14:paraId="4B089DE5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IGLA je </w:t>
            </w:r>
            <w:r>
              <w:rPr>
                <w:rFonts w:eastAsia="Calibri" w:cstheme="minorHAnsi"/>
                <w:b/>
              </w:rPr>
              <w:t>pri stiku z nitjo atravmatska</w:t>
            </w:r>
            <w:r>
              <w:rPr>
                <w:rFonts w:eastAsia="Calibri" w:cstheme="minorHAnsi"/>
              </w:rPr>
              <w:t xml:space="preserve"> - zapolnjen/gladek spoj</w:t>
            </w:r>
          </w:p>
          <w:p w14:paraId="249E250C" w14:textId="77777777" w:rsidR="005E48C6" w:rsidRDefault="00D34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*spoj med iglo in nitjo ne dovoljuje mrtvega prostora</w:t>
            </w:r>
          </w:p>
        </w:tc>
        <w:tc>
          <w:tcPr>
            <w:tcW w:w="1418" w:type="dxa"/>
          </w:tcPr>
          <w:p w14:paraId="62000271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356A9506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77A4B5E3" w14:textId="77777777">
        <w:tc>
          <w:tcPr>
            <w:tcW w:w="6232" w:type="dxa"/>
          </w:tcPr>
          <w:p w14:paraId="43C3BF6E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Nit se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NE SNAME</w:t>
            </w:r>
            <w:r>
              <w:rPr>
                <w:rFonts w:eastAsia="Times New Roman" w:cstheme="minorHAnsi"/>
                <w:bCs/>
                <w:lang w:eastAsia="sl-SI"/>
              </w:rPr>
              <w:t xml:space="preserve"> z IGLE nekontrolirano</w:t>
            </w:r>
          </w:p>
          <w:p w14:paraId="4793BB1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97E7E24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54B9D171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21FC6991" w14:textId="77777777">
        <w:tc>
          <w:tcPr>
            <w:tcW w:w="6232" w:type="dxa"/>
          </w:tcPr>
          <w:p w14:paraId="04E2BD81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IGLA je ustrezno </w:t>
            </w:r>
            <w:r>
              <w:rPr>
                <w:rFonts w:eastAsia="Calibri" w:cstheme="minorHAnsi"/>
                <w:b/>
              </w:rPr>
              <w:t>OSTRA</w:t>
            </w:r>
            <w:r>
              <w:rPr>
                <w:rFonts w:eastAsia="Calibri" w:cstheme="minorHAnsi"/>
              </w:rPr>
              <w:t xml:space="preserve"> </w:t>
            </w:r>
          </w:p>
          <w:p w14:paraId="098CB10B" w14:textId="77777777" w:rsidR="005E48C6" w:rsidRDefault="00D34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*se ne krha</w:t>
            </w:r>
          </w:p>
        </w:tc>
        <w:tc>
          <w:tcPr>
            <w:tcW w:w="1418" w:type="dxa"/>
          </w:tcPr>
          <w:p w14:paraId="7570A8CB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7E085D9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42FD1718" w14:textId="77777777">
        <w:tc>
          <w:tcPr>
            <w:tcW w:w="6232" w:type="dxa"/>
          </w:tcPr>
          <w:p w14:paraId="6B6A9A31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IGLA je ustrezno </w:t>
            </w:r>
            <w:r>
              <w:rPr>
                <w:rFonts w:eastAsia="Calibri" w:cstheme="minorHAnsi"/>
                <w:b/>
              </w:rPr>
              <w:t>TRDNA</w:t>
            </w:r>
          </w:p>
          <w:p w14:paraId="73AA44AE" w14:textId="77777777" w:rsidR="005E48C6" w:rsidRDefault="00D34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*se ne zlomi ob povprečni tenziji</w:t>
            </w:r>
          </w:p>
        </w:tc>
        <w:tc>
          <w:tcPr>
            <w:tcW w:w="1418" w:type="dxa"/>
          </w:tcPr>
          <w:p w14:paraId="6619C337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05630680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70B0A3EE" w14:textId="77777777">
        <w:tc>
          <w:tcPr>
            <w:tcW w:w="6232" w:type="dxa"/>
          </w:tcPr>
          <w:p w14:paraId="026BCF36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IGLA je ustrezno </w:t>
            </w:r>
            <w:r>
              <w:rPr>
                <w:rFonts w:eastAsia="Calibri" w:cstheme="minorHAnsi"/>
                <w:b/>
              </w:rPr>
              <w:t>MOČNA</w:t>
            </w:r>
          </w:p>
          <w:p w14:paraId="7CF8F5C6" w14:textId="77777777" w:rsidR="005E48C6" w:rsidRDefault="00D34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*se ne krivi ob povprečni tenziji</w:t>
            </w:r>
          </w:p>
        </w:tc>
        <w:tc>
          <w:tcPr>
            <w:tcW w:w="1418" w:type="dxa"/>
          </w:tcPr>
          <w:p w14:paraId="75F99EB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044BF2DC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2D5FE049" w14:textId="77777777">
        <w:tc>
          <w:tcPr>
            <w:tcW w:w="6232" w:type="dxa"/>
          </w:tcPr>
          <w:p w14:paraId="438DE2A3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IGLA je ustrezno </w:t>
            </w:r>
            <w:r>
              <w:rPr>
                <w:rFonts w:eastAsia="Calibri" w:cstheme="minorHAnsi"/>
                <w:b/>
              </w:rPr>
              <w:t>ELASTIČNA</w:t>
            </w:r>
          </w:p>
          <w:p w14:paraId="353C66C0" w14:textId="77777777" w:rsidR="005E48C6" w:rsidRDefault="00D34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*pomeni, da se najprej zvije, preden poči/se zlomi</w:t>
            </w:r>
          </w:p>
        </w:tc>
        <w:tc>
          <w:tcPr>
            <w:tcW w:w="1418" w:type="dxa"/>
          </w:tcPr>
          <w:p w14:paraId="693E9DE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223D868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0659E25F" w14:textId="77777777">
        <w:tc>
          <w:tcPr>
            <w:tcW w:w="6232" w:type="dxa"/>
          </w:tcPr>
          <w:p w14:paraId="522C1D2C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IGLA vzdržuje in </w:t>
            </w:r>
            <w:r>
              <w:rPr>
                <w:rFonts w:eastAsia="Calibri" w:cstheme="minorHAnsi"/>
                <w:b/>
              </w:rPr>
              <w:t>OBDRŽI JAKOST VBODA</w:t>
            </w:r>
            <w:r>
              <w:rPr>
                <w:rFonts w:eastAsia="Calibri" w:cstheme="minorHAnsi"/>
              </w:rPr>
              <w:t xml:space="preserve"> skozi tkivo</w:t>
            </w:r>
          </w:p>
          <w:p w14:paraId="0167F3DC" w14:textId="77777777" w:rsidR="005E48C6" w:rsidRDefault="00D34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*vdrži ostrino tekom celotne porabe njene dolžine niti; npr.75cm</w:t>
            </w:r>
          </w:p>
        </w:tc>
        <w:tc>
          <w:tcPr>
            <w:tcW w:w="1418" w:type="dxa"/>
          </w:tcPr>
          <w:p w14:paraId="0C02EE5B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77ECBB6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5F4E99D2" w14:textId="77777777">
        <w:tc>
          <w:tcPr>
            <w:tcW w:w="6232" w:type="dxa"/>
          </w:tcPr>
          <w:p w14:paraId="414DF8D4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OSTALO: </w:t>
            </w:r>
          </w:p>
          <w:p w14:paraId="674FBE32" w14:textId="77777777" w:rsidR="005E48C6" w:rsidRDefault="005E48C6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</w:p>
        </w:tc>
        <w:tc>
          <w:tcPr>
            <w:tcW w:w="1418" w:type="dxa"/>
          </w:tcPr>
          <w:p w14:paraId="7940748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38C4571C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5700685" w14:textId="77777777" w:rsidR="005E48C6" w:rsidRDefault="00D34FE4">
      <w:pPr>
        <w:rPr>
          <w:rFonts w:cstheme="minorHAnsi"/>
          <w:b/>
        </w:rPr>
      </w:pPr>
      <w:r>
        <w:rPr>
          <w:rFonts w:cstheme="minorHAnsi"/>
          <w:b/>
        </w:rPr>
        <w:t xml:space="preserve">Artikel je po končanem testiranju: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USTREZEN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  <w:color w:val="FF0000"/>
        </w:rPr>
        <w:t>NE</w:t>
      </w:r>
      <w:r>
        <w:rPr>
          <w:rFonts w:cstheme="minorHAnsi"/>
          <w:b/>
        </w:rPr>
        <w:t>USTREZEN</w:t>
      </w:r>
    </w:p>
    <w:p w14:paraId="15B7187A" w14:textId="77777777" w:rsidR="005E48C6" w:rsidRDefault="00D34FE4">
      <w:pPr>
        <w:rPr>
          <w:rFonts w:cstheme="minorHAnsi"/>
        </w:rPr>
      </w:pPr>
      <w:r>
        <w:rPr>
          <w:rFonts w:cstheme="minorHAnsi"/>
        </w:rPr>
        <w:t>Datum:</w:t>
      </w:r>
    </w:p>
    <w:p w14:paraId="2C32B2F9" w14:textId="77777777" w:rsidR="005E48C6" w:rsidRDefault="00D34FE4">
      <w:pPr>
        <w:ind w:left="4248" w:firstLine="708"/>
        <w:rPr>
          <w:rFonts w:cstheme="minorHAnsi"/>
        </w:rPr>
      </w:pPr>
      <w:r>
        <w:rPr>
          <w:rFonts w:cstheme="minorHAnsi"/>
        </w:rPr>
        <w:t>Operater:</w:t>
      </w:r>
    </w:p>
    <w:p w14:paraId="3008CC35" w14:textId="77777777" w:rsidR="005E48C6" w:rsidRDefault="00D34FE4">
      <w:pPr>
        <w:ind w:left="4248" w:firstLine="708"/>
        <w:rPr>
          <w:rFonts w:cstheme="minorHAnsi"/>
        </w:rPr>
      </w:pPr>
      <w:r>
        <w:rPr>
          <w:rFonts w:cstheme="minorHAnsi"/>
        </w:rPr>
        <w:t>_____________________________________</w:t>
      </w:r>
    </w:p>
    <w:sectPr w:rsidR="005E48C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C6"/>
    <w:rsid w:val="0031140F"/>
    <w:rsid w:val="00563A89"/>
    <w:rsid w:val="005E48C6"/>
    <w:rsid w:val="00D3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60E"/>
  <w15:docId w15:val="{F102063A-2B59-4D1B-9B74-78108A36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601B"/>
    <w:pPr>
      <w:spacing w:after="160"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F843D4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F843D4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F843D4"/>
    <w:rPr>
      <w:b/>
      <w:bCs/>
      <w:sz w:val="20"/>
      <w:szCs w:val="20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F843D4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F843D4"/>
    <w:rPr>
      <w:b/>
      <w:bCs/>
    </w:rPr>
  </w:style>
  <w:style w:type="table" w:styleId="Tabelamrea">
    <w:name w:val="Table Grid"/>
    <w:basedOn w:val="Navadnatabela"/>
    <w:uiPriority w:val="39"/>
    <w:rsid w:val="0091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8</cp:revision>
  <dcterms:created xsi:type="dcterms:W3CDTF">2023-09-22T11:44:00Z</dcterms:created>
  <dcterms:modified xsi:type="dcterms:W3CDTF">2023-11-15T10:41:00Z</dcterms:modified>
  <dc:language>sl-SI</dc:language>
</cp:coreProperties>
</file>