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53AD4AC0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541979">
              <w:t>29/2024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387391A9" w:rsidR="00454761" w:rsidRDefault="000E3199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NABAVA </w:t>
            </w:r>
            <w:r w:rsidR="00541979">
              <w:rPr>
                <w:rFonts w:ascii="Tahoma" w:eastAsia="Calibri" w:hAnsi="Tahoma" w:cs="Tahoma"/>
                <w:b/>
                <w:sz w:val="18"/>
                <w:szCs w:val="18"/>
              </w:rPr>
              <w:t>PREGLEDN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IH</w:t>
            </w:r>
            <w:r w:rsidR="00541979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LUČI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0001751">
    <w:abstractNumId w:val="0"/>
  </w:num>
  <w:num w:numId="2" w16cid:durableId="112500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E3199"/>
    <w:rsid w:val="001C292E"/>
    <w:rsid w:val="002B1D93"/>
    <w:rsid w:val="002F4E7B"/>
    <w:rsid w:val="00454761"/>
    <w:rsid w:val="00541979"/>
    <w:rsid w:val="00957B15"/>
    <w:rsid w:val="00BF2241"/>
    <w:rsid w:val="00C338E9"/>
    <w:rsid w:val="00DC023E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2024-07-08T12:19:00Z</dcterms:modified>
  <dc:language>sl-SI</dc:language>
</cp:coreProperties>
</file>