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Direktor zavoda: Dimitrij Klančič,dr.med.,spec.int.med.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0E9D376C"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473FF20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-da je naročnik v skladu z Zakonom o medicinskih pripomočkih (ZmedPri) po 2 odstavku 19.</w:t>
      </w:r>
      <w:r w:rsidR="00F91B40">
        <w:rPr>
          <w:rFonts w:ascii="Tahoma" w:hAnsi="Tahoma" w:cs="Tahoma"/>
          <w:sz w:val="18"/>
          <w:szCs w:val="18"/>
        </w:rPr>
        <w:t xml:space="preserve"> </w:t>
      </w:r>
      <w:r w:rsidRPr="004A4456">
        <w:rPr>
          <w:rFonts w:ascii="Tahoma" w:hAnsi="Tahoma" w:cs="Tahoma"/>
          <w:sz w:val="18"/>
          <w:szCs w:val="18"/>
        </w:rPr>
        <w:t xml:space="preserve">člena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0EB57E2E" w:rsidR="000D42DA" w:rsidRPr="004A4456" w:rsidRDefault="002E12D5" w:rsidP="004A4456">
            <w:pPr>
              <w:spacing w:after="0"/>
              <w:jc w:val="center"/>
              <w:rPr>
                <w:rFonts w:ascii="Tahoma" w:hAnsi="Tahoma" w:cs="Tahoma"/>
                <w:b/>
                <w:bCs/>
                <w:sz w:val="18"/>
                <w:szCs w:val="18"/>
              </w:rPr>
            </w:pPr>
            <w:r>
              <w:rPr>
                <w:rFonts w:ascii="Tahoma" w:hAnsi="Tahoma" w:cs="Tahoma"/>
                <w:b/>
                <w:bCs/>
                <w:sz w:val="18"/>
                <w:szCs w:val="18"/>
              </w:rPr>
              <w:t>VIDEOLARINGOSKOP (2 KOS)</w:t>
            </w:r>
            <w:r w:rsidR="000D42DA" w:rsidRPr="004A4456">
              <w:rPr>
                <w:rFonts w:ascii="Tahoma" w:hAnsi="Tahoma" w:cs="Tahoma"/>
                <w:b/>
                <w:bCs/>
                <w:sz w:val="18"/>
                <w:szCs w:val="18"/>
              </w:rPr>
              <w:t>;</w:t>
            </w:r>
          </w:p>
          <w:p w14:paraId="26274499" w14:textId="556D84D0"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2E12D5">
              <w:rPr>
                <w:rFonts w:ascii="Tahoma" w:hAnsi="Tahoma" w:cs="Tahoma"/>
                <w:b/>
                <w:bCs/>
                <w:sz w:val="18"/>
                <w:szCs w:val="18"/>
              </w:rPr>
              <w:t>270-3/2023-</w:t>
            </w:r>
            <w:r w:rsidR="002E12D5">
              <w:rPr>
                <w:rFonts w:ascii="Tahoma" w:hAnsi="Tahoma" w:cs="Tahoma"/>
                <w:b/>
                <w:bCs/>
                <w:sz w:val="18"/>
                <w:szCs w:val="18"/>
              </w:rPr>
              <w:fldChar w:fldCharType="begin">
                <w:ffData>
                  <w:name w:val="Besedilo187"/>
                  <w:enabled/>
                  <w:calcOnExit w:val="0"/>
                  <w:textInput/>
                </w:ffData>
              </w:fldChar>
            </w:r>
            <w:bookmarkStart w:id="8" w:name="Besedilo187"/>
            <w:r w:rsidR="002E12D5">
              <w:rPr>
                <w:rFonts w:ascii="Tahoma" w:hAnsi="Tahoma" w:cs="Tahoma"/>
                <w:b/>
                <w:bCs/>
                <w:sz w:val="18"/>
                <w:szCs w:val="18"/>
              </w:rPr>
              <w:instrText xml:space="preserve"> FORMTEXT </w:instrText>
            </w:r>
            <w:r w:rsidR="002E12D5">
              <w:rPr>
                <w:rFonts w:ascii="Tahoma" w:hAnsi="Tahoma" w:cs="Tahoma"/>
                <w:b/>
                <w:bCs/>
                <w:sz w:val="18"/>
                <w:szCs w:val="18"/>
              </w:rPr>
            </w:r>
            <w:r w:rsidR="002E12D5">
              <w:rPr>
                <w:rFonts w:ascii="Tahoma" w:hAnsi="Tahoma" w:cs="Tahoma"/>
                <w:b/>
                <w:bCs/>
                <w:sz w:val="18"/>
                <w:szCs w:val="18"/>
              </w:rPr>
              <w:fldChar w:fldCharType="separate"/>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noProof/>
                <w:sz w:val="18"/>
                <w:szCs w:val="18"/>
              </w:rPr>
              <w:t> </w:t>
            </w:r>
            <w:r w:rsidR="002E12D5">
              <w:rPr>
                <w:rFonts w:ascii="Tahoma" w:hAnsi="Tahoma" w:cs="Tahoma"/>
                <w:b/>
                <w:bCs/>
                <w:sz w:val="18"/>
                <w:szCs w:val="18"/>
              </w:rPr>
              <w:fldChar w:fldCharType="end"/>
            </w:r>
            <w:bookmarkEnd w:id="8"/>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5481CF4A" w14:textId="178F1A6E" w:rsidR="00E074CF" w:rsidRPr="004A4456" w:rsidRDefault="004A4456" w:rsidP="00E83EAE">
      <w:pPr>
        <w:spacing w:after="0"/>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2E12D5">
        <w:rPr>
          <w:rFonts w:ascii="Tahoma" w:hAnsi="Tahoma" w:cs="Tahoma"/>
          <w:sz w:val="18"/>
          <w:szCs w:val="18"/>
        </w:rPr>
        <w:t xml:space="preserve">Videolaringoskopa (2 kos) </w:t>
      </w:r>
      <w:r w:rsidR="00F324A4" w:rsidRPr="004A4456">
        <w:rPr>
          <w:rFonts w:ascii="Tahoma" w:hAnsi="Tahoma" w:cs="Tahoma"/>
          <w:sz w:val="18"/>
          <w:szCs w:val="18"/>
        </w:rPr>
        <w:t>(v nadaljevanju: oprema).</w:t>
      </w: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Pregled in Servis pogodbena partnerja v nadaljevanju imenujeta Servisni Pregled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9"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9"/>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zamenjava predpisanih delov ( v kolikor to proizvajalec zahteva) in preverjanje ustreznosti po kontrolnem listu </w:t>
      </w:r>
    </w:p>
    <w:p w14:paraId="39416F9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E83EAE">
      <w:pPr>
        <w:spacing w:after="0"/>
        <w:jc w:val="both"/>
        <w:rPr>
          <w:rFonts w:ascii="Tahoma" w:hAnsi="Tahoma" w:cs="Tahoma"/>
          <w:sz w:val="18"/>
          <w:szCs w:val="18"/>
        </w:rPr>
      </w:pPr>
    </w:p>
    <w:p w14:paraId="3056FDF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0" w:name="__Fieldmark__32_1212555425"/>
      <w:bookmarkEnd w:id="10"/>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1" w:name="__Fieldmark__33_1212555425"/>
      <w:bookmarkEnd w:id="1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2" w:name="__Fieldmark__34_1212555425"/>
      <w:bookmarkEnd w:id="12"/>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3"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3"/>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4507650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4" w:name="__Fieldmark__35_1212555425"/>
      <w:bookmarkEnd w:id="1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0C76398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E83EAE">
      <w:pPr>
        <w:spacing w:after="0"/>
        <w:jc w:val="both"/>
        <w:rPr>
          <w:rFonts w:ascii="Tahoma" w:hAnsi="Tahoma" w:cs="Tahoma"/>
          <w:sz w:val="18"/>
          <w:szCs w:val="18"/>
        </w:rPr>
      </w:pPr>
    </w:p>
    <w:p w14:paraId="03223D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E83EAE">
      <w:pPr>
        <w:spacing w:after="0"/>
        <w:jc w:val="both"/>
        <w:rPr>
          <w:rFonts w:ascii="Tahoma" w:hAnsi="Tahoma" w:cs="Tahoma"/>
          <w:sz w:val="18"/>
          <w:szCs w:val="18"/>
        </w:rPr>
      </w:pPr>
    </w:p>
    <w:p w14:paraId="022A63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3) Izvajalec posreduje naročniku po končanem delu poročilo o opravljenem delu, v katerem je specificiran porabljen material in porabljen delovni čas.</w:t>
      </w:r>
    </w:p>
    <w:p w14:paraId="2F3BFF89" w14:textId="77777777" w:rsidR="00E074CF" w:rsidRPr="004A4456" w:rsidRDefault="00E074CF" w:rsidP="00E83EAE">
      <w:pPr>
        <w:spacing w:after="0"/>
        <w:jc w:val="both"/>
        <w:rPr>
          <w:rFonts w:ascii="Tahoma" w:hAnsi="Tahoma" w:cs="Tahoma"/>
          <w:sz w:val="18"/>
          <w:szCs w:val="18"/>
        </w:rPr>
      </w:pPr>
    </w:p>
    <w:p w14:paraId="2BC6F68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6EFED0F7" w14:textId="77777777" w:rsidR="00340940" w:rsidRPr="004D2348" w:rsidRDefault="00F324A4" w:rsidP="00340940">
      <w:pPr>
        <w:rPr>
          <w:rFonts w:ascii="Tahoma" w:hAnsi="Tahoma" w:cs="Tahoma"/>
          <w:sz w:val="18"/>
          <w:szCs w:val="18"/>
        </w:rPr>
      </w:pPr>
      <w:r w:rsidRPr="004A4456">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24-ih urah</w:t>
      </w:r>
      <w:r w:rsidRPr="004D2348">
        <w:rPr>
          <w:rFonts w:ascii="Tahoma" w:hAnsi="Tahoma" w:cs="Tahoma"/>
          <w:sz w:val="18"/>
          <w:szCs w:val="18"/>
        </w:rPr>
        <w:t xml:space="preserve">, </w:t>
      </w:r>
      <w:r w:rsidR="00340940" w:rsidRPr="004D2348">
        <w:rPr>
          <w:rFonts w:ascii="Tahoma" w:hAnsi="Tahoma" w:cs="Tahoma"/>
          <w:sz w:val="18"/>
          <w:szCs w:val="18"/>
          <w:lang w:val="sl-SI"/>
        </w:rPr>
        <w:t>zagotavljanje originalnih rezervnih delov in njihovo vgraditev</w:t>
      </w:r>
      <w:r w:rsidRPr="004D2348">
        <w:rPr>
          <w:rFonts w:ascii="Tahoma" w:hAnsi="Tahoma" w:cs="Tahoma"/>
          <w:sz w:val="18"/>
          <w:szCs w:val="18"/>
        </w:rPr>
        <w:t>.</w:t>
      </w:r>
    </w:p>
    <w:p w14:paraId="200F2414" w14:textId="1E6049E0" w:rsidR="00E074CF" w:rsidRPr="00340940" w:rsidRDefault="00340940" w:rsidP="00340940">
      <w:pPr>
        <w:rPr>
          <w:rFonts w:ascii="Tahoma" w:hAnsi="Tahoma" w:cs="Tahoma"/>
          <w:sz w:val="18"/>
          <w:szCs w:val="18"/>
          <w:lang w:val="sl-SI"/>
        </w:rPr>
      </w:pPr>
      <w:r w:rsidRPr="004D2348">
        <w:rPr>
          <w:rFonts w:ascii="Tahoma" w:hAnsi="Tahoma" w:cs="Tahoma"/>
          <w:sz w:val="18"/>
          <w:szCs w:val="18"/>
          <w:lang w:val="sl-SI"/>
        </w:rPr>
        <w:t>V kolikor se napaka na opremi ne odpravi v 24-ih urah, izvajalec priskrbi vsaj enakovredno nadomestno opremo, dokler napaka ni odpravljena. V času popravila mora izvajalec dostaviti nadomestno opremo na svoje stroške naročniku ter ustrezno podaljšati garancijsko dobo.</w:t>
      </w:r>
    </w:p>
    <w:p w14:paraId="7FE7E7EE" w14:textId="442DE4F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8) Izvajalec bo izvajal opravila po naročilu skrbnik</w:t>
      </w:r>
      <w:r w:rsidR="00C23D47">
        <w:rPr>
          <w:rFonts w:ascii="Tahoma" w:hAnsi="Tahoma" w:cs="Tahoma"/>
          <w:sz w:val="18"/>
          <w:szCs w:val="18"/>
        </w:rPr>
        <w:t>a</w:t>
      </w:r>
      <w:r w:rsidRPr="004A4456">
        <w:rPr>
          <w:rFonts w:ascii="Tahoma" w:hAnsi="Tahoma" w:cs="Tahoma"/>
          <w:sz w:val="18"/>
          <w:szCs w:val="18"/>
        </w:rPr>
        <w:t xml:space="preserve"> ali njegov</w:t>
      </w:r>
      <w:r w:rsidR="00C23D47">
        <w:rPr>
          <w:rFonts w:ascii="Tahoma" w:hAnsi="Tahoma" w:cs="Tahoma"/>
          <w:sz w:val="18"/>
          <w:szCs w:val="18"/>
        </w:rPr>
        <w:t xml:space="preserve">ega </w:t>
      </w:r>
      <w:r w:rsidRPr="004A4456">
        <w:rPr>
          <w:rFonts w:ascii="Tahoma" w:hAnsi="Tahoma" w:cs="Tahoma"/>
          <w:sz w:val="18"/>
          <w:szCs w:val="18"/>
        </w:rPr>
        <w:t>namestnik</w:t>
      </w:r>
      <w:r w:rsidR="00C23D47">
        <w:rPr>
          <w:rFonts w:ascii="Tahoma" w:hAnsi="Tahoma" w:cs="Tahoma"/>
          <w:sz w:val="18"/>
          <w:szCs w:val="18"/>
        </w:rPr>
        <w:t>a</w:t>
      </w:r>
      <w:r w:rsidRPr="004A4456">
        <w:rPr>
          <w:rFonts w:ascii="Tahoma" w:hAnsi="Tahoma" w:cs="Tahoma"/>
          <w:sz w:val="18"/>
          <w:szCs w:val="18"/>
        </w:rPr>
        <w:t xml:space="preserve">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E83EAE">
      <w:pPr>
        <w:spacing w:after="0"/>
        <w:jc w:val="both"/>
        <w:rPr>
          <w:rFonts w:ascii="Tahoma" w:hAnsi="Tahoma" w:cs="Tahoma"/>
          <w:sz w:val="18"/>
          <w:szCs w:val="18"/>
        </w:rPr>
      </w:pPr>
    </w:p>
    <w:p w14:paraId="3AE1FC0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E83EAE">
      <w:pPr>
        <w:spacing w:after="0"/>
        <w:jc w:val="both"/>
        <w:rPr>
          <w:rFonts w:ascii="Tahoma" w:hAnsi="Tahoma" w:cs="Tahoma"/>
          <w:sz w:val="18"/>
          <w:szCs w:val="18"/>
        </w:rPr>
      </w:pPr>
    </w:p>
    <w:p w14:paraId="2A7B7C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E83EAE">
      <w:pPr>
        <w:spacing w:after="0"/>
        <w:jc w:val="both"/>
        <w:rPr>
          <w:rFonts w:ascii="Tahoma" w:hAnsi="Tahoma" w:cs="Tahoma"/>
          <w:sz w:val="18"/>
          <w:szCs w:val="18"/>
        </w:rPr>
      </w:pPr>
    </w:p>
    <w:p w14:paraId="74C9BD6A" w14:textId="78FC77B0"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A4456">
      <w:pPr>
        <w:spacing w:after="0"/>
        <w:rPr>
          <w:rFonts w:ascii="Tahoma" w:hAnsi="Tahoma" w:cs="Tahoma"/>
          <w:sz w:val="18"/>
          <w:szCs w:val="18"/>
        </w:rPr>
      </w:pPr>
    </w:p>
    <w:p w14:paraId="6071C14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6. člen</w:t>
      </w:r>
    </w:p>
    <w:p w14:paraId="69E0F2D6" w14:textId="77777777" w:rsidR="00467DAF" w:rsidRDefault="00F324A4" w:rsidP="00467DAF">
      <w:pPr>
        <w:jc w:val="both"/>
        <w:rPr>
          <w:rFonts w:ascii="Tahoma" w:hAnsi="Tahoma" w:cs="Tahoma"/>
          <w:sz w:val="18"/>
          <w:szCs w:val="18"/>
        </w:rPr>
      </w:pPr>
      <w:r w:rsidRPr="004A4456">
        <w:rPr>
          <w:rFonts w:ascii="Tahoma" w:hAnsi="Tahoma" w:cs="Tahoma"/>
          <w:sz w:val="18"/>
          <w:szCs w:val="18"/>
        </w:rPr>
        <w:t xml:space="preserve">1) Izvajalec bo obveznost vzdrževanja </w:t>
      </w:r>
      <w:r w:rsidR="002E12D5">
        <w:rPr>
          <w:rFonts w:ascii="Tahoma" w:hAnsi="Tahoma" w:cs="Tahoma"/>
          <w:sz w:val="18"/>
          <w:szCs w:val="18"/>
        </w:rPr>
        <w:t xml:space="preserve">videolaringoskopa (2 kos) </w:t>
      </w:r>
      <w:r w:rsidRPr="004A4456">
        <w:rPr>
          <w:rFonts w:ascii="Tahoma" w:hAnsi="Tahoma" w:cs="Tahoma"/>
          <w:sz w:val="18"/>
          <w:szCs w:val="18"/>
        </w:rPr>
        <w:t xml:space="preserve">v obdobju 7-ih let po tej pogodbi zavaroval z eno bianco menico z menično izjavo in pooblastilom za unovčenje </w:t>
      </w:r>
      <w:bookmarkStart w:id="15" w:name="_Hlk41632879"/>
      <w:r w:rsidRPr="004A4456">
        <w:rPr>
          <w:rFonts w:ascii="Tahoma" w:hAnsi="Tahoma" w:cs="Tahoma"/>
          <w:sz w:val="18"/>
          <w:szCs w:val="18"/>
        </w:rPr>
        <w:t xml:space="preserve">ali bančno garancijo ali kavcijskim zavarovanjem zavarovalnice </w:t>
      </w:r>
      <w:bookmarkEnd w:id="15"/>
      <w:r w:rsidRPr="004A4456">
        <w:rPr>
          <w:rFonts w:ascii="Tahoma" w:hAnsi="Tahoma" w:cs="Tahoma"/>
          <w:sz w:val="18"/>
          <w:szCs w:val="18"/>
        </w:rPr>
        <w:t xml:space="preserve">v višini 10% zneska sedem (7) letnega vzdrževanja vse opreme (v EUR z DDV). </w:t>
      </w:r>
    </w:p>
    <w:p w14:paraId="2B1EAD69" w14:textId="4253A21B" w:rsidR="00E074CF" w:rsidRPr="00467DAF" w:rsidRDefault="00467DAF" w:rsidP="00467DAF">
      <w:pPr>
        <w:jc w:val="both"/>
        <w:rPr>
          <w:rFonts w:ascii="Tahoma" w:hAnsi="Tahoma" w:cs="Tahoma"/>
          <w:kern w:val="3"/>
          <w:sz w:val="18"/>
          <w:szCs w:val="18"/>
        </w:rPr>
      </w:pPr>
      <w:r w:rsidRPr="00467DAF">
        <w:rPr>
          <w:rFonts w:ascii="Tahoma" w:hAnsi="Tahoma" w:cs="Tahoma"/>
          <w:kern w:val="3"/>
          <w:sz w:val="18"/>
          <w:szCs w:val="18"/>
        </w:rPr>
        <w:t xml:space="preserve">(V primeru, da redni servisi niso predvideni) Izvajalec bo obveznost vzdrževanja </w:t>
      </w:r>
      <w:r w:rsidR="00C23D47">
        <w:rPr>
          <w:rFonts w:ascii="Tahoma" w:hAnsi="Tahoma" w:cs="Tahoma"/>
          <w:kern w:val="3"/>
          <w:sz w:val="18"/>
          <w:szCs w:val="18"/>
        </w:rPr>
        <w:t xml:space="preserve">Videolaringoskopa (2 kos) </w:t>
      </w:r>
      <w:r w:rsidRPr="00467DAF">
        <w:rPr>
          <w:rFonts w:ascii="Tahoma" w:hAnsi="Tahoma" w:cs="Tahoma"/>
          <w:kern w:val="3"/>
          <w:sz w:val="18"/>
          <w:szCs w:val="18"/>
        </w:rPr>
        <w:t xml:space="preserve"> v obdobju 7-ih let po tej pogodbi zavaroval z eno bianco menico z menično izjavo in pooblastilom za unovčenje ali bančno garancijo ali kavcijskim zavarovanjem zavarovalnice v višini 10% pogodbene vrednosti opreme (v EUR z DDV).</w:t>
      </w: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4F92E448"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2E12D5">
        <w:rPr>
          <w:rFonts w:ascii="Tahoma" w:hAnsi="Tahoma" w:cs="Tahoma"/>
          <w:sz w:val="18"/>
          <w:szCs w:val="18"/>
        </w:rPr>
        <w:t xml:space="preserve"> </w:t>
      </w:r>
      <w:r w:rsidRPr="004A4456">
        <w:rPr>
          <w:rFonts w:ascii="Tahoma" w:hAnsi="Tahoma" w:cs="Tahoma"/>
          <w:sz w:val="18"/>
          <w:szCs w:val="18"/>
        </w:rPr>
        <w:t xml:space="preserve">člen pogodbe o dobavi </w:t>
      </w:r>
      <w:r w:rsidR="002E12D5">
        <w:rPr>
          <w:rFonts w:ascii="Tahoma" w:hAnsi="Tahoma" w:cs="Tahoma"/>
          <w:sz w:val="18"/>
          <w:szCs w:val="18"/>
        </w:rPr>
        <w:t>videolaringoskopa (2 kos)</w:t>
      </w:r>
      <w:r w:rsidRPr="004A4456">
        <w:rPr>
          <w:rFonts w:ascii="Tahoma" w:hAnsi="Tahoma" w:cs="Tahoma"/>
          <w:sz w:val="18"/>
          <w:szCs w:val="18"/>
        </w:rPr>
        <w:t>,</w:t>
      </w:r>
    </w:p>
    <w:p w14:paraId="24A327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34B11170" w14:textId="515AEB5D" w:rsidR="004D5DBA" w:rsidRDefault="00F324A4" w:rsidP="004D5DBA">
      <w:pPr>
        <w:spacing w:after="0"/>
        <w:jc w:val="both"/>
        <w:rPr>
          <w:rFonts w:ascii="Tahoma" w:eastAsia="Tahoma" w:hAnsi="Tahoma" w:cs="Tahoma"/>
          <w:color w:val="000000"/>
          <w:sz w:val="18"/>
          <w:szCs w:val="18"/>
        </w:rPr>
      </w:pPr>
      <w:r w:rsidRPr="004A4456">
        <w:rPr>
          <w:rFonts w:ascii="Tahoma" w:hAnsi="Tahoma" w:cs="Tahoma"/>
          <w:sz w:val="18"/>
          <w:szCs w:val="18"/>
        </w:rPr>
        <w:t xml:space="preserve">1) </w:t>
      </w:r>
      <w:r w:rsidR="004D5DBA">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07F6D646" w:rsidR="00E074CF" w:rsidRPr="004A4456" w:rsidRDefault="00E074CF" w:rsidP="004D5DBA">
      <w:pPr>
        <w:spacing w:after="0"/>
        <w:jc w:val="both"/>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A4456">
      <w:pPr>
        <w:spacing w:after="0"/>
        <w:rPr>
          <w:rFonts w:ascii="Tahoma" w:hAnsi="Tahoma" w:cs="Tahoma"/>
          <w:sz w:val="18"/>
          <w:szCs w:val="18"/>
        </w:rPr>
      </w:pPr>
    </w:p>
    <w:p w14:paraId="6740C826" w14:textId="38B507CB"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14C82B6"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7F3F50D0"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potrebna dokazila iz razpisne dokumentacije;</w:t>
      </w:r>
    </w:p>
    <w:p w14:paraId="44AEB12E"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298E54EF" w14:textId="3690513C"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Ta pogodba je sklenjena pod razveznim pogojem</w:t>
      </w:r>
      <w:r w:rsidR="004D5DBA">
        <w:rPr>
          <w:rFonts w:ascii="Tahoma" w:hAnsi="Tahoma" w:cs="Tahoma"/>
          <w:sz w:val="18"/>
          <w:szCs w:val="18"/>
        </w:rPr>
        <w:t xml:space="preserve"> in sicer</w:t>
      </w:r>
      <w:r w:rsidRPr="004A4456">
        <w:rPr>
          <w:rFonts w:ascii="Tahoma" w:hAnsi="Tahoma" w:cs="Tahoma"/>
          <w:sz w:val="18"/>
          <w:szCs w:val="18"/>
        </w:rPr>
        <w:t>:</w:t>
      </w:r>
    </w:p>
    <w:p w14:paraId="545D22F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če bo naročnik seznanjen, da je sodišče s pravnomočno odločitvijo ugotovilo kršitev obveznosti delovne, okoljske ali socialne zakonodaje s strani izvajalca ali podizvajalca ali</w:t>
      </w:r>
    </w:p>
    <w:p w14:paraId="141395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če bo naročnik seznanjen, da je pristojni državni organ pri izvajalcu ali podizvajalcu v času izvajanja pogodbe ugotovil najmanj dve kršitvi v zvezi s:</w:t>
      </w:r>
    </w:p>
    <w:p w14:paraId="4E5F2B68" w14:textId="4B36809F"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plačilom za delo,</w:t>
      </w:r>
    </w:p>
    <w:p w14:paraId="3411154A" w14:textId="024D43E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delovnim časom,</w:t>
      </w:r>
    </w:p>
    <w:p w14:paraId="0E6A8FED" w14:textId="1B1A53F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počitki,</w:t>
      </w:r>
    </w:p>
    <w:p w14:paraId="29203AF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opravljanjem dela na podlagi pogodb civilnega prava kljub obstoju elementov delovnega razmerja ali v zvezi z zaposlovanjem na črno</w:t>
      </w:r>
    </w:p>
    <w:p w14:paraId="54839EC0" w14:textId="3B0C2D74"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86E1759" w14:textId="77777777" w:rsidR="00E074CF" w:rsidRPr="004A4456" w:rsidRDefault="00E074CF" w:rsidP="00E83EAE">
      <w:pPr>
        <w:spacing w:after="0"/>
        <w:jc w:val="both"/>
        <w:rPr>
          <w:rFonts w:ascii="Tahoma" w:hAnsi="Tahoma" w:cs="Tahoma"/>
          <w:sz w:val="18"/>
          <w:szCs w:val="18"/>
        </w:rPr>
      </w:pPr>
    </w:p>
    <w:p w14:paraId="128284E1" w14:textId="5D38989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izpolnitve okoliščine in pogojev iz prejšnjega odstavka se šteje, da je pogodba razvezana z dnem sklenitve nove pogodbe o izvedbi javnega naročila za predmetno naročilo. O datumu sklenitve nove pogodbe bo naročnik obvestil izvajalca.</w:t>
      </w:r>
    </w:p>
    <w:p w14:paraId="34307385" w14:textId="77777777" w:rsidR="00E074CF" w:rsidRPr="004A4456" w:rsidRDefault="00E074CF" w:rsidP="00E83EAE">
      <w:pPr>
        <w:spacing w:after="0"/>
        <w:jc w:val="both"/>
        <w:rPr>
          <w:rFonts w:ascii="Tahoma" w:hAnsi="Tahoma" w:cs="Tahoma"/>
          <w:sz w:val="18"/>
          <w:szCs w:val="18"/>
        </w:rPr>
      </w:pPr>
    </w:p>
    <w:p w14:paraId="41CC8F9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Če naročnik v roku 30 dni od seznanitve s kršitvijo ne začne novega postopka javnega naročila, se šteje, da je pogodba razvezana trideseti dan od seznanitve s kršitvijo.</w:t>
      </w:r>
    </w:p>
    <w:p w14:paraId="5FAE026D" w14:textId="77777777" w:rsidR="00E074CF" w:rsidRPr="004A4456" w:rsidRDefault="00E074CF" w:rsidP="004A4456">
      <w:pPr>
        <w:spacing w:after="0"/>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5D1D00E5" w14:textId="39FCDCC7" w:rsidR="004D5DBA" w:rsidRDefault="00F324A4" w:rsidP="004D5DBA">
      <w:pPr>
        <w:ind w:hanging="2"/>
        <w:jc w:val="both"/>
        <w:rPr>
          <w:rFonts w:ascii="Tahoma" w:eastAsia="Tahoma" w:hAnsi="Tahoma" w:cs="Tahoma"/>
          <w:color w:val="000000"/>
          <w:sz w:val="18"/>
          <w:szCs w:val="18"/>
        </w:rPr>
      </w:pPr>
      <w:r w:rsidRPr="004A4456">
        <w:rPr>
          <w:rFonts w:ascii="Tahoma" w:hAnsi="Tahoma" w:cs="Tahoma"/>
          <w:sz w:val="18"/>
          <w:szCs w:val="18"/>
        </w:rPr>
        <w:t>1)</w:t>
      </w:r>
      <w:r w:rsidR="004D5DBA">
        <w:rPr>
          <w:rFonts w:ascii="Tahoma" w:eastAsia="Tahoma" w:hAnsi="Tahoma" w:cs="Tahoma"/>
          <w:color w:val="000000"/>
          <w:sz w:val="18"/>
          <w:szCs w:val="18"/>
        </w:rPr>
        <w:t xml:space="preserve"> Pogodbeni stranki se zavezujeta, da bosta pri izvrševanju te pogodbe ravnali v dobri veri, skladno z načelom vestnosti in poštenja, ter da bosta storili vse, kar je potrebno in dopustno za izpolnitev pogodbe.</w:t>
      </w:r>
    </w:p>
    <w:p w14:paraId="26DA998B" w14:textId="2995FBD5" w:rsidR="004D5DBA" w:rsidRPr="004D5DBA" w:rsidRDefault="004D5DBA" w:rsidP="004D5DBA">
      <w:pPr>
        <w:spacing w:after="0"/>
        <w:jc w:val="both"/>
        <w:rPr>
          <w:rFonts w:ascii="Tahoma" w:eastAsia="Tahoma" w:hAnsi="Tahoma" w:cs="Tahoma"/>
          <w:color w:val="000000"/>
          <w:sz w:val="18"/>
          <w:szCs w:val="18"/>
        </w:rPr>
      </w:pPr>
      <w:r>
        <w:rPr>
          <w:rFonts w:ascii="Tahoma" w:eastAsia="Tahoma" w:hAnsi="Tahoma" w:cs="Tahoma"/>
          <w:color w:val="000000"/>
          <w:sz w:val="18"/>
          <w:szCs w:val="18"/>
        </w:rPr>
        <w:t xml:space="preserve">2) Dalje se zavezujeta, da bosta morebitne spore poskušala rešiti sporazumno. V kolikor sporazuma ne bi mogla doseči, je za reševanje sporov pristojno stvarno pristojno sodišče po sedežu naročnika. </w:t>
      </w:r>
    </w:p>
    <w:p w14:paraId="06B35292" w14:textId="3CB8464E" w:rsidR="00E074CF" w:rsidRPr="004A4456" w:rsidRDefault="00E074CF" w:rsidP="004D5DBA">
      <w:pPr>
        <w:spacing w:after="0"/>
        <w:jc w:val="both"/>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77777777" w:rsidR="00E074CF" w:rsidRDefault="00F324A4" w:rsidP="00E83EAE">
      <w:pPr>
        <w:spacing w:after="0"/>
        <w:jc w:val="both"/>
        <w:rPr>
          <w:rFonts w:ascii="Tahoma" w:hAnsi="Tahoma" w:cs="Tahoma"/>
          <w:sz w:val="18"/>
          <w:szCs w:val="18"/>
        </w:rPr>
      </w:pPr>
      <w:r w:rsidRPr="004A4456">
        <w:rPr>
          <w:rFonts w:ascii="Tahoma" w:hAnsi="Tahoma" w:cs="Tahoma"/>
          <w:sz w:val="18"/>
          <w:szCs w:val="18"/>
        </w:rPr>
        <w:t>1) Pogodba je napisana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16"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16"/>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7"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8"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8"/>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19" w:name="Text182"/>
        <w:bookmarkEnd w:id="19"/>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0"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0"/>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1"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F100" w14:textId="77777777" w:rsidR="00E300F4" w:rsidRDefault="00E300F4">
      <w:pPr>
        <w:spacing w:after="0" w:line="240" w:lineRule="auto"/>
      </w:pPr>
      <w:r>
        <w:separator/>
      </w:r>
    </w:p>
  </w:endnote>
  <w:endnote w:type="continuationSeparator" w:id="0">
    <w:p w14:paraId="62B2FFEC" w14:textId="77777777" w:rsidR="00E300F4" w:rsidRDefault="00E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charset w:val="00"/>
    <w:family w:val="auto"/>
    <w:pitch w:val="variable"/>
  </w:font>
  <w:font w:name="FreeSans">
    <w:altName w:val="Cambria"/>
    <w:charset w:val="00"/>
    <w:family w:val="auto"/>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348683859"/>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9B0F721" w14:textId="51211445" w:rsidR="00107C91" w:rsidRPr="00107C91" w:rsidRDefault="00107C91">
            <w:pPr>
              <w:pStyle w:val="Noga"/>
              <w:jc w:val="right"/>
              <w:rPr>
                <w:rFonts w:ascii="Tahoma" w:hAnsi="Tahoma" w:cs="Tahoma"/>
                <w:sz w:val="16"/>
                <w:szCs w:val="16"/>
              </w:rPr>
            </w:pPr>
            <w:r w:rsidRPr="00107C91">
              <w:rPr>
                <w:rFonts w:ascii="Tahoma" w:hAnsi="Tahoma" w:cs="Tahoma"/>
                <w:sz w:val="16"/>
                <w:szCs w:val="16"/>
                <w:lang w:val="sl-SI"/>
              </w:rPr>
              <w:t xml:space="preserve">Stran </w:t>
            </w:r>
            <w:r w:rsidRPr="00107C91">
              <w:rPr>
                <w:rFonts w:ascii="Tahoma" w:hAnsi="Tahoma" w:cs="Tahoma"/>
                <w:sz w:val="16"/>
                <w:szCs w:val="16"/>
              </w:rPr>
              <w:fldChar w:fldCharType="begin"/>
            </w:r>
            <w:r w:rsidRPr="00107C91">
              <w:rPr>
                <w:rFonts w:ascii="Tahoma" w:hAnsi="Tahoma" w:cs="Tahoma"/>
                <w:sz w:val="16"/>
                <w:szCs w:val="16"/>
              </w:rPr>
              <w:instrText>PAGE</w:instrText>
            </w:r>
            <w:r w:rsidRPr="00107C91">
              <w:rPr>
                <w:rFonts w:ascii="Tahoma" w:hAnsi="Tahoma" w:cs="Tahoma"/>
                <w:sz w:val="16"/>
                <w:szCs w:val="16"/>
              </w:rPr>
              <w:fldChar w:fldCharType="separate"/>
            </w:r>
            <w:r w:rsidRPr="00107C91">
              <w:rPr>
                <w:rFonts w:ascii="Tahoma" w:hAnsi="Tahoma" w:cs="Tahoma"/>
                <w:sz w:val="16"/>
                <w:szCs w:val="16"/>
                <w:lang w:val="sl-SI"/>
              </w:rPr>
              <w:t>2</w:t>
            </w:r>
            <w:r w:rsidRPr="00107C91">
              <w:rPr>
                <w:rFonts w:ascii="Tahoma" w:hAnsi="Tahoma" w:cs="Tahoma"/>
                <w:sz w:val="16"/>
                <w:szCs w:val="16"/>
              </w:rPr>
              <w:fldChar w:fldCharType="end"/>
            </w:r>
            <w:r w:rsidRPr="00107C91">
              <w:rPr>
                <w:rFonts w:ascii="Tahoma" w:hAnsi="Tahoma" w:cs="Tahoma"/>
                <w:sz w:val="16"/>
                <w:szCs w:val="16"/>
                <w:lang w:val="sl-SI"/>
              </w:rPr>
              <w:t xml:space="preserve"> od </w:t>
            </w:r>
            <w:r w:rsidRPr="00107C91">
              <w:rPr>
                <w:rFonts w:ascii="Tahoma" w:hAnsi="Tahoma" w:cs="Tahoma"/>
                <w:sz w:val="16"/>
                <w:szCs w:val="16"/>
              </w:rPr>
              <w:fldChar w:fldCharType="begin"/>
            </w:r>
            <w:r w:rsidRPr="00107C91">
              <w:rPr>
                <w:rFonts w:ascii="Tahoma" w:hAnsi="Tahoma" w:cs="Tahoma"/>
                <w:sz w:val="16"/>
                <w:szCs w:val="16"/>
              </w:rPr>
              <w:instrText>NUMPAGES</w:instrText>
            </w:r>
            <w:r w:rsidRPr="00107C91">
              <w:rPr>
                <w:rFonts w:ascii="Tahoma" w:hAnsi="Tahoma" w:cs="Tahoma"/>
                <w:sz w:val="16"/>
                <w:szCs w:val="16"/>
              </w:rPr>
              <w:fldChar w:fldCharType="separate"/>
            </w:r>
            <w:r w:rsidRPr="00107C91">
              <w:rPr>
                <w:rFonts w:ascii="Tahoma" w:hAnsi="Tahoma" w:cs="Tahoma"/>
                <w:sz w:val="16"/>
                <w:szCs w:val="16"/>
                <w:lang w:val="sl-SI"/>
              </w:rPr>
              <w:t>2</w:t>
            </w:r>
            <w:r w:rsidRPr="00107C91">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942" w14:textId="77777777" w:rsidR="00E300F4" w:rsidRDefault="00E300F4">
      <w:pPr>
        <w:spacing w:after="0" w:line="240" w:lineRule="auto"/>
      </w:pPr>
      <w:r>
        <w:separator/>
      </w:r>
    </w:p>
  </w:footnote>
  <w:footnote w:type="continuationSeparator" w:id="0">
    <w:p w14:paraId="65FFA99D" w14:textId="77777777" w:rsidR="00E300F4" w:rsidRDefault="00E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D42DA"/>
    <w:rsid w:val="00107C91"/>
    <w:rsid w:val="001B1117"/>
    <w:rsid w:val="001F243F"/>
    <w:rsid w:val="002E12D5"/>
    <w:rsid w:val="00340940"/>
    <w:rsid w:val="00425C05"/>
    <w:rsid w:val="00467DAF"/>
    <w:rsid w:val="004A4456"/>
    <w:rsid w:val="004D2348"/>
    <w:rsid w:val="004D5DBA"/>
    <w:rsid w:val="0093417C"/>
    <w:rsid w:val="00C23D47"/>
    <w:rsid w:val="00CA012F"/>
    <w:rsid w:val="00E074CF"/>
    <w:rsid w:val="00E300F4"/>
    <w:rsid w:val="00E83EAE"/>
    <w:rsid w:val="00F324A4"/>
    <w:rsid w:val="00F91B40"/>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2211</Words>
  <Characters>12604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8</cp:revision>
  <dcterms:created xsi:type="dcterms:W3CDTF">2023-06-14T13:13:00Z</dcterms:created>
  <dcterms:modified xsi:type="dcterms:W3CDTF">2023-09-05T06:09:00Z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