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20DAD0" w14:textId="77777777" w:rsidR="009831F2" w:rsidRPr="00561825" w:rsidRDefault="009831F2">
      <w:pPr>
        <w:spacing w:after="0" w:line="100" w:lineRule="atLeast"/>
        <w:rPr>
          <w:rStyle w:val="BalloonTextChar"/>
          <w:rFonts w:ascii="Tahoma" w:hAnsi="Tahoma" w:cs="Tahoma"/>
        </w:rPr>
      </w:pPr>
    </w:p>
    <w:p w14:paraId="537724AB" w14:textId="77777777" w:rsidR="009831F2" w:rsidRPr="00595FF7" w:rsidRDefault="0050209A">
      <w:pPr>
        <w:spacing w:after="0" w:line="100" w:lineRule="atLeast"/>
        <w:jc w:val="center"/>
        <w:rPr>
          <w:rFonts w:ascii="Tahoma" w:hAnsi="Tahoma" w:cs="Tahoma"/>
          <w:sz w:val="20"/>
          <w:szCs w:val="20"/>
        </w:rPr>
      </w:pPr>
      <w:r w:rsidRPr="00595FF7">
        <w:rPr>
          <w:rFonts w:ascii="Tahoma" w:hAnsi="Tahoma" w:cs="Tahoma"/>
          <w:b/>
          <w:sz w:val="20"/>
          <w:szCs w:val="20"/>
        </w:rPr>
        <w:t>SPECIFIKACIJE</w:t>
      </w:r>
    </w:p>
    <w:p w14:paraId="1CC69C6C" w14:textId="77777777" w:rsidR="009831F2" w:rsidRPr="00595FF7" w:rsidRDefault="009831F2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9703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3263"/>
        <w:gridCol w:w="6440"/>
      </w:tblGrid>
      <w:tr w:rsidR="009831F2" w:rsidRPr="00595FF7" w14:paraId="59BA7AB0" w14:textId="77777777" w:rsidTr="00F46C0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A6BAF15" w14:textId="77777777" w:rsidR="009831F2" w:rsidRPr="00595FF7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95FF7">
              <w:rPr>
                <w:rFonts w:ascii="Tahoma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2875EB" w14:textId="77777777" w:rsidR="009831F2" w:rsidRPr="00115F19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 w:rsidRPr="00115F19">
              <w:rPr>
                <w:rFonts w:ascii="Tahoma" w:hAnsi="Tahoma" w:cs="Tahoma"/>
                <w:sz w:val="18"/>
                <w:szCs w:val="18"/>
              </w:rPr>
              <w:instrText>DOCPROPERTY "MFiles_P1021n1_P0"</w:instrTex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15F19">
              <w:rPr>
                <w:rFonts w:ascii="Tahoma" w:hAnsi="Tahoma" w:cs="Tahoma"/>
                <w:sz w:val="18"/>
                <w:szCs w:val="18"/>
              </w:rPr>
              <w:t>Splošna bolnišnica "dr. Franca Derganca" Nova Gorica</w: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0B40A88B" w14:textId="77777777" w:rsidR="009831F2" w:rsidRPr="00115F19" w:rsidRDefault="0050209A">
            <w:pPr>
              <w:spacing w:after="0" w:line="10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 w:rsidRPr="00115F19">
              <w:rPr>
                <w:rFonts w:ascii="Tahoma" w:hAnsi="Tahoma" w:cs="Tahoma"/>
                <w:sz w:val="18"/>
                <w:szCs w:val="18"/>
              </w:rPr>
              <w:instrText>DOCPROPERTY "MFiles_P1021n1_P1033"</w:instrTex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15F19">
              <w:rPr>
                <w:rFonts w:ascii="Tahoma" w:hAnsi="Tahoma" w:cs="Tahoma"/>
                <w:sz w:val="18"/>
                <w:szCs w:val="18"/>
              </w:rPr>
              <w:t>Ulica padlih borcev 13A</w: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4A8E8CC0" w14:textId="77777777" w:rsidR="009831F2" w:rsidRPr="00595FF7" w:rsidRDefault="0050209A">
            <w:pPr>
              <w:spacing w:after="0" w:line="100" w:lineRule="atLeast"/>
              <w:jc w:val="both"/>
              <w:rPr>
                <w:rFonts w:ascii="Tahoma" w:hAnsi="Tahoma" w:cs="Tahoma"/>
              </w:rPr>
            </w:pPr>
            <w:r w:rsidRPr="00115F19">
              <w:rPr>
                <w:rFonts w:ascii="Tahoma" w:hAnsi="Tahoma" w:cs="Tahoma"/>
                <w:sz w:val="18"/>
                <w:szCs w:val="18"/>
              </w:rPr>
              <w:fldChar w:fldCharType="begin" w:fldLock="1"/>
            </w:r>
            <w:r w:rsidRPr="00115F19">
              <w:rPr>
                <w:rFonts w:ascii="Tahoma" w:hAnsi="Tahoma" w:cs="Tahoma"/>
                <w:sz w:val="18"/>
                <w:szCs w:val="18"/>
              </w:rPr>
              <w:instrText>DOCPROPERTY "MFiles_PG5BC2FC14A405421BA79F5FEC63BD00E3n1_PGB3D8D77D2D654902AEB821305A1A12BC"</w:instrTex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15F19">
              <w:rPr>
                <w:rFonts w:ascii="Tahoma" w:hAnsi="Tahoma" w:cs="Tahoma"/>
                <w:sz w:val="18"/>
                <w:szCs w:val="18"/>
              </w:rPr>
              <w:t>5290 Šempeter pri Gorici</w:t>
            </w:r>
            <w:r w:rsidRPr="00115F1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9831F2" w:rsidRPr="00595FF7" w14:paraId="1140DB1F" w14:textId="77777777" w:rsidTr="00F46C0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6201A314" w14:textId="77777777" w:rsidR="009831F2" w:rsidRPr="00595FF7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595FF7">
              <w:rPr>
                <w:rFonts w:ascii="Tahoma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DA1ABE" w14:textId="6460A757" w:rsidR="009831F2" w:rsidRPr="00595FF7" w:rsidRDefault="00E845C5" w:rsidP="00924ABD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252</w:t>
            </w:r>
            <w:r w:rsidR="0050209A"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  <w:r w:rsidR="00244938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50209A"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/20</w:t>
            </w:r>
            <w:r w:rsidR="00924ABD"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3C1A7B"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</w:tr>
      <w:tr w:rsidR="009831F2" w:rsidRPr="00595FF7" w14:paraId="5DCD2AB5" w14:textId="77777777" w:rsidTr="00F46C07"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0022DD8D" w14:textId="77777777" w:rsidR="009831F2" w:rsidRPr="00595FF7" w:rsidRDefault="0050209A">
            <w:pPr>
              <w:spacing w:after="0" w:line="100" w:lineRule="atLeast"/>
              <w:rPr>
                <w:rFonts w:ascii="Tahoma" w:hAnsi="Tahoma" w:cs="Tahoma"/>
                <w:sz w:val="18"/>
                <w:szCs w:val="18"/>
              </w:rPr>
            </w:pPr>
            <w:r w:rsidRPr="00595FF7">
              <w:rPr>
                <w:rFonts w:ascii="Tahoma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E607FC" w14:textId="12B576F0" w:rsidR="009831F2" w:rsidRPr="00595FF7" w:rsidRDefault="00244938">
            <w:pPr>
              <w:spacing w:after="0" w:line="100" w:lineRule="atLeas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Injektor kontrastnega sredstva na interventni radiologiji</w:t>
            </w:r>
          </w:p>
        </w:tc>
      </w:tr>
    </w:tbl>
    <w:p w14:paraId="448038F1" w14:textId="77777777" w:rsidR="006049BD" w:rsidRPr="00595FF7" w:rsidRDefault="006049BD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bookmarkStart w:id="0" w:name="_Hlk10623904"/>
      <w:bookmarkEnd w:id="0"/>
    </w:p>
    <w:p w14:paraId="06DB992F" w14:textId="4DACB18F" w:rsidR="006049BD" w:rsidRDefault="00EE4CDC" w:rsidP="006049BD">
      <w:pPr>
        <w:suppressAutoHyphens w:val="0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152DB1">
        <w:rPr>
          <w:rFonts w:ascii="Tahoma" w:hAnsi="Tahoma" w:cs="Tahoma"/>
          <w:bCs/>
          <w:sz w:val="18"/>
          <w:szCs w:val="18"/>
        </w:rPr>
        <w:t>Predmet javnega naročila zajema dobavo opreme: Injektor kontrastnega sredstva na interventni radiologiji (v nadaljevanju oprema), dobavljanje pripadajočega potrošnega materiala in vzdrževanje opreme za čas pričakovane življenjske dobe (7 let).</w:t>
      </w:r>
      <w:r w:rsidR="00A0318B">
        <w:rPr>
          <w:rFonts w:ascii="Tahoma" w:hAnsi="Tahoma" w:cs="Tahoma"/>
          <w:bCs/>
          <w:sz w:val="18"/>
          <w:szCs w:val="18"/>
        </w:rPr>
        <w:t xml:space="preserve"> </w:t>
      </w:r>
      <w:r w:rsidR="00511B29" w:rsidRPr="00511B29">
        <w:rPr>
          <w:rFonts w:ascii="Tahoma" w:hAnsi="Tahoma" w:cs="Tahoma"/>
          <w:bCs/>
          <w:sz w:val="18"/>
          <w:szCs w:val="18"/>
        </w:rPr>
        <w:t xml:space="preserve">Izbrani ponudnik bo poskrbel tudi za odvoz starega injektorja, ki po dobavi in montaži predmeta javnega naročila, postane last izbranega ponudnika.  </w:t>
      </w:r>
    </w:p>
    <w:p w14:paraId="27925C82" w14:textId="77777777" w:rsidR="00EE4CDC" w:rsidRPr="00595FF7" w:rsidRDefault="00EE4CDC" w:rsidP="006049BD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25A7CBDF" w14:textId="77777777" w:rsidR="00FF435F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595FF7">
        <w:rPr>
          <w:rFonts w:ascii="Tahoma" w:eastAsia="HG Mincho Light J;Times New Rom" w:hAnsi="Tahoma" w:cs="Tahoma"/>
          <w:sz w:val="18"/>
          <w:szCs w:val="18"/>
        </w:rPr>
        <w:t>Ponujeno:</w:t>
      </w:r>
    </w:p>
    <w:p w14:paraId="12245B61" w14:textId="314500A1" w:rsidR="009831F2" w:rsidRPr="00595FF7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595FF7">
        <w:rPr>
          <w:rFonts w:ascii="Tahoma" w:eastAsia="HG Mincho Light J;Times New Rom" w:hAnsi="Tahoma" w:cs="Tahoma"/>
          <w:sz w:val="18"/>
          <w:szCs w:val="18"/>
        </w:rPr>
        <w:t>Proizvajalec: __________</w:t>
      </w:r>
      <w:r w:rsidR="006049BD" w:rsidRPr="00595FF7">
        <w:rPr>
          <w:rFonts w:ascii="Tahoma" w:eastAsia="HG Mincho Light J;Times New Rom" w:hAnsi="Tahoma" w:cs="Tahoma"/>
          <w:sz w:val="18"/>
          <w:szCs w:val="18"/>
        </w:rPr>
        <w:t>____________________</w:t>
      </w:r>
      <w:r w:rsidRPr="00595FF7">
        <w:rPr>
          <w:rFonts w:ascii="Tahoma" w:eastAsia="HG Mincho Light J;Times New Rom" w:hAnsi="Tahoma" w:cs="Tahoma"/>
          <w:sz w:val="18"/>
          <w:szCs w:val="18"/>
        </w:rPr>
        <w:t>_______</w:t>
      </w:r>
    </w:p>
    <w:p w14:paraId="17D24AC8" w14:textId="18B2EF98" w:rsidR="009831F2" w:rsidRPr="00595FF7" w:rsidRDefault="0050209A">
      <w:pPr>
        <w:spacing w:after="0" w:line="240" w:lineRule="auto"/>
        <w:rPr>
          <w:rFonts w:ascii="Tahoma" w:eastAsia="HG Mincho Light J;Times New Rom" w:hAnsi="Tahoma" w:cs="Tahoma"/>
          <w:sz w:val="18"/>
          <w:szCs w:val="18"/>
        </w:rPr>
      </w:pPr>
      <w:r w:rsidRPr="00595FF7">
        <w:rPr>
          <w:rFonts w:ascii="Tahoma" w:eastAsia="HG Mincho Light J;Times New Rom" w:hAnsi="Tahoma" w:cs="Tahoma"/>
          <w:sz w:val="18"/>
          <w:szCs w:val="18"/>
        </w:rPr>
        <w:t>Model: ______________________________</w:t>
      </w:r>
    </w:p>
    <w:p w14:paraId="798B8EC4" w14:textId="77777777" w:rsidR="00650210" w:rsidRPr="00595FF7" w:rsidRDefault="00650210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9991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932"/>
        <w:gridCol w:w="4007"/>
        <w:gridCol w:w="2052"/>
      </w:tblGrid>
      <w:tr w:rsidR="009831F2" w:rsidRPr="00595FF7" w14:paraId="57048BDE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79F0EEEC" w14:textId="77777777" w:rsidR="009831F2" w:rsidRPr="00595FF7" w:rsidRDefault="0050209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Zahtevana tehnična specifikacija</w:t>
            </w:r>
          </w:p>
        </w:tc>
        <w:tc>
          <w:tcPr>
            <w:tcW w:w="60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2B0AC3C1" w14:textId="11669C61" w:rsidR="009831F2" w:rsidRPr="00595FF7" w:rsidRDefault="008806D0">
            <w:pPr>
              <w:spacing w:after="0" w:line="240" w:lineRule="auto"/>
              <w:ind w:left="20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595FF7">
              <w:rPr>
                <w:rFonts w:ascii="Tahoma" w:hAnsi="Tahoma" w:cs="Tahoma"/>
                <w:b/>
                <w:bCs/>
                <w:sz w:val="18"/>
                <w:szCs w:val="18"/>
              </w:rPr>
              <w:t>IZPOLNI PONUDNIK</w:t>
            </w:r>
          </w:p>
        </w:tc>
      </w:tr>
      <w:tr w:rsidR="00ED4E1B" w:rsidRPr="00595FF7" w14:paraId="12B1872A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  <w:tcMar>
              <w:left w:w="98" w:type="dxa"/>
            </w:tcMar>
          </w:tcPr>
          <w:p w14:paraId="4A9C3A15" w14:textId="04FBAE2D" w:rsidR="00ED4E1B" w:rsidRPr="00115F19" w:rsidRDefault="0023584E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Injektor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666D2552" w14:textId="60654F42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Dokument in številka strani na kateri je razvidno izpolnjevanje zahteve.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00"/>
          </w:tcPr>
          <w:p w14:paraId="0F3C2DB1" w14:textId="1897F85F" w:rsidR="00ED4E1B" w:rsidRPr="00115F19" w:rsidRDefault="00ED4E1B" w:rsidP="00ED4E1B">
            <w:pPr>
              <w:pStyle w:val="Standard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7D53">
              <w:rPr>
                <w:rFonts w:ascii="Tahoma" w:hAnsi="Tahoma" w:cs="Tahoma"/>
                <w:b/>
                <w:bCs/>
                <w:sz w:val="18"/>
                <w:szCs w:val="18"/>
              </w:rPr>
              <w:t>Opomba</w:t>
            </w:r>
          </w:p>
        </w:tc>
      </w:tr>
      <w:tr w:rsidR="00ED4E1B" w:rsidRPr="0023584E" w14:paraId="77951B11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99B6FD1" w14:textId="7D4AA5FA" w:rsidR="00ED4E1B" w:rsidRPr="0023584E" w:rsidRDefault="0023584E" w:rsidP="0023584E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1. Zaprt sistem za injiciranje kontrastnega sredstva in tekočine za izpiranje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1F47AF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0E02FB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23584E" w14:paraId="20D07C2D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E3C4ABF" w14:textId="546F4601" w:rsidR="00ED4E1B" w:rsidRPr="0023584E" w:rsidRDefault="0023584E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2. Uporablja se z angiotouch ročno kontrolo infuzije (KS in fiziološke) s strani zdravnika, brizgo za kontrast in transducer komoro (avtomatska kontinuirana hemodinamika) s podaljškom za infuzijsko raztopino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00F52E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CAA95F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23584E" w14:paraId="26851F4C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9389BF1" w14:textId="670F9CF4" w:rsidR="00ED4E1B" w:rsidRPr="0023584E" w:rsidRDefault="0023584E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3. Injektor ima možnost merjenja do 2 invazivnih pritiskov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136696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537A3C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23584E" w14:paraId="79E123D1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C0E75BB" w14:textId="5B939336" w:rsidR="00ED4E1B" w:rsidRPr="0023584E" w:rsidRDefault="0023584E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4</w:t>
            </w:r>
            <w:r w:rsidR="00ED4E1B" w:rsidRPr="0023584E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. </w:t>
            </w: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Sestavljajo ga enota za napajanje, kontrolna plošča in injektor.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D8427CD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F7C8D9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23584E" w14:paraId="7855EAE8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58E9B90" w14:textId="212F0DA5" w:rsidR="00ED4E1B" w:rsidRPr="0023584E" w:rsidRDefault="0023584E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5</w:t>
            </w:r>
            <w:r w:rsidR="00ED4E1B" w:rsidRPr="0023584E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. </w:t>
            </w: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Direktna uporaba sistema s strani operaterja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6A36BC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C2B2E5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23584E" w14:paraId="3F4585AA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21BFE5" w14:textId="4F651CA7" w:rsidR="00ED4E1B" w:rsidRPr="0023584E" w:rsidRDefault="0023584E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6.</w:t>
            </w:r>
            <w:r w:rsidR="00ED4E1B" w:rsidRPr="0023584E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</w:t>
            </w: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Senzor za zrak na liniji do bolnika, za konektom dnevne in pacientove linije.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3569B9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25D412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23584E" w14:paraId="58987B2F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259D67" w14:textId="26C36BAC" w:rsidR="00ED4E1B" w:rsidRPr="0023584E" w:rsidRDefault="0023584E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7. Kontinuirano, avtomatsko izpiranje kateterskega sistema z infuzijsko raztopino (KVO funkcija)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A70880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FDE71F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23584E" w14:paraId="7B76384C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8B2510B" w14:textId="61BEE49D" w:rsidR="00ED4E1B" w:rsidRPr="0023584E" w:rsidRDefault="0023584E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8. Konstantna kontrola količine kontrastnega sredstva tekom preiskave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219122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C9BD76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23584E" w14:paraId="716747A2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CBA9BA1" w14:textId="00A14D67" w:rsidR="00ED4E1B" w:rsidRPr="0023584E" w:rsidRDefault="0023584E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9. Možnost sinhroniziranega snemanja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710C6A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F613EC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23584E" w14:paraId="34059766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233F848" w14:textId="34DB3320" w:rsidR="00ED4E1B" w:rsidRPr="0023584E" w:rsidRDefault="0023584E" w:rsidP="0023584E">
            <w:pPr>
              <w:tabs>
                <w:tab w:val="left" w:pos="840"/>
              </w:tabs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10. Koriščenje 100ml brizge za aplikacijo kontrastnega sredstva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E1A55A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912A03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ED4E1B" w:rsidRPr="0023584E" w14:paraId="245F97C5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58DE385" w14:textId="205E1184" w:rsidR="00ED4E1B" w:rsidRPr="0023584E" w:rsidRDefault="0023584E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11. Možnost montiranja celotnega sistema na diagnostično mizo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CC5D2A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1ED1B2" w14:textId="77777777" w:rsidR="00ED4E1B" w:rsidRPr="0023584E" w:rsidRDefault="00ED4E1B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23584E" w:rsidRPr="0023584E" w14:paraId="1EDC5ACE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980A1C7" w14:textId="77777777" w:rsidR="0023584E" w:rsidRDefault="0023584E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12. Kontrolna plošča s 26cm touch screenom</w:t>
            </w:r>
            <w:r w:rsidR="00930356">
              <w:rPr>
                <w:rFonts w:ascii="Tahoma" w:eastAsia="HG Mincho Light J;Times New Rom" w:hAnsi="Tahoma" w:cs="Tahoma"/>
                <w:sz w:val="18"/>
                <w:szCs w:val="18"/>
              </w:rPr>
              <w:t xml:space="preserve"> ali večjim</w:t>
            </w:r>
          </w:p>
          <w:p w14:paraId="09E985E5" w14:textId="128FE5AC" w:rsidR="00930356" w:rsidRPr="0023584E" w:rsidRDefault="00930356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EC24C4D" w14:textId="77777777" w:rsidR="0023584E" w:rsidRPr="0023584E" w:rsidRDefault="0023584E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F602F5" w14:textId="77777777" w:rsidR="0023584E" w:rsidRPr="0023584E" w:rsidRDefault="0023584E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  <w:tr w:rsidR="0023584E" w:rsidRPr="0023584E" w14:paraId="5528B99E" w14:textId="77777777" w:rsidTr="0023584E">
        <w:tc>
          <w:tcPr>
            <w:tcW w:w="3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1D82A2" w14:textId="7579AFA8" w:rsidR="0023584E" w:rsidRPr="0023584E" w:rsidRDefault="0023584E" w:rsidP="00ED4E1B">
            <w:pPr>
              <w:spacing w:after="0" w:line="240" w:lineRule="auto"/>
              <w:rPr>
                <w:rFonts w:ascii="Tahoma" w:eastAsia="HG Mincho Light J;Times New Rom" w:hAnsi="Tahoma" w:cs="Tahoma"/>
                <w:sz w:val="18"/>
                <w:szCs w:val="18"/>
              </w:rPr>
            </w:pPr>
            <w:r w:rsidRPr="0023584E">
              <w:rPr>
                <w:rFonts w:ascii="Tahoma" w:eastAsia="HG Mincho Light J;Times New Rom" w:hAnsi="Tahoma" w:cs="Tahoma"/>
                <w:sz w:val="18"/>
                <w:szCs w:val="18"/>
              </w:rPr>
              <w:t>13. Teža celega sistema do 37 kg</w:t>
            </w:r>
          </w:p>
        </w:tc>
        <w:tc>
          <w:tcPr>
            <w:tcW w:w="4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298A0C" w14:textId="77777777" w:rsidR="0023584E" w:rsidRPr="0023584E" w:rsidRDefault="0023584E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A1B851" w14:textId="77777777" w:rsidR="0023584E" w:rsidRPr="0023584E" w:rsidRDefault="0023584E" w:rsidP="00ED4E1B">
            <w:pPr>
              <w:snapToGrid w:val="0"/>
              <w:spacing w:after="0" w:line="240" w:lineRule="auto"/>
              <w:ind w:left="20"/>
              <w:jc w:val="both"/>
              <w:rPr>
                <w:rFonts w:ascii="Tahoma" w:eastAsia="HG Mincho Light J;Times New Rom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356AEEBE" w14:textId="77777777" w:rsidR="00AA0C58" w:rsidRPr="00595FF7" w:rsidRDefault="00AA0C58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B433D78" w14:textId="2B45F23E" w:rsidR="009831F2" w:rsidRPr="00247613" w:rsidRDefault="0050209A" w:rsidP="0024761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95FF7">
        <w:rPr>
          <w:rFonts w:ascii="Tahoma" w:hAnsi="Tahoma" w:cs="Tahoma"/>
          <w:sz w:val="18"/>
          <w:szCs w:val="18"/>
        </w:rPr>
        <w:t>Spodaj podpisani pooblaščeni predstavnik ponudnika izjavljam, da ponujeno blago/vse storitve v celoti ustreza/jo zgoraj navedenim opisom.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F0906" w:rsidRPr="00D4271B" w14:paraId="4E0257FC" w14:textId="77777777" w:rsidTr="000F2494">
        <w:tc>
          <w:tcPr>
            <w:tcW w:w="5000" w:type="pct"/>
            <w:gridSpan w:val="3"/>
            <w:shd w:val="clear" w:color="auto" w:fill="FFFFFF"/>
          </w:tcPr>
          <w:p w14:paraId="5DBD9B79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V/na 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 xml:space="preserve">, dne 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4F0906" w:rsidRPr="00D4271B" w14:paraId="2A5F8431" w14:textId="77777777" w:rsidTr="000F2494">
        <w:tc>
          <w:tcPr>
            <w:tcW w:w="1886" w:type="pct"/>
            <w:shd w:val="clear" w:color="auto" w:fill="FFFFFF"/>
          </w:tcPr>
          <w:p w14:paraId="4AF62F05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FFFFFF"/>
          </w:tcPr>
          <w:p w14:paraId="6176AFCD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  <w:shd w:val="clear" w:color="auto" w:fill="FFFFFF"/>
          </w:tcPr>
          <w:p w14:paraId="21433546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4F0906" w:rsidRPr="00D4271B" w14:paraId="04868DF6" w14:textId="77777777" w:rsidTr="00F46C07">
        <w:tc>
          <w:tcPr>
            <w:tcW w:w="1886" w:type="pct"/>
            <w:shd w:val="clear" w:color="auto" w:fill="99CC00"/>
          </w:tcPr>
          <w:p w14:paraId="2D5F0366" w14:textId="77777777" w:rsidR="004F0906" w:rsidRPr="00D4271B" w:rsidRDefault="004F0906" w:rsidP="004F0906">
            <w:pPr>
              <w:keepLines/>
              <w:widowControl w:val="0"/>
              <w:suppressAutoHyphens w:val="0"/>
              <w:spacing w:after="0" w:line="240" w:lineRule="auto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Zastopnik/prokurist (ime in priimek)</w:t>
            </w:r>
          </w:p>
          <w:p w14:paraId="3112315A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605" w:type="pct"/>
            <w:shd w:val="clear" w:color="auto" w:fill="99CC00"/>
          </w:tcPr>
          <w:p w14:paraId="21FC269C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6161EB23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Žig</w:t>
            </w:r>
          </w:p>
        </w:tc>
      </w:tr>
      <w:tr w:rsidR="004F0906" w:rsidRPr="00561825" w14:paraId="78FB01A5" w14:textId="77777777" w:rsidTr="000F2494">
        <w:trPr>
          <w:trHeight w:val="655"/>
        </w:trPr>
        <w:tc>
          <w:tcPr>
            <w:tcW w:w="1886" w:type="pct"/>
          </w:tcPr>
          <w:p w14:paraId="3900CD97" w14:textId="77777777" w:rsidR="004F0906" w:rsidRPr="00D4271B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EDBEEAC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separate"/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t> </w:t>
            </w:r>
            <w:r w:rsidRPr="00D4271B"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05" w:type="pct"/>
          </w:tcPr>
          <w:p w14:paraId="06602E01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09" w:type="pct"/>
          </w:tcPr>
          <w:p w14:paraId="32D19709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2D9BF05D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5260ED2F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  <w:p w14:paraId="6B781643" w14:textId="77777777" w:rsidR="004F0906" w:rsidRPr="008806D0" w:rsidRDefault="004F0906" w:rsidP="004F0906">
            <w:pPr>
              <w:suppressAutoHyphens w:val="0"/>
              <w:spacing w:after="0" w:line="240" w:lineRule="auto"/>
              <w:jc w:val="both"/>
              <w:rPr>
                <w:rFonts w:ascii="Tahoma" w:hAnsi="Tahoma" w:cs="Tahoma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14:paraId="24E04B4A" w14:textId="46BA744D" w:rsidR="004F0906" w:rsidRPr="00561825" w:rsidRDefault="004F0906">
      <w:pPr>
        <w:spacing w:after="0" w:line="240" w:lineRule="auto"/>
        <w:rPr>
          <w:rFonts w:ascii="Tahoma" w:hAnsi="Tahoma" w:cs="Tahoma"/>
          <w:sz w:val="18"/>
          <w:szCs w:val="20"/>
        </w:rPr>
      </w:pPr>
    </w:p>
    <w:p w14:paraId="09AA32DD" w14:textId="1FB99B8A" w:rsidR="009831F2" w:rsidRPr="00561825" w:rsidRDefault="0050209A" w:rsidP="004F0906">
      <w:pPr>
        <w:spacing w:after="0" w:line="240" w:lineRule="auto"/>
        <w:rPr>
          <w:rFonts w:ascii="Tahoma" w:hAnsi="Tahoma" w:cs="Tahoma"/>
          <w:sz w:val="16"/>
          <w:szCs w:val="28"/>
        </w:rPr>
      </w:pP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  <w:r w:rsidRPr="00561825">
        <w:rPr>
          <w:rFonts w:ascii="Tahoma" w:hAnsi="Tahoma" w:cs="Tahoma"/>
          <w:sz w:val="18"/>
          <w:szCs w:val="20"/>
        </w:rPr>
        <w:tab/>
      </w:r>
    </w:p>
    <w:p w14:paraId="616DEDAC" w14:textId="77777777" w:rsidR="009831F2" w:rsidRPr="00561825" w:rsidRDefault="009831F2">
      <w:pPr>
        <w:spacing w:after="0" w:line="100" w:lineRule="atLeast"/>
        <w:jc w:val="both"/>
        <w:rPr>
          <w:rFonts w:ascii="Tahoma" w:hAnsi="Tahoma" w:cs="Tahoma"/>
        </w:rPr>
      </w:pPr>
    </w:p>
    <w:sectPr w:rsidR="009831F2" w:rsidRPr="0056182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EDC0" w14:textId="77777777" w:rsidR="00956A95" w:rsidRDefault="00956A95">
      <w:pPr>
        <w:spacing w:after="0" w:line="240" w:lineRule="auto"/>
      </w:pPr>
      <w:r>
        <w:separator/>
      </w:r>
    </w:p>
  </w:endnote>
  <w:endnote w:type="continuationSeparator" w:id="0">
    <w:p w14:paraId="1336CA03" w14:textId="77777777" w:rsidR="00956A95" w:rsidRDefault="0095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;Times New Rom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5476" w14:textId="77777777" w:rsidR="009831F2" w:rsidRDefault="0050209A">
    <w:pPr>
      <w:pStyle w:val="Noga"/>
      <w:jc w:val="right"/>
    </w:pPr>
    <w:r>
      <w:t xml:space="preserve">Stran </w:t>
    </w:r>
    <w:r>
      <w:fldChar w:fldCharType="begin"/>
    </w:r>
    <w:r>
      <w:instrText>PAGE</w:instrText>
    </w:r>
    <w:r>
      <w:fldChar w:fldCharType="separate"/>
    </w:r>
    <w:r w:rsidR="000B595D">
      <w:rPr>
        <w:noProof/>
      </w:rPr>
      <w:t>2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0B595D">
      <w:rPr>
        <w:noProof/>
      </w:rPr>
      <w:t>3</w:t>
    </w:r>
    <w:r>
      <w:fldChar w:fldCharType="end"/>
    </w:r>
  </w:p>
  <w:p w14:paraId="7A07013D" w14:textId="77777777" w:rsidR="009831F2" w:rsidRDefault="009831F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DECA" w14:textId="77777777" w:rsidR="009831F2" w:rsidRDefault="0050209A">
    <w:pPr>
      <w:pStyle w:val="Noga"/>
      <w:spacing w:after="0" w:line="100" w:lineRule="atLeast"/>
      <w:jc w:val="right"/>
    </w:pPr>
    <w:r>
      <w:rPr>
        <w:rFonts w:ascii="Verdana" w:hAnsi="Verdana" w:cs="Verdana"/>
        <w:sz w:val="16"/>
        <w:szCs w:val="16"/>
      </w:rPr>
      <w:t xml:space="preserve">Stran </w:t>
    </w:r>
    <w:r>
      <w:rPr>
        <w:rFonts w:ascii="Verdana" w:hAnsi="Verdana" w:cs="Verdana"/>
        <w:sz w:val="16"/>
        <w:szCs w:val="16"/>
      </w:rPr>
      <w:fldChar w:fldCharType="begin"/>
    </w:r>
    <w:r>
      <w:instrText>PAGE</w:instrText>
    </w:r>
    <w:r>
      <w:fldChar w:fldCharType="separate"/>
    </w:r>
    <w:r w:rsidR="000B595D">
      <w:rPr>
        <w:noProof/>
      </w:rPr>
      <w:t>3</w:t>
    </w:r>
    <w:r>
      <w:fldChar w:fldCharType="end"/>
    </w:r>
    <w:r>
      <w:rPr>
        <w:rFonts w:ascii="Verdana" w:hAnsi="Verdana" w:cs="Verdana"/>
        <w:sz w:val="16"/>
        <w:szCs w:val="16"/>
      </w:rPr>
      <w:t>/</w:t>
    </w:r>
    <w:r>
      <w:rPr>
        <w:rFonts w:ascii="Verdana" w:hAnsi="Verdana" w:cs="Verdana"/>
        <w:sz w:val="16"/>
        <w:szCs w:val="16"/>
      </w:rPr>
      <w:fldChar w:fldCharType="begin"/>
    </w:r>
    <w:r>
      <w:instrText>NUMPAGES</w:instrText>
    </w:r>
    <w:r>
      <w:fldChar w:fldCharType="separate"/>
    </w:r>
    <w:r w:rsidR="000B595D">
      <w:rPr>
        <w:noProof/>
      </w:rPr>
      <w:t>3</w:t>
    </w:r>
    <w:r>
      <w:fldChar w:fldCharType="end"/>
    </w:r>
  </w:p>
  <w:p w14:paraId="36D3D40F" w14:textId="77777777" w:rsidR="009831F2" w:rsidRDefault="009831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47F6" w14:textId="77777777" w:rsidR="00956A95" w:rsidRDefault="00956A95">
      <w:pPr>
        <w:spacing w:after="0" w:line="240" w:lineRule="auto"/>
      </w:pPr>
      <w:r>
        <w:separator/>
      </w:r>
    </w:p>
  </w:footnote>
  <w:footnote w:type="continuationSeparator" w:id="0">
    <w:p w14:paraId="07B92650" w14:textId="77777777" w:rsidR="00956A95" w:rsidRDefault="0095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E183" w14:textId="07EE9B6D" w:rsidR="009831F2" w:rsidRDefault="009831F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C7E3" w14:textId="49609BB0" w:rsidR="009831F2" w:rsidRDefault="009831F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98F"/>
    <w:multiLevelType w:val="multilevel"/>
    <w:tmpl w:val="E1F077AE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979284C"/>
    <w:multiLevelType w:val="hybridMultilevel"/>
    <w:tmpl w:val="E6BE8660"/>
    <w:lvl w:ilvl="0" w:tplc="6B08AD1E">
      <w:start w:val="5"/>
      <w:numFmt w:val="bullet"/>
      <w:lvlText w:val="–"/>
      <w:lvlJc w:val="left"/>
      <w:pPr>
        <w:ind w:left="72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9A8"/>
    <w:multiLevelType w:val="hybridMultilevel"/>
    <w:tmpl w:val="B6440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105D"/>
    <w:multiLevelType w:val="hybridMultilevel"/>
    <w:tmpl w:val="CD26AE4E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0DB9"/>
    <w:multiLevelType w:val="hybridMultilevel"/>
    <w:tmpl w:val="CD26AE4E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D2743"/>
    <w:multiLevelType w:val="hybridMultilevel"/>
    <w:tmpl w:val="02BAF744"/>
    <w:lvl w:ilvl="0" w:tplc="274604AE">
      <w:start w:val="2"/>
      <w:numFmt w:val="bullet"/>
      <w:lvlText w:val="–"/>
      <w:lvlJc w:val="left"/>
      <w:pPr>
        <w:ind w:left="38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83C6878"/>
    <w:multiLevelType w:val="hybridMultilevel"/>
    <w:tmpl w:val="2D801380"/>
    <w:lvl w:ilvl="0" w:tplc="6B0E6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82E1C"/>
    <w:multiLevelType w:val="hybridMultilevel"/>
    <w:tmpl w:val="424264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49A1"/>
    <w:multiLevelType w:val="hybridMultilevel"/>
    <w:tmpl w:val="B8947BA2"/>
    <w:lvl w:ilvl="0" w:tplc="2512678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673"/>
    <w:multiLevelType w:val="hybridMultilevel"/>
    <w:tmpl w:val="F322E5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0BC9"/>
    <w:multiLevelType w:val="hybridMultilevel"/>
    <w:tmpl w:val="B61A7F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B5900"/>
    <w:multiLevelType w:val="hybridMultilevel"/>
    <w:tmpl w:val="7726857A"/>
    <w:lvl w:ilvl="0" w:tplc="98F6ACBE">
      <w:start w:val="5"/>
      <w:numFmt w:val="bullet"/>
      <w:lvlText w:val="–"/>
      <w:lvlJc w:val="left"/>
      <w:pPr>
        <w:ind w:left="38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2EB47C7B"/>
    <w:multiLevelType w:val="multilevel"/>
    <w:tmpl w:val="9B2A37F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2A52B43"/>
    <w:multiLevelType w:val="hybridMultilevel"/>
    <w:tmpl w:val="7FBCDFF2"/>
    <w:lvl w:ilvl="0" w:tplc="A9C6B9CC">
      <w:start w:val="1"/>
      <w:numFmt w:val="decimal"/>
      <w:lvlText w:val="%1."/>
      <w:lvlJc w:val="left"/>
      <w:pPr>
        <w:ind w:left="38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100" w:hanging="360"/>
      </w:pPr>
    </w:lvl>
    <w:lvl w:ilvl="2" w:tplc="0424001B" w:tentative="1">
      <w:start w:val="1"/>
      <w:numFmt w:val="lowerRoman"/>
      <w:lvlText w:val="%3."/>
      <w:lvlJc w:val="right"/>
      <w:pPr>
        <w:ind w:left="1820" w:hanging="180"/>
      </w:pPr>
    </w:lvl>
    <w:lvl w:ilvl="3" w:tplc="0424000F" w:tentative="1">
      <w:start w:val="1"/>
      <w:numFmt w:val="decimal"/>
      <w:lvlText w:val="%4."/>
      <w:lvlJc w:val="left"/>
      <w:pPr>
        <w:ind w:left="2540" w:hanging="360"/>
      </w:pPr>
    </w:lvl>
    <w:lvl w:ilvl="4" w:tplc="04240019" w:tentative="1">
      <w:start w:val="1"/>
      <w:numFmt w:val="lowerLetter"/>
      <w:lvlText w:val="%5."/>
      <w:lvlJc w:val="left"/>
      <w:pPr>
        <w:ind w:left="3260" w:hanging="360"/>
      </w:pPr>
    </w:lvl>
    <w:lvl w:ilvl="5" w:tplc="0424001B" w:tentative="1">
      <w:start w:val="1"/>
      <w:numFmt w:val="lowerRoman"/>
      <w:lvlText w:val="%6."/>
      <w:lvlJc w:val="right"/>
      <w:pPr>
        <w:ind w:left="3980" w:hanging="180"/>
      </w:pPr>
    </w:lvl>
    <w:lvl w:ilvl="6" w:tplc="0424000F" w:tentative="1">
      <w:start w:val="1"/>
      <w:numFmt w:val="decimal"/>
      <w:lvlText w:val="%7."/>
      <w:lvlJc w:val="left"/>
      <w:pPr>
        <w:ind w:left="4700" w:hanging="360"/>
      </w:pPr>
    </w:lvl>
    <w:lvl w:ilvl="7" w:tplc="04240019" w:tentative="1">
      <w:start w:val="1"/>
      <w:numFmt w:val="lowerLetter"/>
      <w:lvlText w:val="%8."/>
      <w:lvlJc w:val="left"/>
      <w:pPr>
        <w:ind w:left="5420" w:hanging="360"/>
      </w:pPr>
    </w:lvl>
    <w:lvl w:ilvl="8" w:tplc="0424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36F51176"/>
    <w:multiLevelType w:val="hybridMultilevel"/>
    <w:tmpl w:val="A5120B78"/>
    <w:lvl w:ilvl="0" w:tplc="ADF03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77EAC"/>
    <w:multiLevelType w:val="hybridMultilevel"/>
    <w:tmpl w:val="F5985904"/>
    <w:lvl w:ilvl="0" w:tplc="B3347E7C">
      <w:start w:val="2"/>
      <w:numFmt w:val="bullet"/>
      <w:lvlText w:val="-"/>
      <w:lvlJc w:val="left"/>
      <w:pPr>
        <w:ind w:left="720" w:hanging="360"/>
      </w:pPr>
      <w:rPr>
        <w:rFonts w:ascii="Liberation Serif;Times New Roma" w:eastAsia="NSimSun" w:hAnsi="Liberation Serif;Times New Rom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11C55"/>
    <w:multiLevelType w:val="hybridMultilevel"/>
    <w:tmpl w:val="7FBCDFF2"/>
    <w:lvl w:ilvl="0" w:tplc="FFFFFFFF">
      <w:start w:val="1"/>
      <w:numFmt w:val="decimal"/>
      <w:lvlText w:val="%1."/>
      <w:lvlJc w:val="left"/>
      <w:pPr>
        <w:ind w:left="38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3E532A2F"/>
    <w:multiLevelType w:val="hybridMultilevel"/>
    <w:tmpl w:val="7B3C0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96828"/>
    <w:multiLevelType w:val="hybridMultilevel"/>
    <w:tmpl w:val="973EAA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C4EB7"/>
    <w:multiLevelType w:val="hybridMultilevel"/>
    <w:tmpl w:val="68B20262"/>
    <w:lvl w:ilvl="0" w:tplc="23AAB272">
      <w:start w:val="5"/>
      <w:numFmt w:val="bullet"/>
      <w:lvlText w:val="–"/>
      <w:lvlJc w:val="left"/>
      <w:pPr>
        <w:ind w:left="38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443D0C6F"/>
    <w:multiLevelType w:val="hybridMultilevel"/>
    <w:tmpl w:val="79E245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E0E92"/>
    <w:multiLevelType w:val="hybridMultilevel"/>
    <w:tmpl w:val="FC0877D6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70B9D"/>
    <w:multiLevelType w:val="hybridMultilevel"/>
    <w:tmpl w:val="E73EF9E2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F0D0C"/>
    <w:multiLevelType w:val="hybridMultilevel"/>
    <w:tmpl w:val="B128E4B0"/>
    <w:lvl w:ilvl="0" w:tplc="563A4552">
      <w:start w:val="2"/>
      <w:numFmt w:val="bullet"/>
      <w:lvlText w:val="-"/>
      <w:lvlJc w:val="left"/>
      <w:pPr>
        <w:ind w:left="720" w:hanging="360"/>
      </w:pPr>
      <w:rPr>
        <w:rFonts w:ascii="Liberation Serif;Times New Roma" w:eastAsia="NSimSun" w:hAnsi="Liberation Serif;Times New Rom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950F9"/>
    <w:multiLevelType w:val="hybridMultilevel"/>
    <w:tmpl w:val="172C5B3A"/>
    <w:lvl w:ilvl="0" w:tplc="11B6E1DA">
      <w:start w:val="2"/>
      <w:numFmt w:val="bullet"/>
      <w:lvlText w:val="-"/>
      <w:lvlJc w:val="left"/>
      <w:pPr>
        <w:ind w:left="720" w:hanging="360"/>
      </w:pPr>
      <w:rPr>
        <w:rFonts w:ascii="Liberation Serif;Times New Roma" w:eastAsia="NSimSun" w:hAnsi="Liberation Serif;Times New Rom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92864"/>
    <w:multiLevelType w:val="hybridMultilevel"/>
    <w:tmpl w:val="10888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B5CAA"/>
    <w:multiLevelType w:val="hybridMultilevel"/>
    <w:tmpl w:val="38B007D8"/>
    <w:lvl w:ilvl="0" w:tplc="0B7859A2">
      <w:start w:val="2"/>
      <w:numFmt w:val="bullet"/>
      <w:lvlText w:val="-"/>
      <w:lvlJc w:val="left"/>
      <w:pPr>
        <w:ind w:left="720" w:hanging="360"/>
      </w:pPr>
      <w:rPr>
        <w:rFonts w:ascii="Liberation Serif;Times New Roma" w:eastAsia="NSimSun" w:hAnsi="Liberation Serif;Times New Roma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95794"/>
    <w:multiLevelType w:val="hybridMultilevel"/>
    <w:tmpl w:val="AF26B7F6"/>
    <w:lvl w:ilvl="0" w:tplc="8B363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46819"/>
    <w:multiLevelType w:val="hybridMultilevel"/>
    <w:tmpl w:val="61B2462E"/>
    <w:lvl w:ilvl="0" w:tplc="D932E310">
      <w:start w:val="5"/>
      <w:numFmt w:val="bullet"/>
      <w:lvlText w:val="–"/>
      <w:lvlJc w:val="left"/>
      <w:pPr>
        <w:ind w:left="38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 w15:restartNumberingAfterBreak="0">
    <w:nsid w:val="61B0682F"/>
    <w:multiLevelType w:val="multilevel"/>
    <w:tmpl w:val="3918C2A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highlight w:val="yellow"/>
        <w:lang w:val="sl-SI" w:eastAsia="en-US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0" w15:restartNumberingAfterBreak="0">
    <w:nsid w:val="63B146BC"/>
    <w:multiLevelType w:val="multilevel"/>
    <w:tmpl w:val="CFE6665A"/>
    <w:lvl w:ilvl="0">
      <w:start w:val="1"/>
      <w:numFmt w:val="bullet"/>
      <w:lvlText w:val="-"/>
      <w:lvlJc w:val="left"/>
      <w:pPr>
        <w:ind w:left="1800" w:hanging="360"/>
      </w:pPr>
      <w:rPr>
        <w:rFonts w:ascii="Tahoma" w:hAnsi="Tahoma" w:cs="Tahoma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A434E2C"/>
    <w:multiLevelType w:val="hybridMultilevel"/>
    <w:tmpl w:val="184EAA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71240"/>
    <w:multiLevelType w:val="multilevel"/>
    <w:tmpl w:val="9CFC1D2E"/>
    <w:lvl w:ilvl="0">
      <w:start w:val="2"/>
      <w:numFmt w:val="decimal"/>
      <w:lvlText w:val="%1.)"/>
      <w:lvlJc w:val="left"/>
      <w:pPr>
        <w:ind w:left="720" w:hanging="360"/>
      </w:pPr>
      <w:rPr>
        <w:rFonts w:ascii="Tahoma" w:eastAsia="Times New Roman" w:hAnsi="Tahoma" w:cs="Tahoma"/>
        <w:sz w:val="18"/>
        <w:szCs w:val="1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0745FA6"/>
    <w:multiLevelType w:val="hybridMultilevel"/>
    <w:tmpl w:val="D2BE5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6018C"/>
    <w:multiLevelType w:val="multilevel"/>
    <w:tmpl w:val="E872F8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744B2E25"/>
    <w:multiLevelType w:val="hybridMultilevel"/>
    <w:tmpl w:val="FC90E360"/>
    <w:lvl w:ilvl="0" w:tplc="CC322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A0C64"/>
    <w:multiLevelType w:val="multilevel"/>
    <w:tmpl w:val="30FED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9947ACB"/>
    <w:multiLevelType w:val="hybridMultilevel"/>
    <w:tmpl w:val="4CB06262"/>
    <w:lvl w:ilvl="0" w:tplc="BDC6E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3386A"/>
    <w:multiLevelType w:val="hybridMultilevel"/>
    <w:tmpl w:val="D2BE55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46B84"/>
    <w:multiLevelType w:val="hybridMultilevel"/>
    <w:tmpl w:val="C30E77F0"/>
    <w:lvl w:ilvl="0" w:tplc="6A9EB0E4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100" w:hanging="360"/>
      </w:pPr>
    </w:lvl>
    <w:lvl w:ilvl="2" w:tplc="0424001B" w:tentative="1">
      <w:start w:val="1"/>
      <w:numFmt w:val="lowerRoman"/>
      <w:lvlText w:val="%3."/>
      <w:lvlJc w:val="right"/>
      <w:pPr>
        <w:ind w:left="1820" w:hanging="180"/>
      </w:pPr>
    </w:lvl>
    <w:lvl w:ilvl="3" w:tplc="0424000F" w:tentative="1">
      <w:start w:val="1"/>
      <w:numFmt w:val="decimal"/>
      <w:lvlText w:val="%4."/>
      <w:lvlJc w:val="left"/>
      <w:pPr>
        <w:ind w:left="2540" w:hanging="360"/>
      </w:pPr>
    </w:lvl>
    <w:lvl w:ilvl="4" w:tplc="04240019" w:tentative="1">
      <w:start w:val="1"/>
      <w:numFmt w:val="lowerLetter"/>
      <w:lvlText w:val="%5."/>
      <w:lvlJc w:val="left"/>
      <w:pPr>
        <w:ind w:left="3260" w:hanging="360"/>
      </w:pPr>
    </w:lvl>
    <w:lvl w:ilvl="5" w:tplc="0424001B" w:tentative="1">
      <w:start w:val="1"/>
      <w:numFmt w:val="lowerRoman"/>
      <w:lvlText w:val="%6."/>
      <w:lvlJc w:val="right"/>
      <w:pPr>
        <w:ind w:left="3980" w:hanging="180"/>
      </w:pPr>
    </w:lvl>
    <w:lvl w:ilvl="6" w:tplc="0424000F" w:tentative="1">
      <w:start w:val="1"/>
      <w:numFmt w:val="decimal"/>
      <w:lvlText w:val="%7."/>
      <w:lvlJc w:val="left"/>
      <w:pPr>
        <w:ind w:left="4700" w:hanging="360"/>
      </w:pPr>
    </w:lvl>
    <w:lvl w:ilvl="7" w:tplc="04240019" w:tentative="1">
      <w:start w:val="1"/>
      <w:numFmt w:val="lowerLetter"/>
      <w:lvlText w:val="%8."/>
      <w:lvlJc w:val="left"/>
      <w:pPr>
        <w:ind w:left="5420" w:hanging="360"/>
      </w:pPr>
    </w:lvl>
    <w:lvl w:ilvl="8" w:tplc="0424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 w15:restartNumberingAfterBreak="0">
    <w:nsid w:val="7BE67D52"/>
    <w:multiLevelType w:val="hybridMultilevel"/>
    <w:tmpl w:val="F2F8CFA0"/>
    <w:lvl w:ilvl="0" w:tplc="0424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07E75"/>
    <w:multiLevelType w:val="hybridMultilevel"/>
    <w:tmpl w:val="49467506"/>
    <w:lvl w:ilvl="0" w:tplc="759C4C58">
      <w:start w:val="2"/>
      <w:numFmt w:val="bullet"/>
      <w:lvlText w:val="-"/>
      <w:lvlJc w:val="left"/>
      <w:pPr>
        <w:ind w:left="720" w:hanging="360"/>
      </w:pPr>
      <w:rPr>
        <w:rFonts w:ascii="Tahoma" w:eastAsia="HG Mincho Light J;Times New Rom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24004"/>
    <w:multiLevelType w:val="hybridMultilevel"/>
    <w:tmpl w:val="C8C6D326"/>
    <w:lvl w:ilvl="0" w:tplc="8FDC7B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573E8"/>
    <w:multiLevelType w:val="multilevel"/>
    <w:tmpl w:val="BE4044FC"/>
    <w:lvl w:ilvl="0">
      <w:start w:val="3"/>
      <w:numFmt w:val="decimal"/>
      <w:lvlText w:val="%1.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2020235">
    <w:abstractNumId w:val="43"/>
  </w:num>
  <w:num w:numId="2" w16cid:durableId="442041972">
    <w:abstractNumId w:val="32"/>
  </w:num>
  <w:num w:numId="3" w16cid:durableId="1258371997">
    <w:abstractNumId w:val="30"/>
  </w:num>
  <w:num w:numId="4" w16cid:durableId="532808057">
    <w:abstractNumId w:val="0"/>
  </w:num>
  <w:num w:numId="5" w16cid:durableId="1464082377">
    <w:abstractNumId w:val="29"/>
  </w:num>
  <w:num w:numId="6" w16cid:durableId="955410707">
    <w:abstractNumId w:val="36"/>
  </w:num>
  <w:num w:numId="7" w16cid:durableId="557280501">
    <w:abstractNumId w:val="42"/>
  </w:num>
  <w:num w:numId="8" w16cid:durableId="1479032358">
    <w:abstractNumId w:val="3"/>
  </w:num>
  <w:num w:numId="9" w16cid:durableId="461774148">
    <w:abstractNumId w:val="4"/>
  </w:num>
  <w:num w:numId="10" w16cid:durableId="1679194964">
    <w:abstractNumId w:val="40"/>
  </w:num>
  <w:num w:numId="11" w16cid:durableId="493187492">
    <w:abstractNumId w:val="21"/>
  </w:num>
  <w:num w:numId="12" w16cid:durableId="1805200654">
    <w:abstractNumId w:val="22"/>
  </w:num>
  <w:num w:numId="13" w16cid:durableId="560940924">
    <w:abstractNumId w:val="10"/>
  </w:num>
  <w:num w:numId="14" w16cid:durableId="734276718">
    <w:abstractNumId w:val="33"/>
  </w:num>
  <w:num w:numId="15" w16cid:durableId="594242776">
    <w:abstractNumId w:val="18"/>
  </w:num>
  <w:num w:numId="16" w16cid:durableId="1322923967">
    <w:abstractNumId w:val="20"/>
  </w:num>
  <w:num w:numId="17" w16cid:durableId="928732006">
    <w:abstractNumId w:val="38"/>
  </w:num>
  <w:num w:numId="18" w16cid:durableId="2008363208">
    <w:abstractNumId w:val="2"/>
  </w:num>
  <w:num w:numId="19" w16cid:durableId="1920288118">
    <w:abstractNumId w:val="17"/>
  </w:num>
  <w:num w:numId="20" w16cid:durableId="1439594350">
    <w:abstractNumId w:val="7"/>
  </w:num>
  <w:num w:numId="21" w16cid:durableId="646931201">
    <w:abstractNumId w:val="9"/>
  </w:num>
  <w:num w:numId="22" w16cid:durableId="1171218893">
    <w:abstractNumId w:val="25"/>
  </w:num>
  <w:num w:numId="23" w16cid:durableId="1210532046">
    <w:abstractNumId w:val="13"/>
  </w:num>
  <w:num w:numId="24" w16cid:durableId="652567784">
    <w:abstractNumId w:val="16"/>
  </w:num>
  <w:num w:numId="25" w16cid:durableId="1368722764">
    <w:abstractNumId w:val="37"/>
  </w:num>
  <w:num w:numId="26" w16cid:durableId="767969341">
    <w:abstractNumId w:val="8"/>
  </w:num>
  <w:num w:numId="27" w16cid:durableId="821891831">
    <w:abstractNumId w:val="6"/>
  </w:num>
  <w:num w:numId="28" w16cid:durableId="79758408">
    <w:abstractNumId w:val="35"/>
  </w:num>
  <w:num w:numId="29" w16cid:durableId="386689476">
    <w:abstractNumId w:val="14"/>
  </w:num>
  <w:num w:numId="30" w16cid:durableId="1588151258">
    <w:abstractNumId w:val="27"/>
  </w:num>
  <w:num w:numId="31" w16cid:durableId="1308784461">
    <w:abstractNumId w:val="34"/>
  </w:num>
  <w:num w:numId="32" w16cid:durableId="447705365">
    <w:abstractNumId w:val="5"/>
  </w:num>
  <w:num w:numId="33" w16cid:durableId="856381549">
    <w:abstractNumId w:val="12"/>
  </w:num>
  <w:num w:numId="34" w16cid:durableId="1447120259">
    <w:abstractNumId w:val="15"/>
  </w:num>
  <w:num w:numId="35" w16cid:durableId="329985011">
    <w:abstractNumId w:val="41"/>
  </w:num>
  <w:num w:numId="36" w16cid:durableId="1003901960">
    <w:abstractNumId w:val="24"/>
  </w:num>
  <w:num w:numId="37" w16cid:durableId="241067425">
    <w:abstractNumId w:val="23"/>
  </w:num>
  <w:num w:numId="38" w16cid:durableId="834220848">
    <w:abstractNumId w:val="26"/>
  </w:num>
  <w:num w:numId="39" w16cid:durableId="553779490">
    <w:abstractNumId w:val="1"/>
  </w:num>
  <w:num w:numId="40" w16cid:durableId="2106613646">
    <w:abstractNumId w:val="19"/>
  </w:num>
  <w:num w:numId="41" w16cid:durableId="304821566">
    <w:abstractNumId w:val="11"/>
  </w:num>
  <w:num w:numId="42" w16cid:durableId="623654597">
    <w:abstractNumId w:val="28"/>
  </w:num>
  <w:num w:numId="43" w16cid:durableId="508834266">
    <w:abstractNumId w:val="39"/>
  </w:num>
  <w:num w:numId="44" w16cid:durableId="9506652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F2"/>
    <w:rsid w:val="00011AE8"/>
    <w:rsid w:val="00015B30"/>
    <w:rsid w:val="00027F57"/>
    <w:rsid w:val="000601C8"/>
    <w:rsid w:val="0008490E"/>
    <w:rsid w:val="00096C1E"/>
    <w:rsid w:val="000B595D"/>
    <w:rsid w:val="000C64B1"/>
    <w:rsid w:val="000D0F85"/>
    <w:rsid w:val="001079C3"/>
    <w:rsid w:val="00115F19"/>
    <w:rsid w:val="001357F4"/>
    <w:rsid w:val="0014627D"/>
    <w:rsid w:val="001B438D"/>
    <w:rsid w:val="001C4904"/>
    <w:rsid w:val="001D65A4"/>
    <w:rsid w:val="001D7B5B"/>
    <w:rsid w:val="001D7C57"/>
    <w:rsid w:val="001E7AD3"/>
    <w:rsid w:val="0023584E"/>
    <w:rsid w:val="00244938"/>
    <w:rsid w:val="00247613"/>
    <w:rsid w:val="002559CC"/>
    <w:rsid w:val="002622B2"/>
    <w:rsid w:val="00272121"/>
    <w:rsid w:val="002A0BC9"/>
    <w:rsid w:val="002B3129"/>
    <w:rsid w:val="002B6B6D"/>
    <w:rsid w:val="002E2577"/>
    <w:rsid w:val="0030172A"/>
    <w:rsid w:val="003179D3"/>
    <w:rsid w:val="00335BD9"/>
    <w:rsid w:val="003468EA"/>
    <w:rsid w:val="00350E45"/>
    <w:rsid w:val="00360521"/>
    <w:rsid w:val="003646A1"/>
    <w:rsid w:val="003758ED"/>
    <w:rsid w:val="00384CE8"/>
    <w:rsid w:val="00386EAA"/>
    <w:rsid w:val="003974B7"/>
    <w:rsid w:val="003C1A7B"/>
    <w:rsid w:val="003E7F87"/>
    <w:rsid w:val="00407630"/>
    <w:rsid w:val="0041680B"/>
    <w:rsid w:val="00430214"/>
    <w:rsid w:val="00456F21"/>
    <w:rsid w:val="0046408D"/>
    <w:rsid w:val="004800C0"/>
    <w:rsid w:val="00495115"/>
    <w:rsid w:val="00497953"/>
    <w:rsid w:val="004A347D"/>
    <w:rsid w:val="004B0191"/>
    <w:rsid w:val="004B2B72"/>
    <w:rsid w:val="004F0906"/>
    <w:rsid w:val="004F19B6"/>
    <w:rsid w:val="004F48B8"/>
    <w:rsid w:val="0050209A"/>
    <w:rsid w:val="00502DE6"/>
    <w:rsid w:val="00511B29"/>
    <w:rsid w:val="00537932"/>
    <w:rsid w:val="00541841"/>
    <w:rsid w:val="00546CF1"/>
    <w:rsid w:val="00561825"/>
    <w:rsid w:val="00595FF7"/>
    <w:rsid w:val="005C75D3"/>
    <w:rsid w:val="005D65CB"/>
    <w:rsid w:val="005E6FCE"/>
    <w:rsid w:val="006049BD"/>
    <w:rsid w:val="006070E1"/>
    <w:rsid w:val="00647A25"/>
    <w:rsid w:val="00650210"/>
    <w:rsid w:val="006747B9"/>
    <w:rsid w:val="00690A92"/>
    <w:rsid w:val="006A4E5A"/>
    <w:rsid w:val="006B5A19"/>
    <w:rsid w:val="006C1717"/>
    <w:rsid w:val="006F6021"/>
    <w:rsid w:val="00705F9B"/>
    <w:rsid w:val="00710BEF"/>
    <w:rsid w:val="00717D07"/>
    <w:rsid w:val="00722B96"/>
    <w:rsid w:val="00723756"/>
    <w:rsid w:val="00742EA5"/>
    <w:rsid w:val="007635F9"/>
    <w:rsid w:val="00774F27"/>
    <w:rsid w:val="007A7E5D"/>
    <w:rsid w:val="00801FD2"/>
    <w:rsid w:val="0086508A"/>
    <w:rsid w:val="008774A9"/>
    <w:rsid w:val="008806D0"/>
    <w:rsid w:val="008A708A"/>
    <w:rsid w:val="008D1548"/>
    <w:rsid w:val="008D359D"/>
    <w:rsid w:val="008E2479"/>
    <w:rsid w:val="008E4D85"/>
    <w:rsid w:val="008E6124"/>
    <w:rsid w:val="009212B4"/>
    <w:rsid w:val="00924ABD"/>
    <w:rsid w:val="00925643"/>
    <w:rsid w:val="00930356"/>
    <w:rsid w:val="00931BF4"/>
    <w:rsid w:val="00935FB0"/>
    <w:rsid w:val="00943F7A"/>
    <w:rsid w:val="00956A95"/>
    <w:rsid w:val="009831F2"/>
    <w:rsid w:val="00983AFE"/>
    <w:rsid w:val="00990C25"/>
    <w:rsid w:val="00992708"/>
    <w:rsid w:val="009B7693"/>
    <w:rsid w:val="009C5E28"/>
    <w:rsid w:val="009D00F7"/>
    <w:rsid w:val="00A0318B"/>
    <w:rsid w:val="00A102F4"/>
    <w:rsid w:val="00A23C2E"/>
    <w:rsid w:val="00A25DC5"/>
    <w:rsid w:val="00A2627F"/>
    <w:rsid w:val="00A30325"/>
    <w:rsid w:val="00A54055"/>
    <w:rsid w:val="00A67C93"/>
    <w:rsid w:val="00A8558F"/>
    <w:rsid w:val="00AA0C58"/>
    <w:rsid w:val="00B210BE"/>
    <w:rsid w:val="00B22B68"/>
    <w:rsid w:val="00B354BF"/>
    <w:rsid w:val="00B42F2C"/>
    <w:rsid w:val="00B67474"/>
    <w:rsid w:val="00B77E1E"/>
    <w:rsid w:val="00B86F00"/>
    <w:rsid w:val="00BA5C3E"/>
    <w:rsid w:val="00BB321C"/>
    <w:rsid w:val="00BD2658"/>
    <w:rsid w:val="00BF312E"/>
    <w:rsid w:val="00C0775D"/>
    <w:rsid w:val="00C127DD"/>
    <w:rsid w:val="00C235E4"/>
    <w:rsid w:val="00C30EE1"/>
    <w:rsid w:val="00C42582"/>
    <w:rsid w:val="00C428EC"/>
    <w:rsid w:val="00C649B8"/>
    <w:rsid w:val="00C92437"/>
    <w:rsid w:val="00CD3D99"/>
    <w:rsid w:val="00CE0915"/>
    <w:rsid w:val="00CF1E72"/>
    <w:rsid w:val="00D00027"/>
    <w:rsid w:val="00D16A90"/>
    <w:rsid w:val="00D270BD"/>
    <w:rsid w:val="00D35A03"/>
    <w:rsid w:val="00D40D69"/>
    <w:rsid w:val="00D4271B"/>
    <w:rsid w:val="00D55769"/>
    <w:rsid w:val="00D64CA8"/>
    <w:rsid w:val="00D92BDA"/>
    <w:rsid w:val="00DB0A6F"/>
    <w:rsid w:val="00DD77DF"/>
    <w:rsid w:val="00E1017D"/>
    <w:rsid w:val="00E27D53"/>
    <w:rsid w:val="00E336A1"/>
    <w:rsid w:val="00E40E9A"/>
    <w:rsid w:val="00E555CB"/>
    <w:rsid w:val="00E845C5"/>
    <w:rsid w:val="00EA7CF5"/>
    <w:rsid w:val="00EC6C42"/>
    <w:rsid w:val="00ED4E1B"/>
    <w:rsid w:val="00EE4CDC"/>
    <w:rsid w:val="00EE666B"/>
    <w:rsid w:val="00F46C07"/>
    <w:rsid w:val="00F7005C"/>
    <w:rsid w:val="00F7696F"/>
    <w:rsid w:val="00F97C19"/>
    <w:rsid w:val="00FA4209"/>
    <w:rsid w:val="00FA6F60"/>
    <w:rsid w:val="00FC1CED"/>
    <w:rsid w:val="00FD390B"/>
    <w:rsid w:val="00FD4915"/>
    <w:rsid w:val="00FE366A"/>
    <w:rsid w:val="00FF435F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C4E3E"/>
  <w15:docId w15:val="{2F701D01-2DB2-4C6B-888F-75E77E18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sl-SI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7AD3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Verdana" w:hAnsi="Verdana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Arial" w:hAnsi="Arial" w:cs="Times New Roman"/>
    </w:rPr>
  </w:style>
  <w:style w:type="character" w:customStyle="1" w:styleId="WW8Num3z1">
    <w:name w:val="WW8Num3z1"/>
    <w:qFormat/>
    <w:rPr>
      <w:rFonts w:ascii="Courier New" w:hAnsi="Courier New" w:cs="Times New Roman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Times New Roman" w:cs="Times New Roman"/>
      <w:b w:val="0"/>
      <w:color w:val="000000"/>
      <w:sz w:val="20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sz w:val="18"/>
      <w:szCs w:val="18"/>
      <w:lang w:val="sl-SI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lang w:val="sl-SI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ahoma" w:eastAsia="Times New Roman" w:hAnsi="Tahoma" w:cs="Tahoma"/>
      <w:color w:val="000000"/>
      <w:sz w:val="18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ahoma" w:eastAsia="Times New Roman" w:hAnsi="Tahoma" w:cs="Tahoma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 w:val="0"/>
      <w:bCs/>
      <w:color w:val="000000"/>
    </w:rPr>
  </w:style>
  <w:style w:type="character" w:customStyle="1" w:styleId="WW8Num24z1">
    <w:name w:val="WW8Num24z1"/>
    <w:qFormat/>
    <w:rPr>
      <w:rFonts w:ascii="Calibri" w:eastAsia="Calibri" w:hAnsi="Calibri" w:cs="Calibri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cs="Tahoma"/>
      <w:lang w:val="sl-SI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ahoma" w:eastAsia="Times New Roman" w:hAnsi="Tahoma" w:cs="Tahoma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Tahoma" w:hAnsi="Tahoma" w:cs="Tahoma"/>
      <w:sz w:val="18"/>
      <w:szCs w:val="18"/>
      <w:lang w:val="sl-SI"/>
    </w:rPr>
  </w:style>
  <w:style w:type="character" w:customStyle="1" w:styleId="WW8NumSt17z0">
    <w:name w:val="WW8NumSt17z0"/>
    <w:qFormat/>
    <w:rPr>
      <w:rFonts w:cs="Tahoma"/>
      <w:lang w:val="sl-SI"/>
    </w:rPr>
  </w:style>
  <w:style w:type="character" w:customStyle="1" w:styleId="WW8NumSt20z1">
    <w:name w:val="WW8NumSt20z1"/>
    <w:qFormat/>
    <w:rPr>
      <w:rFonts w:ascii="Tahoma" w:hAnsi="Tahoma" w:cs="Tahoma"/>
      <w:lang w:val="sl-SI"/>
    </w:rPr>
  </w:style>
  <w:style w:type="character" w:customStyle="1" w:styleId="WW8NumSt20z2">
    <w:name w:val="WW8NumSt20z2"/>
    <w:qFormat/>
    <w:rPr>
      <w:rFonts w:cs="Tahoma"/>
      <w:sz w:val="18"/>
      <w:szCs w:val="18"/>
      <w:lang w:val="sl-SI"/>
    </w:rPr>
  </w:style>
  <w:style w:type="character" w:customStyle="1" w:styleId="WW-Privzetapisavaodstavka">
    <w:name w:val="WW-Privzeta pisava odstavka"/>
    <w:qFormat/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BalloonTextChar">
    <w:name w:val="Balloon Text Char"/>
    <w:qFormat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eastAsia="Times New Roman" w:cs="Times New Roman"/>
      <w:sz w:val="20"/>
    </w:rPr>
  </w:style>
  <w:style w:type="character" w:styleId="Pripombasklic">
    <w:name w:val="annotation reference"/>
    <w:qFormat/>
    <w:rPr>
      <w:sz w:val="16"/>
      <w:szCs w:val="16"/>
    </w:rPr>
  </w:style>
  <w:style w:type="character" w:customStyle="1" w:styleId="PripombabesediloZnak">
    <w:name w:val="Pripomba – besedilo Znak"/>
    <w:qFormat/>
    <w:rPr>
      <w:rFonts w:ascii="Calibri" w:eastAsia="Calibri" w:hAnsi="Calibri" w:cs="Calibri"/>
    </w:rPr>
  </w:style>
  <w:style w:type="character" w:customStyle="1" w:styleId="ZadevapripombeZnak">
    <w:name w:val="Zadeva pripombe Znak"/>
    <w:qFormat/>
    <w:rPr>
      <w:rFonts w:ascii="Calibri" w:eastAsia="Calibri" w:hAnsi="Calibri" w:cs="Calibri"/>
      <w:b/>
      <w:bCs/>
    </w:rPr>
  </w:style>
  <w:style w:type="character" w:customStyle="1" w:styleId="NogaZnak">
    <w:name w:val="Noga Znak"/>
    <w:qFormat/>
    <w:rPr>
      <w:rFonts w:ascii="Calibri" w:eastAsia="Calibri" w:hAnsi="Calibri" w:cs="Calibri"/>
      <w:sz w:val="22"/>
      <w:szCs w:val="22"/>
    </w:rPr>
  </w:style>
  <w:style w:type="character" w:customStyle="1" w:styleId="ListLabel6">
    <w:name w:val="ListLabel 6"/>
    <w:qFormat/>
    <w:rPr>
      <w:rFonts w:eastAsia="Times New Roman" w:cs="Tahoma"/>
      <w:sz w:val="18"/>
      <w:szCs w:val="18"/>
      <w:highlight w:val="yellow"/>
      <w:lang w:val="sl-SI" w:eastAsia="en-US"/>
    </w:rPr>
  </w:style>
  <w:style w:type="character" w:customStyle="1" w:styleId="ListLabel7">
    <w:name w:val="ListLabel 7"/>
    <w:qFormat/>
    <w:rPr>
      <w:rFonts w:ascii="Tahoma" w:eastAsia="Times New Roman" w:hAnsi="Tahoma" w:cs="Tahoma"/>
      <w:sz w:val="18"/>
      <w:szCs w:val="18"/>
      <w:lang w:eastAsia="en-US"/>
    </w:rPr>
  </w:style>
  <w:style w:type="character" w:customStyle="1" w:styleId="ListLabel8">
    <w:name w:val="ListLabel 8"/>
    <w:qFormat/>
    <w:rPr>
      <w:rFonts w:ascii="Verdana" w:hAnsi="Verdana" w:cs="Tahoma"/>
      <w:sz w:val="18"/>
    </w:rPr>
  </w:style>
  <w:style w:type="character" w:customStyle="1" w:styleId="ListLabel9">
    <w:name w:val="ListLabel 9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character" w:customStyle="1" w:styleId="ListLabel10">
    <w:name w:val="ListLabel 10"/>
    <w:qFormat/>
    <w:rPr>
      <w:rFonts w:ascii="Tahoma" w:eastAsia="Times New Roman" w:hAnsi="Tahoma" w:cs="Tahoma"/>
      <w:sz w:val="18"/>
      <w:szCs w:val="18"/>
      <w:highlight w:val="yellow"/>
      <w:lang w:val="sl-SI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Arial" w:eastAsia="Lucida Sans Unicode" w:hAnsi="Arial" w:cs="Mangal;Courier New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;Courier New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Mangal;Courier New"/>
    </w:rPr>
  </w:style>
  <w:style w:type="paragraph" w:styleId="Glava">
    <w:name w:val="header"/>
    <w:basedOn w:val="Navaden"/>
    <w:pPr>
      <w:suppressLineNumbers/>
      <w:tabs>
        <w:tab w:val="center" w:pos="4680"/>
        <w:tab w:val="right" w:pos="9360"/>
      </w:tabs>
    </w:pPr>
  </w:style>
  <w:style w:type="paragraph" w:styleId="Noga">
    <w:name w:val="footer"/>
    <w:basedOn w:val="Navaden"/>
    <w:pPr>
      <w:suppressLineNumbers/>
      <w:tabs>
        <w:tab w:val="center" w:pos="4680"/>
        <w:tab w:val="right" w:pos="9360"/>
      </w:tabs>
    </w:pPr>
  </w:style>
  <w:style w:type="paragraph" w:styleId="Besedilooblaka">
    <w:name w:val="Balloon Text"/>
    <w:basedOn w:val="Navaden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qFormat/>
    <w:pPr>
      <w:ind w:left="720"/>
    </w:pPr>
  </w:style>
  <w:style w:type="paragraph" w:styleId="Pripombabesedilo">
    <w:name w:val="annotation text"/>
    <w:basedOn w:val="Navaden"/>
    <w:qFormat/>
    <w:rPr>
      <w:sz w:val="20"/>
      <w:szCs w:val="20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;Times New Roma" w:eastAsia="NSimSun" w:hAnsi="Liberation Serif;Times New Roma" w:cs="Arial"/>
      <w:color w:val="00000A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paragraph" w:styleId="Revizija">
    <w:name w:val="Revision"/>
    <w:hidden/>
    <w:uiPriority w:val="99"/>
    <w:semiHidden/>
    <w:rsid w:val="00A25DC5"/>
    <w:rPr>
      <w:rFonts w:ascii="Calibri" w:eastAsia="Calibri" w:hAnsi="Calibri" w:cs="Calibri"/>
      <w:color w:val="00000A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460E7B-7AB4-412B-8ECD-98F9E1A9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8</cp:revision>
  <cp:lastPrinted>2022-04-25T09:21:00Z</cp:lastPrinted>
  <dcterms:created xsi:type="dcterms:W3CDTF">2023-10-03T11:35:00Z</dcterms:created>
  <dcterms:modified xsi:type="dcterms:W3CDTF">2023-10-19T05:04:00Z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Praetor d.o.o.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Files_P1021n1_P0">
    <vt:lpwstr>Splošna bolnišnica "dr. Franca Derganca" Nova Gorica</vt:lpwstr>
  </property>
  <property fmtid="{D5CDD505-2E9C-101B-9397-08002B2CF9AE}" pid="8" name="MFiles_P1021n1_P1033">
    <vt:lpwstr>Ulica padlih borcev 13A</vt:lpwstr>
  </property>
  <property fmtid="{D5CDD505-2E9C-101B-9397-08002B2CF9AE}" pid="9" name="MFiles_P1045">
    <vt:lpwstr>260-11/2018</vt:lpwstr>
  </property>
  <property fmtid="{D5CDD505-2E9C-101B-9397-08002B2CF9AE}" pid="10" name="MFiles_P1046">
    <vt:lpwstr>Mamografski aparat - operativni leasing</vt:lpwstr>
  </property>
  <property fmtid="{D5CDD505-2E9C-101B-9397-08002B2CF9AE}" pid="11" name="MFiles_PG5BC2FC14A405421BA79F5FEC63BD00E3n1_PGB3D8D77D2D654902AEB821305A1A12BC">
    <vt:lpwstr>5290 Šempeter pri Gorici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</Properties>
</file>