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93738A8" w:rsidR="00495EC3" w:rsidRPr="00B112A1" w:rsidRDefault="006A4F4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6C414A">
              <w:rPr>
                <w:rFonts w:ascii="Tahoma" w:eastAsia="Calibri" w:hAnsi="Tahoma" w:cs="Tahoma"/>
                <w:sz w:val="18"/>
                <w:szCs w:val="18"/>
              </w:rPr>
              <w:t>19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6C414A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6103D21" w:rsidR="00495EC3" w:rsidRPr="00B112A1" w:rsidRDefault="00637555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555">
              <w:rPr>
                <w:rFonts w:ascii="Tahoma" w:hAnsi="Tahoma" w:cs="Tahoma"/>
                <w:sz w:val="18"/>
                <w:szCs w:val="18"/>
              </w:rPr>
              <w:t>Laboratorijski material-ponovitev za sklop 1: URINI, BLATO, PRIBOR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37555"/>
    <w:rsid w:val="006618E8"/>
    <w:rsid w:val="00693A80"/>
    <w:rsid w:val="00696301"/>
    <w:rsid w:val="006A4F43"/>
    <w:rsid w:val="006C414A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2024-03-28T11:30:00Z</dcterms:modified>
</cp:coreProperties>
</file>