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1F525A7" w:rsidR="007E0223" w:rsidRPr="003D1573" w:rsidRDefault="0092639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101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101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926399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7E9CAC1" w:rsidR="002F46AA" w:rsidRPr="00BC1964" w:rsidRDefault="00926399" w:rsidP="00BC196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Laboratorijski material</w:t>
            </w:r>
            <w:r w:rsidR="003101E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-</w:t>
            </w:r>
            <w:r w:rsidR="00C74787" w:rsidRPr="00C7478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ponovitev za sklop 1: URINI, BLATO, PRIBOR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3CA83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26399">
        <w:rPr>
          <w:rFonts w:ascii="Tahoma" w:eastAsia="Calibri" w:hAnsi="Tahoma" w:cs="Tahoma"/>
          <w:color w:val="000000"/>
          <w:sz w:val="18"/>
          <w:szCs w:val="18"/>
        </w:rPr>
        <w:t>Laboratoijski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2F46AA"/>
    <w:rsid w:val="0030669B"/>
    <w:rsid w:val="003101E0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26399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C1964"/>
    <w:rsid w:val="00BF5768"/>
    <w:rsid w:val="00C045F3"/>
    <w:rsid w:val="00C17DE3"/>
    <w:rsid w:val="00C45D42"/>
    <w:rsid w:val="00C74787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2024-03-28T11:30:00Z</dcterms:modified>
</cp:coreProperties>
</file>