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21484C"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43766AF" w:rsidR="00332952" w:rsidRPr="00417330" w:rsidRDefault="0021484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4D1EB5B"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21484C">
              <w:rPr>
                <w:rFonts w:ascii="Tahoma" w:hAnsi="Tahoma" w:cs="Tahoma"/>
                <w:b/>
                <w:sz w:val="18"/>
                <w:szCs w:val="18"/>
                <w:lang w:val="sl-SI"/>
              </w:rPr>
              <w:t>ZA ANESTEZIJO IN INTENZIVNO TERAPIJO</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3430AB72"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1484C">
              <w:rPr>
                <w:rFonts w:ascii="Tahoma" w:hAnsi="Tahoma" w:cs="Tahoma"/>
                <w:b/>
                <w:sz w:val="18"/>
                <w:szCs w:val="18"/>
              </w:rPr>
              <w:t>200-7/2023-</w:t>
            </w:r>
            <w:r w:rsidR="0021484C">
              <w:rPr>
                <w:rFonts w:ascii="Tahoma" w:hAnsi="Tahoma" w:cs="Tahoma"/>
                <w:b/>
                <w:sz w:val="18"/>
                <w:szCs w:val="18"/>
              </w:rPr>
              <w:fldChar w:fldCharType="begin">
                <w:ffData>
                  <w:name w:val="Besedilo219"/>
                  <w:enabled/>
                  <w:calcOnExit w:val="0"/>
                  <w:textInput/>
                </w:ffData>
              </w:fldChar>
            </w:r>
            <w:bookmarkStart w:id="4" w:name="Besedilo219"/>
            <w:r w:rsidR="0021484C">
              <w:rPr>
                <w:rFonts w:ascii="Tahoma" w:hAnsi="Tahoma" w:cs="Tahoma"/>
                <w:b/>
                <w:sz w:val="18"/>
                <w:szCs w:val="18"/>
              </w:rPr>
              <w:instrText xml:space="preserve"> FORMTEXT </w:instrText>
            </w:r>
            <w:r w:rsidR="0021484C">
              <w:rPr>
                <w:rFonts w:ascii="Tahoma" w:hAnsi="Tahoma" w:cs="Tahoma"/>
                <w:b/>
                <w:sz w:val="18"/>
                <w:szCs w:val="18"/>
              </w:rPr>
            </w:r>
            <w:r w:rsidR="0021484C">
              <w:rPr>
                <w:rFonts w:ascii="Tahoma" w:hAnsi="Tahoma" w:cs="Tahoma"/>
                <w:b/>
                <w:sz w:val="18"/>
                <w:szCs w:val="18"/>
              </w:rPr>
              <w:fldChar w:fldCharType="separate"/>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B53A8EB" w:rsidR="00A00472" w:rsidRPr="00417330" w:rsidRDefault="0021484C">
            <w:pPr>
              <w:keepLines/>
              <w:widowControl w:val="0"/>
              <w:spacing w:after="0" w:line="240" w:lineRule="auto"/>
              <w:jc w:val="both"/>
              <w:rPr>
                <w:rFonts w:ascii="Tahoma" w:hAnsi="Tahoma" w:cs="Tahoma"/>
                <w:sz w:val="18"/>
                <w:szCs w:val="18"/>
              </w:rPr>
            </w:pPr>
            <w:r>
              <w:rPr>
                <w:rFonts w:ascii="Tahoma" w:hAnsi="Tahoma" w:cs="Tahoma"/>
                <w:sz w:val="18"/>
                <w:szCs w:val="18"/>
                <w:lang w:val="sl-SI"/>
              </w:rPr>
              <w:t>200-7/2023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221B77B8"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9"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9"/>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0"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0"/>
      <w:r w:rsidRPr="00417330">
        <w:rPr>
          <w:rFonts w:ascii="Tahoma" w:hAnsi="Tahoma" w:cs="Tahoma"/>
          <w:sz w:val="18"/>
          <w:szCs w:val="18"/>
          <w:lang w:val="sl-SI"/>
        </w:rPr>
        <w:t xml:space="preserve">do </w:t>
      </w:r>
      <w:r w:rsidR="0021484C">
        <w:rPr>
          <w:rFonts w:ascii="Tahoma" w:hAnsi="Tahoma" w:cs="Tahoma"/>
          <w:sz w:val="18"/>
          <w:szCs w:val="18"/>
        </w:rPr>
        <w:t>05.02.2024</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1"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2"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3"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p>
    <w:bookmarkEnd w:id="11"/>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21484C">
        <w:rPr>
          <w:rFonts w:ascii="Tahoma" w:hAnsi="Tahoma" w:cs="Tahoma"/>
          <w:sz w:val="18"/>
          <w:szCs w:val="18"/>
          <w:lang w:val="sl-SI"/>
        </w:rPr>
        <w:t xml:space="preserve">Naročnik pa se s tem okvirnim sporazumom/pogodbo zavezuje, da bo v primeru, če bo nabavljal </w:t>
      </w:r>
      <w:r w:rsidR="00332952" w:rsidRPr="0021484C">
        <w:rPr>
          <w:rFonts w:ascii="Tahoma" w:hAnsi="Tahoma" w:cs="Tahoma"/>
          <w:sz w:val="18"/>
          <w:szCs w:val="18"/>
          <w:lang w:val="sl-SI"/>
        </w:rPr>
        <w:t>blago</w:t>
      </w:r>
      <w:r w:rsidRPr="0021484C">
        <w:rPr>
          <w:rFonts w:ascii="Tahoma" w:hAnsi="Tahoma" w:cs="Tahoma"/>
          <w:sz w:val="18"/>
          <w:szCs w:val="18"/>
          <w:lang w:val="sl-SI"/>
        </w:rPr>
        <w:t xml:space="preserve">, ki </w:t>
      </w:r>
      <w:r w:rsidR="00332952" w:rsidRPr="0021484C">
        <w:rPr>
          <w:rFonts w:ascii="Tahoma" w:hAnsi="Tahoma" w:cs="Tahoma"/>
          <w:sz w:val="18"/>
          <w:szCs w:val="18"/>
          <w:lang w:val="sl-SI"/>
        </w:rPr>
        <w:t>je</w:t>
      </w:r>
      <w:r w:rsidRPr="0021484C">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4"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5"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6"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7"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8"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21484C">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4E24AEF2" w:rsidR="00D41606" w:rsidRPr="00417330" w:rsidRDefault="00385FF3" w:rsidP="0021484C">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9"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9"/>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lastRenderedPageBreak/>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0" w:name="_Hlk485114908"/>
      <w:bookmarkEnd w:id="20"/>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lastRenderedPageBreak/>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1"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1"/>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0D9934DE" w:rsidR="00A00472" w:rsidRPr="00417330" w:rsidRDefault="0021484C">
            <w:pPr>
              <w:keepLines/>
              <w:widowControl w:val="0"/>
              <w:spacing w:after="0" w:line="240" w:lineRule="auto"/>
              <w:jc w:val="both"/>
              <w:rPr>
                <w:rFonts w:ascii="Tahoma" w:hAnsi="Tahoma" w:cs="Tahoma"/>
                <w:sz w:val="18"/>
                <w:szCs w:val="18"/>
              </w:rPr>
            </w:pPr>
            <w:r>
              <w:rPr>
                <w:rFonts w:ascii="Tahoma" w:hAnsi="Tahoma" w:cs="Tahoma"/>
                <w:sz w:val="18"/>
                <w:szCs w:val="18"/>
              </w:rPr>
              <w:t>05.02.2024</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70873A" w14:textId="4EEB9150" w:rsidR="0021484C" w:rsidRDefault="0021484C" w:rsidP="00651003">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20"/>
                  <w:enabled/>
                  <w:calcOnExit w:val="0"/>
                  <w:textInput/>
                </w:ffData>
              </w:fldChar>
            </w:r>
            <w:bookmarkStart w:id="23" w:name="Besedilo22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3"/>
          </w:p>
          <w:p w14:paraId="3254D39E" w14:textId="498DDD53" w:rsidR="00A00472" w:rsidRPr="00651003" w:rsidRDefault="00C80D5C" w:rsidP="0021484C">
            <w:pPr>
              <w:keepLines/>
              <w:widowControl w:val="0"/>
              <w:spacing w:after="0" w:line="240" w:lineRule="auto"/>
              <w:ind w:left="284"/>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56094DD4"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13)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8" w:name="Text182"/>
        <w:bookmarkEnd w:id="2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11EC" w14:textId="77777777" w:rsidR="001A5DD9" w:rsidRDefault="001A5DD9" w:rsidP="00787D0D">
      <w:pPr>
        <w:spacing w:after="0" w:line="240" w:lineRule="auto"/>
      </w:pPr>
      <w:r>
        <w:separator/>
      </w:r>
    </w:p>
  </w:endnote>
  <w:endnote w:type="continuationSeparator" w:id="0">
    <w:p w14:paraId="048A7266" w14:textId="77777777" w:rsidR="001A5DD9" w:rsidRDefault="001A5DD9"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1F18" w14:textId="77777777" w:rsidR="001A5DD9" w:rsidRDefault="001A5DD9" w:rsidP="00787D0D">
      <w:pPr>
        <w:spacing w:after="0" w:line="240" w:lineRule="auto"/>
      </w:pPr>
      <w:r>
        <w:separator/>
      </w:r>
    </w:p>
  </w:footnote>
  <w:footnote w:type="continuationSeparator" w:id="0">
    <w:p w14:paraId="25C7DC3E" w14:textId="77777777" w:rsidR="001A5DD9" w:rsidRDefault="001A5DD9"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10453D"/>
    <w:rsid w:val="00110A3C"/>
    <w:rsid w:val="00112588"/>
    <w:rsid w:val="001A5DD9"/>
    <w:rsid w:val="001C21A4"/>
    <w:rsid w:val="001E6B84"/>
    <w:rsid w:val="001F17F1"/>
    <w:rsid w:val="00206B49"/>
    <w:rsid w:val="00207EE8"/>
    <w:rsid w:val="0021484C"/>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3690</Words>
  <Characters>21036</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cp:lastPrinted>2023-03-02T09:08:00Z</cp:lastPrinted>
  <dcterms:created xsi:type="dcterms:W3CDTF">2023-04-04T08:40:00Z</dcterms:created>
  <dcterms:modified xsi:type="dcterms:W3CDTF">2023-04-26T10:05:00Z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