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84D30A6" w:rsidR="007E0223" w:rsidRPr="003D1573" w:rsidRDefault="006406F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200-27/2022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93649C6" w14:textId="3873E5AF" w:rsidR="007E0223" w:rsidRDefault="006406FE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Radioizotopni material</w:t>
            </w:r>
          </w:p>
          <w:p w14:paraId="6D5F7816" w14:textId="293B4F47" w:rsidR="006406FE" w:rsidRPr="0051663C" w:rsidRDefault="006406FE" w:rsidP="006406F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51663C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Radioizotopni material - ostalo</w:t>
            </w:r>
          </w:p>
          <w:p w14:paraId="37D6A468" w14:textId="5542561F" w:rsidR="006406FE" w:rsidRPr="003D1573" w:rsidRDefault="006406FE" w:rsidP="006406F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63C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Radioizotopni mat.-Radiofarmaki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FC3A204" w:rsidR="007E0223" w:rsidRPr="006406FE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406FE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Radioizotopni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63C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406FE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2022-10-07T09:10:00Z</dcterms:modified>
</cp:coreProperties>
</file>