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1A1D3A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1A1D3A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1A1D3A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Pr="001A1D3A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A1D3A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1A1D3A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1A1D3A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1A1D3A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1A1D3A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1A1D3A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1A1D3A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DE75091" w:rsidR="00495EC3" w:rsidRPr="001A1D3A" w:rsidRDefault="0064704C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275-2/2022</w:t>
            </w:r>
            <w:r w:rsidR="00495EC3" w:rsidRPr="001A1D3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1A1D3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1A1D3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1A1D3A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669F971" w14:textId="77777777" w:rsidR="00E40DD5" w:rsidRPr="001A1D3A" w:rsidRDefault="00E40DD5" w:rsidP="00495EC3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1D3A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Vzdrževanje infuzijskih črpalk in perfuzorjev</w:t>
            </w:r>
            <w:r w:rsidRPr="001A1D3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B1B865A" w14:textId="77777777" w:rsidR="004B5E3A" w:rsidRPr="001A1D3A" w:rsidRDefault="004B5E3A" w:rsidP="004B5E3A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1A1D3A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Sklop 1: Infuzijske črpalke in perfuzorji proizvajalca Fresenius KABI</w:t>
            </w:r>
          </w:p>
          <w:p w14:paraId="49FE19AA" w14:textId="77777777" w:rsidR="004B5E3A" w:rsidRPr="001A1D3A" w:rsidRDefault="004B5E3A" w:rsidP="004B5E3A">
            <w:pPr>
              <w:keepNext/>
              <w:numPr>
                <w:ilvl w:val="1"/>
                <w:numId w:val="3"/>
              </w:numPr>
              <w:suppressAutoHyphens/>
              <w:spacing w:after="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1A1D3A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Sklop 2: Infuzijske črpalke in perfuzorji proizvajalca BBRAUN</w:t>
            </w:r>
          </w:p>
          <w:p w14:paraId="342B68F9" w14:textId="77777777" w:rsidR="004B5E3A" w:rsidRPr="001A1D3A" w:rsidRDefault="004B5E3A" w:rsidP="004B5E3A">
            <w:pPr>
              <w:keepNext/>
              <w:numPr>
                <w:ilvl w:val="1"/>
                <w:numId w:val="3"/>
              </w:numPr>
              <w:suppressAutoHyphens/>
              <w:spacing w:after="0" w:line="240" w:lineRule="auto"/>
              <w:jc w:val="both"/>
              <w:outlineLvl w:val="1"/>
              <w:rPr>
                <w:rFonts w:ascii="Tahoma" w:eastAsia="Calibri" w:hAnsi="Tahoma" w:cs="Tahoma"/>
                <w:sz w:val="18"/>
                <w:szCs w:val="18"/>
                <w:lang w:eastAsia="zh-CN"/>
              </w:rPr>
            </w:pPr>
            <w:r w:rsidRPr="001A1D3A">
              <w:rPr>
                <w:rFonts w:ascii="Tahoma" w:eastAsia="Calibri" w:hAnsi="Tahoma" w:cs="Tahoma"/>
                <w:sz w:val="18"/>
                <w:szCs w:val="18"/>
                <w:lang w:eastAsia="zh-CN"/>
              </w:rPr>
              <w:t>Sklop 3: Infuzijske črpalke in perfuzorji proizvajalca CAREFUSION</w:t>
            </w:r>
          </w:p>
          <w:p w14:paraId="7F1F6545" w14:textId="0066E69D" w:rsidR="00495EC3" w:rsidRPr="001A1D3A" w:rsidRDefault="004B5E3A" w:rsidP="004B5E3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zh-CN"/>
              </w:rPr>
              <w:t>Sklop 4: Infuzijske črpalke in perfuzorji proizvajalca GEMSTAR</w:t>
            </w:r>
          </w:p>
        </w:tc>
      </w:tr>
      <w:tr w:rsidR="00495EC3" w:rsidRPr="001A1D3A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1A1D3A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1A1D3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1A1D3A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 w:rsidRPr="001A1D3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1A1D3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1A1D3A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1A1D3A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1A1D3A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1A1D3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1A1D3A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1A1D3A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1A1D3A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1A1D3A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1A1D3A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1A1D3A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1A1D3A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A1D3A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1A1D3A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A1D3A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1A1D3A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A1D3A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1A1D3A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1A1D3A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A1D3A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1A1D3A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1A1D3A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1A1D3A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1A1D3A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A1D3A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1A1D3A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A1D3A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1A1D3A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A1D3A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1A1D3A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1A1D3A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1A1D3A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1A1D3A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A1D3A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1A1D3A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1A1D3A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1A1D3A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1A1D3A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1A1D3A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1A1D3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1A1D3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1A1D3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1A1D3A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1A1D3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1A1D3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1A1D3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1A1D3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1A1D3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1A1D3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1A1D3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1A1D3A" w14:paraId="1048E739" w14:textId="77777777" w:rsidTr="001154D0">
        <w:tc>
          <w:tcPr>
            <w:tcW w:w="1886" w:type="pct"/>
          </w:tcPr>
          <w:p w14:paraId="0A6DF800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1A1D3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1D3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1A1D3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1A1D3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1A1D3A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1A1D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2"/>
  </w:num>
  <w:num w:numId="2" w16cid:durableId="1073771982">
    <w:abstractNumId w:val="1"/>
  </w:num>
  <w:num w:numId="3" w16cid:durableId="70879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A1D3A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B5E3A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4704C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0DD5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2017-06-19T09:39:00Z</dcterms:created>
  <dcterms:modified xsi:type="dcterms:W3CDTF">2022-09-08T06:30:00Z</dcterms:modified>
</cp:coreProperties>
</file>