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3E243A"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3E243A"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NAROČNIK</w:t>
            </w:r>
          </w:p>
        </w:tc>
      </w:tr>
      <w:tr w:rsidR="00A00472" w:rsidRPr="003E243A"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"MFiles_P1021n1_P0"</w:instrText>
            </w:r>
            <w:r w:rsidRPr="003E243A">
              <w:rPr>
                <w:rFonts w:ascii="Tahoma" w:hAnsi="Tahoma" w:cs="Tahoma"/>
                <w:b/>
                <w:sz w:val="18"/>
                <w:szCs w:val="18"/>
              </w:rPr>
              <w:fldChar w:fldCharType="separate"/>
            </w:r>
            <w:r w:rsidRPr="003E243A">
              <w:rPr>
                <w:rFonts w:ascii="Tahoma" w:hAnsi="Tahoma" w:cs="Tahoma"/>
                <w:b/>
                <w:sz w:val="18"/>
                <w:szCs w:val="18"/>
              </w:rPr>
              <w:t>Splošna bolnišnica "dr. Franca Derganca" Nova Gorica</w:t>
            </w:r>
            <w:r w:rsidRPr="003E243A">
              <w:rPr>
                <w:rFonts w:ascii="Tahoma" w:hAnsi="Tahoma" w:cs="Tahoma"/>
                <w:b/>
                <w:sz w:val="18"/>
                <w:szCs w:val="18"/>
              </w:rPr>
              <w:fldChar w:fldCharType="end"/>
            </w:r>
          </w:p>
          <w:p w14:paraId="584B1C2C"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"MFiles_P1021n1_P1033"</w:instrText>
            </w:r>
            <w:r w:rsidRPr="003E243A">
              <w:rPr>
                <w:rFonts w:ascii="Tahoma" w:hAnsi="Tahoma" w:cs="Tahoma"/>
                <w:b/>
                <w:sz w:val="18"/>
                <w:szCs w:val="18"/>
              </w:rPr>
              <w:fldChar w:fldCharType="separate"/>
            </w:r>
            <w:r w:rsidRPr="003E243A">
              <w:rPr>
                <w:rFonts w:ascii="Tahoma" w:hAnsi="Tahoma" w:cs="Tahoma"/>
                <w:b/>
                <w:sz w:val="18"/>
                <w:szCs w:val="18"/>
              </w:rPr>
              <w:t>Ulica padlih borcev 13A</w:t>
            </w:r>
            <w:r w:rsidRPr="003E243A">
              <w:rPr>
                <w:rFonts w:ascii="Tahoma" w:hAnsi="Tahoma" w:cs="Tahoma"/>
                <w:b/>
                <w:sz w:val="18"/>
                <w:szCs w:val="18"/>
              </w:rPr>
              <w:fldChar w:fldCharType="end"/>
            </w:r>
          </w:p>
          <w:p w14:paraId="5484A3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b/>
                <w:sz w:val="18"/>
                <w:szCs w:val="18"/>
                <w:lang w:val="sl-SI"/>
              </w:rPr>
              <w:fldChar w:fldCharType="begin"/>
            </w:r>
            <w:r w:rsidRPr="003E243A">
              <w:rPr>
                <w:rFonts w:ascii="Tahoma" w:hAnsi="Tahoma" w:cs="Tahoma"/>
                <w:b/>
                <w:sz w:val="18"/>
                <w:szCs w:val="18"/>
              </w:rPr>
              <w:instrText>DOCPROPERTY "MFiles_PG5BC2FC14A405421BA79F5FEC63BD00E3n1_PGB3D8D77D2D654902AEB821305A1A12BC"</w:instrText>
            </w:r>
            <w:r w:rsidRPr="003E243A">
              <w:rPr>
                <w:rFonts w:ascii="Tahoma" w:hAnsi="Tahoma" w:cs="Tahoma"/>
                <w:b/>
                <w:sz w:val="18"/>
                <w:szCs w:val="18"/>
              </w:rPr>
              <w:fldChar w:fldCharType="separate"/>
            </w:r>
            <w:r w:rsidRPr="003E243A">
              <w:rPr>
                <w:rFonts w:ascii="Tahoma" w:hAnsi="Tahoma" w:cs="Tahoma"/>
                <w:b/>
                <w:sz w:val="18"/>
                <w:szCs w:val="18"/>
              </w:rPr>
              <w:t>5290 Šempeter pri Gorici</w:t>
            </w:r>
            <w:r w:rsidRPr="003E243A">
              <w:rPr>
                <w:rFonts w:ascii="Tahoma" w:hAnsi="Tahoma" w:cs="Tahoma"/>
                <w:b/>
                <w:sz w:val="18"/>
                <w:szCs w:val="18"/>
              </w:rPr>
              <w:fldChar w:fldCharType="end"/>
            </w:r>
          </w:p>
        </w:tc>
      </w:tr>
      <w:tr w:rsidR="00A00472" w:rsidRPr="003E243A"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"MFiles_P1021n1_P1030"</w:instrText>
            </w:r>
            <w:r w:rsidRPr="003E243A">
              <w:rPr>
                <w:rFonts w:ascii="Tahoma" w:hAnsi="Tahoma" w:cs="Tahoma"/>
                <w:sz w:val="18"/>
                <w:szCs w:val="18"/>
              </w:rPr>
              <w:fldChar w:fldCharType="separate"/>
            </w:r>
            <w:r w:rsidRPr="003E243A">
              <w:rPr>
                <w:rFonts w:ascii="Tahoma" w:hAnsi="Tahoma" w:cs="Tahoma"/>
                <w:sz w:val="18"/>
                <w:szCs w:val="18"/>
              </w:rPr>
              <w:t>SI11427205</w:t>
            </w:r>
            <w:r w:rsidRPr="003E243A">
              <w:rPr>
                <w:rFonts w:ascii="Tahoma" w:hAnsi="Tahoma" w:cs="Tahoma"/>
                <w:sz w:val="18"/>
                <w:szCs w:val="18"/>
              </w:rPr>
              <w:fldChar w:fldCharType="end"/>
            </w:r>
          </w:p>
        </w:tc>
      </w:tr>
      <w:tr w:rsidR="00A00472" w:rsidRPr="003E243A"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lang w:val="sl-SI"/>
              </w:rPr>
              <w:fldChar w:fldCharType="begin"/>
            </w:r>
            <w:r w:rsidRPr="003E243A">
              <w:rPr>
                <w:rFonts w:ascii="Tahoma" w:hAnsi="Tahoma" w:cs="Tahoma"/>
                <w:sz w:val="18"/>
                <w:szCs w:val="18"/>
              </w:rPr>
              <w:instrText>DOCPROPERTY "MFiles_P1021n1_P1031"</w:instrText>
            </w:r>
            <w:r w:rsidRPr="003E243A">
              <w:rPr>
                <w:rFonts w:ascii="Tahoma" w:hAnsi="Tahoma" w:cs="Tahoma"/>
                <w:sz w:val="18"/>
                <w:szCs w:val="18"/>
              </w:rPr>
              <w:fldChar w:fldCharType="separate"/>
            </w:r>
            <w:r w:rsidRPr="003E243A">
              <w:rPr>
                <w:rFonts w:ascii="Tahoma" w:hAnsi="Tahoma" w:cs="Tahoma"/>
                <w:sz w:val="18"/>
                <w:szCs w:val="18"/>
              </w:rPr>
              <w:t>5055695</w:t>
            </w:r>
            <w:r w:rsidRPr="003E243A">
              <w:rPr>
                <w:rFonts w:ascii="Tahoma" w:hAnsi="Tahoma" w:cs="Tahoma"/>
                <w:sz w:val="18"/>
                <w:szCs w:val="18"/>
              </w:rPr>
              <w:fldChar w:fldCharType="end"/>
            </w:r>
          </w:p>
        </w:tc>
      </w:tr>
      <w:tr w:rsidR="00332952" w:rsidRPr="003E243A"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3E243A" w:rsidRDefault="00332952" w:rsidP="00332952">
            <w:pPr>
              <w:keepLines/>
              <w:widowControl w:val="0"/>
              <w:spacing w:after="0" w:line="240" w:lineRule="auto"/>
              <w:rPr>
                <w:rFonts w:ascii="Tahoma" w:hAnsi="Tahoma" w:cs="Tahoma"/>
                <w:sz w:val="18"/>
                <w:szCs w:val="18"/>
              </w:rPr>
            </w:pPr>
            <w:r w:rsidRPr="003E243A">
              <w:rPr>
                <w:rFonts w:ascii="Tahoma" w:hAnsi="Tahoma" w:cs="Tahoma"/>
                <w:sz w:val="18"/>
                <w:szCs w:val="18"/>
              </w:rPr>
              <w:t>SI56 0110 0603 0279 058</w:t>
            </w:r>
            <w:r w:rsidR="00385FF3" w:rsidRPr="003E243A">
              <w:rPr>
                <w:rFonts w:ascii="Tahoma" w:hAnsi="Tahoma" w:cs="Tahoma"/>
                <w:sz w:val="18"/>
                <w:szCs w:val="18"/>
              </w:rPr>
              <w:t>, odprt pri UJP Nova Gorica</w:t>
            </w:r>
          </w:p>
        </w:tc>
      </w:tr>
      <w:tr w:rsidR="00332952" w:rsidRPr="003E243A"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3E243A" w:rsidRDefault="00332952"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05 330 1100</w:t>
            </w:r>
          </w:p>
        </w:tc>
      </w:tr>
      <w:tr w:rsidR="00332952" w:rsidRPr="003E243A"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3E243A" w:rsidRDefault="001B6BAD" w:rsidP="00332952">
            <w:pPr>
              <w:keepLines/>
              <w:widowControl w:val="0"/>
              <w:spacing w:after="0" w:line="240" w:lineRule="auto"/>
              <w:rPr>
                <w:rFonts w:ascii="Tahoma" w:hAnsi="Tahoma" w:cs="Tahoma"/>
                <w:sz w:val="18"/>
                <w:szCs w:val="18"/>
                <w:lang w:val="sl-SI"/>
              </w:rPr>
            </w:pPr>
            <w:hyperlink r:id="rId8" w:history="1">
              <w:r w:rsidR="00332952" w:rsidRPr="003E243A">
                <w:rPr>
                  <w:rStyle w:val="Hiperpovezava"/>
                  <w:rFonts w:ascii="Tahoma" w:hAnsi="Tahoma" w:cs="Tahoma"/>
                  <w:color w:val="auto"/>
                  <w:sz w:val="18"/>
                  <w:szCs w:val="18"/>
                  <w:lang w:val="sl-SI"/>
                </w:rPr>
                <w:t>tajnistvo.direktorja@bolnisnica-go.si</w:t>
              </w:r>
            </w:hyperlink>
          </w:p>
        </w:tc>
      </w:tr>
      <w:tr w:rsidR="00332952" w:rsidRPr="003E243A"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3E243A" w:rsidRDefault="00332952" w:rsidP="00332952">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3E243A" w:rsidRDefault="00110A3C" w:rsidP="00332952">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fldChar w:fldCharType="begin">
                <w:ffData>
                  <w:name w:val="Besedilo195"/>
                  <w:enabled/>
                  <w:calcOnExit w:val="0"/>
                  <w:textInput/>
                </w:ffData>
              </w:fldChar>
            </w:r>
            <w:bookmarkStart w:id="0" w:name="Besedilo195"/>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0"/>
          </w:p>
        </w:tc>
      </w:tr>
      <w:tr w:rsidR="00A00472" w:rsidRPr="003E243A"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sz w:val="18"/>
                <w:szCs w:val="18"/>
                <w:lang w:val="sl-SI"/>
              </w:rPr>
              <w:t xml:space="preserve">v.d.direktorja: mag. </w:t>
            </w:r>
            <w:r w:rsidR="00332952" w:rsidRPr="003E243A">
              <w:rPr>
                <w:rFonts w:ascii="Tahoma" w:hAnsi="Tahoma" w:cs="Tahoma"/>
                <w:sz w:val="18"/>
                <w:szCs w:val="18"/>
                <w:lang w:val="sl-SI"/>
              </w:rPr>
              <w:t>Ernest Gortan</w:t>
            </w:r>
          </w:p>
        </w:tc>
      </w:tr>
    </w:tbl>
    <w:p w14:paraId="408668E6" w14:textId="77777777" w:rsidR="00A00472" w:rsidRPr="003E243A" w:rsidRDefault="007E7421">
      <w:pPr>
        <w:keepLines/>
        <w:widowControl w:val="0"/>
        <w:spacing w:before="120" w:after="120" w:line="240" w:lineRule="auto"/>
        <w:ind w:left="142" w:hanging="142"/>
        <w:jc w:val="center"/>
        <w:rPr>
          <w:rFonts w:ascii="Tahoma" w:hAnsi="Tahoma" w:cs="Tahoma"/>
          <w:sz w:val="18"/>
          <w:szCs w:val="18"/>
          <w:lang w:val="sl-SI"/>
        </w:rPr>
      </w:pPr>
      <w:r w:rsidRPr="003E243A">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3E243A"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0CE32D49" w:rsidR="00332952" w:rsidRPr="003E243A" w:rsidRDefault="003E243A">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IZVAJALEC</w:t>
            </w:r>
          </w:p>
        </w:tc>
      </w:tr>
      <w:tr w:rsidR="00332952" w:rsidRPr="003E243A"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3E243A" w:rsidRDefault="00332952">
            <w:pPr>
              <w:keepLines/>
              <w:widowControl w:val="0"/>
              <w:spacing w:after="0" w:line="240" w:lineRule="auto"/>
              <w:rPr>
                <w:rFonts w:ascii="Tahoma" w:hAnsi="Tahoma" w:cs="Tahoma"/>
                <w:b/>
                <w:sz w:val="18"/>
                <w:szCs w:val="18"/>
                <w:lang w:val="sl-SI"/>
              </w:rPr>
            </w:pPr>
          </w:p>
        </w:tc>
      </w:tr>
      <w:tr w:rsidR="00332952" w:rsidRPr="003E243A"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3E243A" w:rsidRDefault="00332952">
            <w:pPr>
              <w:keepLines/>
              <w:widowControl w:val="0"/>
              <w:spacing w:after="0" w:line="240" w:lineRule="auto"/>
              <w:rPr>
                <w:rFonts w:ascii="Tahoma" w:hAnsi="Tahoma" w:cs="Tahoma"/>
                <w:sz w:val="18"/>
                <w:szCs w:val="18"/>
                <w:lang w:val="sl-SI"/>
              </w:rPr>
            </w:pPr>
          </w:p>
        </w:tc>
      </w:tr>
      <w:tr w:rsidR="00332952" w:rsidRPr="003E243A"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3E243A" w:rsidRDefault="00332952">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3E243A" w:rsidRDefault="00332952">
            <w:pPr>
              <w:keepLines/>
              <w:widowControl w:val="0"/>
              <w:spacing w:after="0" w:line="240" w:lineRule="auto"/>
              <w:rPr>
                <w:rFonts w:ascii="Tahoma" w:hAnsi="Tahoma" w:cs="Tahoma"/>
                <w:sz w:val="18"/>
                <w:szCs w:val="18"/>
                <w:lang w:val="sl-SI"/>
              </w:rPr>
            </w:pPr>
          </w:p>
        </w:tc>
      </w:tr>
      <w:tr w:rsidR="00A00472" w:rsidRPr="003E243A"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3E243A" w:rsidRDefault="00A00472">
            <w:pPr>
              <w:keepLines/>
              <w:widowControl w:val="0"/>
              <w:spacing w:after="0" w:line="240" w:lineRule="auto"/>
              <w:rPr>
                <w:rFonts w:ascii="Tahoma" w:hAnsi="Tahoma" w:cs="Tahoma"/>
                <w:sz w:val="18"/>
                <w:szCs w:val="18"/>
                <w:lang w:val="sl-SI"/>
              </w:rPr>
            </w:pPr>
          </w:p>
        </w:tc>
      </w:tr>
      <w:tr w:rsidR="00A00472" w:rsidRPr="003E243A"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3E243A" w:rsidRDefault="007E7421">
            <w:pPr>
              <w:keepLines/>
              <w:widowControl w:val="0"/>
              <w:spacing w:after="0" w:line="240" w:lineRule="auto"/>
              <w:rPr>
                <w:rFonts w:ascii="Tahoma" w:hAnsi="Tahoma" w:cs="Tahoma"/>
                <w:sz w:val="18"/>
                <w:szCs w:val="18"/>
                <w:lang w:val="sl-SI"/>
              </w:rPr>
            </w:pPr>
            <w:r w:rsidRPr="003E243A">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3E243A" w:rsidRDefault="00A00472">
            <w:pPr>
              <w:keepLines/>
              <w:widowControl w:val="0"/>
              <w:spacing w:after="0" w:line="240" w:lineRule="auto"/>
              <w:rPr>
                <w:rFonts w:ascii="Tahoma" w:hAnsi="Tahoma" w:cs="Tahoma"/>
                <w:sz w:val="18"/>
                <w:szCs w:val="18"/>
                <w:lang w:val="sl-SI"/>
              </w:rPr>
            </w:pPr>
          </w:p>
        </w:tc>
      </w:tr>
    </w:tbl>
    <w:p w14:paraId="23CF0004" w14:textId="5451FA5B" w:rsidR="004E0E5B" w:rsidRPr="003E243A" w:rsidRDefault="004E0E5B">
      <w:pPr>
        <w:keepLines/>
        <w:widowControl w:val="0"/>
        <w:spacing w:before="120" w:after="120" w:line="240" w:lineRule="auto"/>
        <w:rPr>
          <w:rFonts w:ascii="Tahoma" w:hAnsi="Tahoma" w:cs="Tahoma"/>
          <w:sz w:val="18"/>
          <w:szCs w:val="18"/>
          <w:lang w:val="sl-SI"/>
        </w:rPr>
      </w:pPr>
      <w:r w:rsidRPr="003E243A">
        <w:rPr>
          <w:rFonts w:ascii="Tahoma" w:hAnsi="Tahoma" w:cs="Tahoma"/>
          <w:sz w:val="18"/>
          <w:szCs w:val="18"/>
          <w:lang w:val="sl-SI"/>
        </w:rPr>
        <w:t>sklepata</w:t>
      </w:r>
    </w:p>
    <w:p w14:paraId="7B9146B3" w14:textId="58BEFE1A" w:rsidR="00A00472" w:rsidRPr="003E243A"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3E243A"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1A78F790"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 xml:space="preserve">OKVIRNI SPORAZUM O </w:t>
            </w:r>
            <w:r w:rsidR="00EA3A29">
              <w:rPr>
                <w:rFonts w:ascii="Tahoma" w:hAnsi="Tahoma" w:cs="Tahoma"/>
                <w:b/>
                <w:sz w:val="18"/>
                <w:szCs w:val="18"/>
                <w:lang w:val="sl-SI"/>
              </w:rPr>
              <w:t>IZVAJANJU LABORATORIJSKIH PREISKAV</w:t>
            </w:r>
            <w:r w:rsidRPr="003E243A">
              <w:rPr>
                <w:rFonts w:ascii="Tahoma" w:hAnsi="Tahoma" w:cs="Tahoma"/>
                <w:b/>
                <w:sz w:val="18"/>
                <w:szCs w:val="18"/>
                <w:lang w:val="sl-SI"/>
              </w:rPr>
              <w:t xml:space="preserve">; </w:t>
            </w:r>
          </w:p>
          <w:p w14:paraId="624C9E37" w14:textId="77777777" w:rsidR="00A00472" w:rsidRPr="003E243A" w:rsidRDefault="007E7421">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 xml:space="preserve">Sklop 1: </w:t>
            </w:r>
            <w:r w:rsidRPr="003E243A">
              <w:rPr>
                <w:rFonts w:ascii="Tahoma" w:hAnsi="Tahoma" w:cs="Tahoma"/>
                <w:sz w:val="18"/>
                <w:szCs w:val="18"/>
              </w:rPr>
              <w:fldChar w:fldCharType="begin">
                <w:ffData>
                  <w:name w:val="Besedilo13"/>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1" w:name="Besedilo13"/>
            <w:r w:rsidRPr="003E243A">
              <w:rPr>
                <w:rFonts w:ascii="Tahoma" w:hAnsi="Tahoma" w:cs="Tahoma"/>
                <w:b/>
                <w:sz w:val="18"/>
                <w:szCs w:val="18"/>
                <w:lang w:val="sl-SI"/>
              </w:rPr>
              <w:t>     </w:t>
            </w:r>
            <w:r w:rsidRPr="003E243A">
              <w:rPr>
                <w:rFonts w:ascii="Tahoma" w:hAnsi="Tahoma" w:cs="Tahoma"/>
                <w:b/>
                <w:sz w:val="18"/>
                <w:szCs w:val="18"/>
              </w:rPr>
              <w:fldChar w:fldCharType="end"/>
            </w:r>
            <w:bookmarkEnd w:id="1"/>
          </w:p>
          <w:p w14:paraId="4312745D" w14:textId="77777777" w:rsidR="00CB64A8" w:rsidRPr="003E243A" w:rsidRDefault="007E7421"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lang w:val="sl-SI"/>
              </w:rPr>
              <w:t xml:space="preserve">Sklop 2: </w:t>
            </w:r>
            <w:r w:rsidRPr="003E243A">
              <w:rPr>
                <w:rFonts w:ascii="Tahoma" w:hAnsi="Tahoma" w:cs="Tahoma"/>
                <w:sz w:val="18"/>
                <w:szCs w:val="18"/>
              </w:rPr>
              <w:fldChar w:fldCharType="begin">
                <w:ffData>
                  <w:name w:val="Besedilo14"/>
                  <w:enabled/>
                  <w:calcOnExit w:val="0"/>
                  <w:textInput/>
                </w:ffData>
              </w:fldChar>
            </w:r>
            <w:r w:rsidRPr="003E243A">
              <w:rPr>
                <w:rFonts w:ascii="Tahoma" w:hAnsi="Tahoma" w:cs="Tahoma"/>
                <w:b/>
                <w:sz w:val="18"/>
                <w:szCs w:val="18"/>
              </w:rPr>
              <w:instrText>FORMTEXT</w:instrText>
            </w:r>
            <w:r w:rsidRPr="003E243A">
              <w:rPr>
                <w:rFonts w:ascii="Tahoma" w:hAnsi="Tahoma" w:cs="Tahoma"/>
                <w:b/>
                <w:sz w:val="18"/>
                <w:szCs w:val="18"/>
              </w:rPr>
            </w:r>
            <w:r w:rsidRPr="003E243A">
              <w:rPr>
                <w:rFonts w:ascii="Tahoma" w:hAnsi="Tahoma" w:cs="Tahoma"/>
                <w:b/>
                <w:sz w:val="18"/>
                <w:szCs w:val="18"/>
              </w:rPr>
              <w:fldChar w:fldCharType="separate"/>
            </w:r>
            <w:bookmarkStart w:id="2" w:name="Besedilo14"/>
            <w:r w:rsidRPr="003E243A">
              <w:rPr>
                <w:rFonts w:ascii="Tahoma" w:hAnsi="Tahoma" w:cs="Tahoma"/>
                <w:b/>
                <w:sz w:val="18"/>
                <w:szCs w:val="18"/>
                <w:lang w:val="sl-SI"/>
              </w:rPr>
              <w:t>     </w:t>
            </w:r>
            <w:r w:rsidRPr="003E243A">
              <w:rPr>
                <w:rFonts w:ascii="Tahoma" w:hAnsi="Tahoma" w:cs="Tahoma"/>
                <w:b/>
                <w:sz w:val="18"/>
                <w:szCs w:val="18"/>
              </w:rPr>
              <w:fldChar w:fldCharType="end"/>
            </w:r>
            <w:bookmarkEnd w:id="2"/>
          </w:p>
          <w:p w14:paraId="002168E2" w14:textId="121CEC10" w:rsidR="001E6B84" w:rsidRPr="003E243A" w:rsidRDefault="00CB64A8" w:rsidP="008E21F7">
            <w:pPr>
              <w:keepLines/>
              <w:widowControl w:val="0"/>
              <w:spacing w:after="0" w:line="240" w:lineRule="auto"/>
              <w:jc w:val="center"/>
              <w:rPr>
                <w:rFonts w:ascii="Tahoma" w:hAnsi="Tahoma" w:cs="Tahoma"/>
                <w:b/>
                <w:sz w:val="18"/>
                <w:szCs w:val="18"/>
              </w:rPr>
            </w:pPr>
            <w:r w:rsidRPr="003E243A">
              <w:rPr>
                <w:rFonts w:ascii="Tahoma" w:hAnsi="Tahoma" w:cs="Tahoma"/>
                <w:b/>
                <w:sz w:val="18"/>
                <w:szCs w:val="18"/>
              </w:rPr>
              <w:t>Sklop 3:</w:t>
            </w:r>
            <w:r w:rsidRPr="003E243A">
              <w:rPr>
                <w:rFonts w:ascii="Tahoma" w:hAnsi="Tahoma" w:cs="Tahoma"/>
                <w:b/>
                <w:sz w:val="18"/>
                <w:szCs w:val="18"/>
              </w:rPr>
              <w:fldChar w:fldCharType="begin">
                <w:ffData>
                  <w:name w:val="Besedilo210"/>
                  <w:enabled/>
                  <w:calcOnExit w:val="0"/>
                  <w:textInput/>
                </w:ffData>
              </w:fldChar>
            </w:r>
            <w:bookmarkStart w:id="3" w:name="Besedilo210"/>
            <w:r w:rsidRPr="003E243A">
              <w:rPr>
                <w:rFonts w:ascii="Tahoma" w:hAnsi="Tahoma" w:cs="Tahoma"/>
                <w:b/>
                <w:sz w:val="18"/>
                <w:szCs w:val="18"/>
              </w:rPr>
              <w:instrText xml:space="preserve"> FORMTEXT </w:instrText>
            </w:r>
            <w:r w:rsidRPr="003E243A">
              <w:rPr>
                <w:rFonts w:ascii="Tahoma" w:hAnsi="Tahoma" w:cs="Tahoma"/>
                <w:b/>
                <w:sz w:val="18"/>
                <w:szCs w:val="18"/>
              </w:rPr>
            </w:r>
            <w:r w:rsidRPr="003E243A">
              <w:rPr>
                <w:rFonts w:ascii="Tahoma" w:hAnsi="Tahoma" w:cs="Tahoma"/>
                <w:b/>
                <w:sz w:val="18"/>
                <w:szCs w:val="18"/>
              </w:rPr>
              <w:fldChar w:fldCharType="separate"/>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noProof/>
                <w:sz w:val="18"/>
                <w:szCs w:val="18"/>
              </w:rPr>
              <w:t> </w:t>
            </w:r>
            <w:r w:rsidRPr="003E243A">
              <w:rPr>
                <w:rFonts w:ascii="Tahoma" w:hAnsi="Tahoma" w:cs="Tahoma"/>
                <w:b/>
                <w:sz w:val="18"/>
                <w:szCs w:val="18"/>
              </w:rPr>
              <w:fldChar w:fldCharType="end"/>
            </w:r>
            <w:bookmarkEnd w:id="3"/>
            <w:r w:rsidR="001E6B84" w:rsidRPr="003E243A">
              <w:rPr>
                <w:rFonts w:ascii="Tahoma" w:hAnsi="Tahoma" w:cs="Tahoma"/>
                <w:b/>
                <w:sz w:val="18"/>
                <w:szCs w:val="18"/>
              </w:rPr>
              <w:t xml:space="preserve">  </w:t>
            </w:r>
          </w:p>
          <w:p w14:paraId="368EB61F" w14:textId="28A9AACA" w:rsidR="00A00472" w:rsidRPr="003E243A" w:rsidRDefault="00110A3C">
            <w:pPr>
              <w:keepLines/>
              <w:widowControl w:val="0"/>
              <w:spacing w:after="0" w:line="240" w:lineRule="auto"/>
              <w:jc w:val="center"/>
              <w:rPr>
                <w:rFonts w:ascii="Tahoma" w:hAnsi="Tahoma" w:cs="Tahoma"/>
                <w:sz w:val="18"/>
                <w:szCs w:val="18"/>
              </w:rPr>
            </w:pPr>
            <w:r w:rsidRPr="003E243A">
              <w:rPr>
                <w:rFonts w:ascii="Tahoma" w:hAnsi="Tahoma" w:cs="Tahoma"/>
                <w:b/>
                <w:sz w:val="18"/>
                <w:szCs w:val="18"/>
                <w:lang w:val="sl-SI"/>
              </w:rPr>
              <w:t>Š</w:t>
            </w:r>
            <w:r w:rsidR="008E21F7" w:rsidRPr="003E243A">
              <w:rPr>
                <w:rFonts w:ascii="Tahoma" w:hAnsi="Tahoma" w:cs="Tahoma"/>
                <w:b/>
                <w:sz w:val="18"/>
                <w:szCs w:val="18"/>
                <w:lang w:val="sl-SI"/>
              </w:rPr>
              <w:t>tevilka</w:t>
            </w:r>
            <w:r w:rsidRPr="003E243A">
              <w:rPr>
                <w:rFonts w:ascii="Tahoma" w:hAnsi="Tahoma" w:cs="Tahoma"/>
                <w:b/>
                <w:sz w:val="18"/>
                <w:szCs w:val="18"/>
                <w:lang w:val="sl-SI"/>
              </w:rPr>
              <w:t xml:space="preserve"> </w:t>
            </w:r>
            <w:r w:rsidR="00913AE8" w:rsidRPr="00913AE8">
              <w:rPr>
                <w:rFonts w:ascii="Tahoma" w:hAnsi="Tahoma" w:cs="Tahoma"/>
                <w:b/>
                <w:bCs/>
                <w:sz w:val="18"/>
                <w:szCs w:val="18"/>
              </w:rPr>
              <w:t>260-</w:t>
            </w:r>
            <w:r w:rsidR="00EA3A29">
              <w:rPr>
                <w:rFonts w:ascii="Tahoma" w:hAnsi="Tahoma" w:cs="Tahoma"/>
                <w:b/>
                <w:bCs/>
                <w:sz w:val="18"/>
                <w:szCs w:val="18"/>
              </w:rPr>
              <w:t>3/2021-</w:t>
            </w:r>
            <w:r w:rsidR="00EA3A29">
              <w:rPr>
                <w:rFonts w:ascii="Tahoma" w:hAnsi="Tahoma" w:cs="Tahoma"/>
                <w:b/>
                <w:bCs/>
                <w:sz w:val="18"/>
                <w:szCs w:val="18"/>
              </w:rPr>
              <w:fldChar w:fldCharType="begin">
                <w:ffData>
                  <w:name w:val="Besedilo218"/>
                  <w:enabled/>
                  <w:calcOnExit w:val="0"/>
                  <w:textInput/>
                </w:ffData>
              </w:fldChar>
            </w:r>
            <w:bookmarkStart w:id="4" w:name="Besedilo218"/>
            <w:r w:rsidR="00EA3A29">
              <w:rPr>
                <w:rFonts w:ascii="Tahoma" w:hAnsi="Tahoma" w:cs="Tahoma"/>
                <w:b/>
                <w:bCs/>
                <w:sz w:val="18"/>
                <w:szCs w:val="18"/>
              </w:rPr>
              <w:instrText xml:space="preserve"> FORMTEXT </w:instrText>
            </w:r>
            <w:r w:rsidR="00EA3A29">
              <w:rPr>
                <w:rFonts w:ascii="Tahoma" w:hAnsi="Tahoma" w:cs="Tahoma"/>
                <w:b/>
                <w:bCs/>
                <w:sz w:val="18"/>
                <w:szCs w:val="18"/>
              </w:rPr>
            </w:r>
            <w:r w:rsidR="00EA3A29">
              <w:rPr>
                <w:rFonts w:ascii="Tahoma" w:hAnsi="Tahoma" w:cs="Tahoma"/>
                <w:b/>
                <w:bCs/>
                <w:sz w:val="18"/>
                <w:szCs w:val="18"/>
              </w:rPr>
              <w:fldChar w:fldCharType="separate"/>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noProof/>
                <w:sz w:val="18"/>
                <w:szCs w:val="18"/>
              </w:rPr>
              <w:t> </w:t>
            </w:r>
            <w:r w:rsidR="00EA3A29">
              <w:rPr>
                <w:rFonts w:ascii="Tahoma" w:hAnsi="Tahoma" w:cs="Tahoma"/>
                <w:b/>
                <w:bCs/>
                <w:sz w:val="18"/>
                <w:szCs w:val="18"/>
              </w:rPr>
              <w:fldChar w:fldCharType="end"/>
            </w:r>
            <w:bookmarkEnd w:id="4"/>
          </w:p>
        </w:tc>
      </w:tr>
    </w:tbl>
    <w:p w14:paraId="05E19DEC" w14:textId="77777777" w:rsidR="00A00472" w:rsidRPr="003E243A" w:rsidRDefault="007E7421">
      <w:pPr>
        <w:keepLines/>
        <w:widowControl w:val="0"/>
        <w:spacing w:before="120" w:after="120" w:line="240" w:lineRule="auto"/>
        <w:jc w:val="center"/>
        <w:rPr>
          <w:rFonts w:ascii="Tahoma" w:hAnsi="Tahoma" w:cs="Tahoma"/>
          <w:sz w:val="18"/>
          <w:szCs w:val="18"/>
          <w:lang w:val="sl-SI"/>
        </w:rPr>
      </w:pPr>
      <w:r w:rsidRPr="003E243A">
        <w:rPr>
          <w:rFonts w:ascii="Tahoma" w:hAnsi="Tahoma" w:cs="Tahoma"/>
          <w:sz w:val="18"/>
          <w:szCs w:val="18"/>
          <w:lang w:val="sl-SI"/>
        </w:rPr>
        <w:t>1. člen</w:t>
      </w:r>
    </w:p>
    <w:p w14:paraId="3B74206E"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3E243A"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3E243A" w:rsidRDefault="007E7421">
            <w:pPr>
              <w:keepLines/>
              <w:widowControl w:val="0"/>
              <w:spacing w:after="0" w:line="240" w:lineRule="auto"/>
              <w:jc w:val="both"/>
              <w:rPr>
                <w:rFonts w:ascii="Tahoma" w:hAnsi="Tahoma" w:cs="Tahoma"/>
                <w:b/>
                <w:sz w:val="18"/>
                <w:szCs w:val="18"/>
                <w:lang w:val="sl-SI"/>
              </w:rPr>
            </w:pPr>
            <w:r w:rsidRPr="003E243A">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2BAFD52" w:rsidR="00A00472" w:rsidRPr="003E243A" w:rsidRDefault="00EA3A29">
            <w:pPr>
              <w:keepLines/>
              <w:widowControl w:val="0"/>
              <w:spacing w:after="0" w:line="240" w:lineRule="auto"/>
              <w:jc w:val="both"/>
              <w:rPr>
                <w:rFonts w:ascii="Tahoma" w:hAnsi="Tahoma" w:cs="Tahoma"/>
                <w:sz w:val="18"/>
                <w:szCs w:val="18"/>
              </w:rPr>
            </w:pPr>
            <w:r>
              <w:rPr>
                <w:rFonts w:ascii="Tahoma" w:hAnsi="Tahoma" w:cs="Tahoma"/>
                <w:sz w:val="18"/>
                <w:szCs w:val="18"/>
                <w:lang w:val="sl-SI"/>
              </w:rPr>
              <w:t>260-3/2021</w:t>
            </w:r>
            <w:r w:rsidR="007E7421" w:rsidRPr="003E243A">
              <w:rPr>
                <w:rFonts w:ascii="Tahoma" w:hAnsi="Tahoma" w:cs="Tahoma"/>
                <w:sz w:val="18"/>
                <w:szCs w:val="18"/>
                <w:lang w:val="sl-SI"/>
              </w:rPr>
              <w:t xml:space="preserve">, objava na portalu e-naročanje dne </w:t>
            </w:r>
            <w:r w:rsidR="007E7421" w:rsidRPr="003E243A">
              <w:rPr>
                <w:rFonts w:ascii="Tahoma" w:hAnsi="Tahoma" w:cs="Tahoma"/>
                <w:sz w:val="18"/>
                <w:szCs w:val="18"/>
              </w:rPr>
              <w:fldChar w:fldCharType="begin">
                <w:ffData>
                  <w:name w:val="Besedilo3"/>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5" w:name="Besedilo3"/>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5"/>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4"/>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6" w:name="Besedilo4"/>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6"/>
            <w:r w:rsidR="007E7421" w:rsidRPr="003E243A">
              <w:rPr>
                <w:rFonts w:ascii="Tahoma" w:hAnsi="Tahoma" w:cs="Tahoma"/>
                <w:sz w:val="18"/>
                <w:szCs w:val="18"/>
                <w:lang w:val="sl-SI"/>
              </w:rPr>
              <w:t xml:space="preserve"> ter na portalu EU dne </w:t>
            </w:r>
            <w:r w:rsidR="007E7421" w:rsidRPr="003E243A">
              <w:rPr>
                <w:rFonts w:ascii="Tahoma" w:hAnsi="Tahoma" w:cs="Tahoma"/>
                <w:sz w:val="18"/>
                <w:szCs w:val="18"/>
              </w:rPr>
              <w:fldChar w:fldCharType="begin">
                <w:ffData>
                  <w:name w:val="Besedilo5"/>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7" w:name="Besedilo5"/>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7"/>
            <w:r w:rsidR="007E7421" w:rsidRPr="003E243A">
              <w:rPr>
                <w:rFonts w:ascii="Tahoma" w:hAnsi="Tahoma" w:cs="Tahoma"/>
                <w:sz w:val="18"/>
                <w:szCs w:val="18"/>
                <w:lang w:val="sl-SI"/>
              </w:rPr>
              <w:t xml:space="preserve"> pod številko </w:t>
            </w:r>
            <w:r w:rsidR="007E7421" w:rsidRPr="003E243A">
              <w:rPr>
                <w:rFonts w:ascii="Tahoma" w:hAnsi="Tahoma" w:cs="Tahoma"/>
                <w:sz w:val="18"/>
                <w:szCs w:val="18"/>
              </w:rPr>
              <w:fldChar w:fldCharType="begin">
                <w:ffData>
                  <w:name w:val="Besedilo6"/>
                  <w:enabled/>
                  <w:calcOnExit w:val="0"/>
                  <w:textInput/>
                </w:ffData>
              </w:fldChar>
            </w:r>
            <w:r w:rsidR="007E7421" w:rsidRPr="003E243A">
              <w:rPr>
                <w:rFonts w:ascii="Tahoma" w:hAnsi="Tahoma" w:cs="Tahoma"/>
                <w:sz w:val="18"/>
                <w:szCs w:val="18"/>
              </w:rPr>
              <w:instrText>FORMTEXT</w:instrText>
            </w:r>
            <w:r w:rsidR="007E7421" w:rsidRPr="003E243A">
              <w:rPr>
                <w:rFonts w:ascii="Tahoma" w:hAnsi="Tahoma" w:cs="Tahoma"/>
                <w:sz w:val="18"/>
                <w:szCs w:val="18"/>
              </w:rPr>
            </w:r>
            <w:r w:rsidR="007E7421" w:rsidRPr="003E243A">
              <w:rPr>
                <w:rFonts w:ascii="Tahoma" w:hAnsi="Tahoma" w:cs="Tahoma"/>
                <w:sz w:val="18"/>
                <w:szCs w:val="18"/>
              </w:rPr>
              <w:fldChar w:fldCharType="separate"/>
            </w:r>
            <w:bookmarkStart w:id="8" w:name="Besedilo6"/>
            <w:r w:rsidR="007E7421" w:rsidRPr="003E243A">
              <w:rPr>
                <w:rFonts w:ascii="Tahoma" w:hAnsi="Tahoma" w:cs="Tahoma"/>
                <w:sz w:val="18"/>
                <w:szCs w:val="18"/>
                <w:lang w:val="sl-SI"/>
              </w:rPr>
              <w:t>     </w:t>
            </w:r>
            <w:r w:rsidR="007E7421" w:rsidRPr="003E243A">
              <w:rPr>
                <w:rFonts w:ascii="Tahoma" w:hAnsi="Tahoma" w:cs="Tahoma"/>
                <w:sz w:val="18"/>
                <w:szCs w:val="18"/>
              </w:rPr>
              <w:fldChar w:fldCharType="end"/>
            </w:r>
            <w:bookmarkEnd w:id="8"/>
            <w:r w:rsidR="007E7421" w:rsidRPr="003E243A">
              <w:rPr>
                <w:rFonts w:ascii="Tahoma" w:hAnsi="Tahoma" w:cs="Tahoma"/>
                <w:sz w:val="18"/>
                <w:szCs w:val="18"/>
                <w:lang w:val="sl-SI"/>
              </w:rPr>
              <w:t>.</w:t>
            </w:r>
          </w:p>
        </w:tc>
      </w:tr>
    </w:tbl>
    <w:p w14:paraId="788F4268" w14:textId="77777777" w:rsidR="00A00472" w:rsidRPr="003E243A"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2. člen</w:t>
      </w:r>
    </w:p>
    <w:p w14:paraId="5D3DC46A" w14:textId="77777777" w:rsidR="00A00472" w:rsidRPr="003E243A" w:rsidRDefault="007E7421">
      <w:pPr>
        <w:keepLines/>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PREDMET OKVIRNEGA SPORAZUMA</w:t>
      </w:r>
    </w:p>
    <w:p w14:paraId="25A4EE53" w14:textId="43E049B2" w:rsidR="00A00472" w:rsidRPr="003E243A" w:rsidRDefault="003E243A">
      <w:pPr>
        <w:keepLines/>
        <w:widowControl w:val="0"/>
        <w:numPr>
          <w:ilvl w:val="2"/>
          <w:numId w:val="1"/>
        </w:numPr>
        <w:spacing w:after="120" w:line="240" w:lineRule="auto"/>
        <w:jc w:val="both"/>
        <w:rPr>
          <w:rFonts w:ascii="Tahoma" w:hAnsi="Tahoma" w:cs="Tahoma"/>
          <w:sz w:val="18"/>
          <w:szCs w:val="18"/>
        </w:rPr>
      </w:pPr>
      <w:r w:rsidRPr="003E243A">
        <w:rPr>
          <w:rFonts w:ascii="Tahoma" w:hAnsi="Tahoma" w:cs="Tahoma"/>
          <w:sz w:val="18"/>
          <w:szCs w:val="18"/>
          <w:lang w:val="sl-SI"/>
        </w:rPr>
        <w:t>Predmet okvirnega sporazuma je izvajanje laboratorijskih preiskav iz posameznega sklopa</w:t>
      </w:r>
      <w:r w:rsidR="001E6B84" w:rsidRPr="003E243A">
        <w:rPr>
          <w:rFonts w:ascii="Tahoma" w:hAnsi="Tahoma" w:cs="Tahoma"/>
          <w:sz w:val="18"/>
          <w:szCs w:val="18"/>
          <w:lang w:val="sl-SI"/>
        </w:rPr>
        <w:t xml:space="preserve"> (ustrezno označiti)</w:t>
      </w:r>
      <w:r w:rsidR="007E7421" w:rsidRPr="003E243A">
        <w:rPr>
          <w:rFonts w:ascii="Tahoma" w:hAnsi="Tahoma" w:cs="Tahoma"/>
          <w:sz w:val="18"/>
          <w:szCs w:val="18"/>
          <w:lang w:val="sl-SI"/>
        </w:rPr>
        <w:t>:</w:t>
      </w:r>
    </w:p>
    <w:p w14:paraId="25BB5FA9" w14:textId="5EDA71C3" w:rsidR="00385FF3" w:rsidRPr="003E243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9" w:name="_Hlk49249554"/>
      <w:r w:rsidRPr="003E243A">
        <w:rPr>
          <w:rFonts w:ascii="Tahoma" w:hAnsi="Tahoma" w:cs="Tahoma"/>
          <w:sz w:val="18"/>
          <w:szCs w:val="18"/>
          <w:lang w:val="sl-SI"/>
        </w:rPr>
        <w:t>Sklop 1</w:t>
      </w:r>
      <w:r w:rsidR="003E243A" w:rsidRPr="003E243A">
        <w:rPr>
          <w:rFonts w:ascii="Tahoma" w:hAnsi="Tahoma" w:cs="Tahoma"/>
          <w:sz w:val="18"/>
          <w:szCs w:val="18"/>
          <w:lang w:val="sl-SI"/>
        </w:rPr>
        <w:t xml:space="preserve"> </w:t>
      </w:r>
      <w:r w:rsidR="00110A3C" w:rsidRPr="003E243A">
        <w:rPr>
          <w:rFonts w:ascii="Tahoma" w:hAnsi="Tahoma" w:cs="Tahoma"/>
          <w:sz w:val="18"/>
          <w:szCs w:val="18"/>
          <w:lang w:val="sl-SI"/>
        </w:rPr>
        <w:fldChar w:fldCharType="begin">
          <w:ffData>
            <w:name w:val="Besedilo198"/>
            <w:enabled/>
            <w:calcOnExit w:val="0"/>
            <w:textInput/>
          </w:ffData>
        </w:fldChar>
      </w:r>
      <w:bookmarkStart w:id="10" w:name="Besedilo198"/>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0"/>
      <w:r w:rsidRPr="003E243A">
        <w:rPr>
          <w:rFonts w:ascii="Tahoma" w:hAnsi="Tahoma" w:cs="Tahoma"/>
          <w:sz w:val="18"/>
          <w:szCs w:val="18"/>
          <w:lang w:val="sl-SI"/>
        </w:rPr>
        <w:t xml:space="preserve">; šifra JR </w:t>
      </w:r>
      <w:r w:rsidR="00110A3C" w:rsidRPr="003E243A">
        <w:rPr>
          <w:rFonts w:ascii="Tahoma" w:hAnsi="Tahoma" w:cs="Tahoma"/>
          <w:sz w:val="18"/>
          <w:szCs w:val="18"/>
          <w:lang w:val="sl-SI"/>
        </w:rPr>
        <w:fldChar w:fldCharType="begin">
          <w:ffData>
            <w:name w:val="Besedilo199"/>
            <w:enabled/>
            <w:calcOnExit w:val="0"/>
            <w:textInput/>
          </w:ffData>
        </w:fldChar>
      </w:r>
      <w:bookmarkStart w:id="11" w:name="Besedilo199"/>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1"/>
    </w:p>
    <w:p w14:paraId="48EB04DB" w14:textId="32D76190" w:rsidR="00110A3C" w:rsidRPr="003E243A" w:rsidRDefault="00385FF3"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3E243A">
        <w:rPr>
          <w:rFonts w:ascii="Tahoma" w:hAnsi="Tahoma" w:cs="Tahoma"/>
          <w:sz w:val="18"/>
          <w:szCs w:val="18"/>
          <w:lang w:val="sl-SI"/>
        </w:rPr>
        <w:lastRenderedPageBreak/>
        <w:t>Sklop 2</w:t>
      </w:r>
      <w:r w:rsidR="003E243A" w:rsidRPr="003E243A">
        <w:rPr>
          <w:rFonts w:ascii="Tahoma" w:hAnsi="Tahoma" w:cs="Tahoma"/>
          <w:sz w:val="18"/>
          <w:szCs w:val="18"/>
          <w:lang w:val="sl-SI"/>
        </w:rPr>
        <w:t xml:space="preserve"> </w:t>
      </w:r>
      <w:r w:rsidR="00110A3C" w:rsidRPr="003E243A">
        <w:rPr>
          <w:rFonts w:ascii="Tahoma" w:hAnsi="Tahoma" w:cs="Tahoma"/>
          <w:sz w:val="18"/>
          <w:szCs w:val="18"/>
          <w:lang w:val="sl-SI"/>
        </w:rPr>
        <w:fldChar w:fldCharType="begin">
          <w:ffData>
            <w:name w:val="Besedilo200"/>
            <w:enabled/>
            <w:calcOnExit w:val="0"/>
            <w:textInput/>
          </w:ffData>
        </w:fldChar>
      </w:r>
      <w:bookmarkStart w:id="12" w:name="Besedilo200"/>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2"/>
      <w:r w:rsidRPr="003E243A">
        <w:rPr>
          <w:rFonts w:ascii="Tahoma" w:hAnsi="Tahoma" w:cs="Tahoma"/>
          <w:sz w:val="18"/>
          <w:szCs w:val="18"/>
          <w:lang w:val="sl-SI"/>
        </w:rPr>
        <w:t xml:space="preserve">; šifra JR </w:t>
      </w:r>
      <w:r w:rsidR="00110A3C" w:rsidRPr="003E243A">
        <w:rPr>
          <w:rFonts w:ascii="Tahoma" w:hAnsi="Tahoma" w:cs="Tahoma"/>
          <w:sz w:val="18"/>
          <w:szCs w:val="18"/>
          <w:lang w:val="sl-SI"/>
        </w:rPr>
        <w:fldChar w:fldCharType="begin">
          <w:ffData>
            <w:name w:val="Besedilo201"/>
            <w:enabled/>
            <w:calcOnExit w:val="0"/>
            <w:textInput/>
          </w:ffData>
        </w:fldChar>
      </w:r>
      <w:bookmarkStart w:id="13" w:name="Besedilo201"/>
      <w:r w:rsidR="00110A3C" w:rsidRPr="003E243A">
        <w:rPr>
          <w:rFonts w:ascii="Tahoma" w:hAnsi="Tahoma" w:cs="Tahoma"/>
          <w:sz w:val="18"/>
          <w:szCs w:val="18"/>
          <w:lang w:val="sl-SI"/>
        </w:rPr>
        <w:instrText xml:space="preserve"> FORMTEXT </w:instrText>
      </w:r>
      <w:r w:rsidR="00110A3C" w:rsidRPr="003E243A">
        <w:rPr>
          <w:rFonts w:ascii="Tahoma" w:hAnsi="Tahoma" w:cs="Tahoma"/>
          <w:sz w:val="18"/>
          <w:szCs w:val="18"/>
          <w:lang w:val="sl-SI"/>
        </w:rPr>
      </w:r>
      <w:r w:rsidR="00110A3C" w:rsidRPr="003E243A">
        <w:rPr>
          <w:rFonts w:ascii="Tahoma" w:hAnsi="Tahoma" w:cs="Tahoma"/>
          <w:sz w:val="18"/>
          <w:szCs w:val="18"/>
          <w:lang w:val="sl-SI"/>
        </w:rPr>
        <w:fldChar w:fldCharType="separate"/>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noProof/>
          <w:sz w:val="18"/>
          <w:szCs w:val="18"/>
          <w:lang w:val="sl-SI"/>
        </w:rPr>
        <w:t> </w:t>
      </w:r>
      <w:r w:rsidR="00110A3C" w:rsidRPr="003E243A">
        <w:rPr>
          <w:rFonts w:ascii="Tahoma" w:hAnsi="Tahoma" w:cs="Tahoma"/>
          <w:sz w:val="18"/>
          <w:szCs w:val="18"/>
          <w:lang w:val="sl-SI"/>
        </w:rPr>
        <w:fldChar w:fldCharType="end"/>
      </w:r>
      <w:bookmarkEnd w:id="13"/>
    </w:p>
    <w:p w14:paraId="1C883D26" w14:textId="1C5C88E8" w:rsidR="003E243A" w:rsidRPr="003E243A" w:rsidRDefault="003E243A" w:rsidP="00523681">
      <w:pPr>
        <w:pStyle w:val="Odstavekseznama"/>
        <w:keepLines/>
        <w:widowControl w:val="0"/>
        <w:numPr>
          <w:ilvl w:val="0"/>
          <w:numId w:val="22"/>
        </w:numPr>
        <w:spacing w:after="120" w:line="240" w:lineRule="auto"/>
        <w:jc w:val="both"/>
        <w:rPr>
          <w:rFonts w:ascii="Tahoma" w:hAnsi="Tahoma" w:cs="Tahoma"/>
          <w:sz w:val="18"/>
          <w:szCs w:val="18"/>
          <w:lang w:val="sl-SI"/>
        </w:rPr>
      </w:pPr>
      <w:r w:rsidRPr="003E243A">
        <w:rPr>
          <w:rFonts w:ascii="Tahoma" w:hAnsi="Tahoma" w:cs="Tahoma"/>
          <w:sz w:val="18"/>
          <w:szCs w:val="18"/>
          <w:lang w:val="sl-SI"/>
        </w:rPr>
        <w:t xml:space="preserve">Sklop 3 </w:t>
      </w:r>
      <w:r w:rsidRPr="003E243A">
        <w:rPr>
          <w:rFonts w:ascii="Tahoma" w:hAnsi="Tahoma" w:cs="Tahoma"/>
          <w:sz w:val="18"/>
          <w:szCs w:val="18"/>
          <w:lang w:val="sl-SI"/>
        </w:rPr>
        <w:fldChar w:fldCharType="begin">
          <w:ffData>
            <w:name w:val="Besedilo211"/>
            <w:enabled/>
            <w:calcOnExit w:val="0"/>
            <w:textInput/>
          </w:ffData>
        </w:fldChar>
      </w:r>
      <w:bookmarkStart w:id="14" w:name="Besedilo211"/>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14"/>
      <w:r w:rsidRPr="003E243A">
        <w:rPr>
          <w:rFonts w:ascii="Tahoma" w:hAnsi="Tahoma" w:cs="Tahoma"/>
          <w:sz w:val="18"/>
          <w:szCs w:val="18"/>
          <w:lang w:val="sl-SI"/>
        </w:rPr>
        <w:t xml:space="preserve">; šifra JR </w:t>
      </w:r>
      <w:r w:rsidRPr="003E243A">
        <w:rPr>
          <w:rFonts w:ascii="Tahoma" w:hAnsi="Tahoma" w:cs="Tahoma"/>
          <w:sz w:val="18"/>
          <w:szCs w:val="18"/>
          <w:lang w:val="sl-SI"/>
        </w:rPr>
        <w:fldChar w:fldCharType="begin">
          <w:ffData>
            <w:name w:val="Besedilo212"/>
            <w:enabled/>
            <w:calcOnExit w:val="0"/>
            <w:textInput/>
          </w:ffData>
        </w:fldChar>
      </w:r>
      <w:bookmarkStart w:id="15" w:name="Besedilo212"/>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15"/>
      <w:r>
        <w:rPr>
          <w:rFonts w:ascii="Tahoma" w:hAnsi="Tahoma" w:cs="Tahoma"/>
          <w:sz w:val="18"/>
          <w:szCs w:val="18"/>
          <w:lang w:val="sl-SI"/>
        </w:rPr>
        <w:t>,</w:t>
      </w:r>
    </w:p>
    <w:bookmarkEnd w:id="9"/>
    <w:p w14:paraId="44A90088" w14:textId="36868EC8"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vključno s hrambo in dostavo vzorcev, formulacijo izvidov in arhiviranje v skladu z veljavnimi zakonskimi in podzakonskimi predpisi, pravili stroke, notranje in zunanje kontrole s skrbnostjo dobrega gospodarja in z upoštevanjem kodeksa etike ter z vsemi zahtevami naročnika opredeljenimi v Navodilih za izdelavo ponudbe kot sestavnega dela razpisne dokumentacije št. </w:t>
      </w:r>
      <w:r>
        <w:rPr>
          <w:rFonts w:ascii="Tahoma" w:hAnsi="Tahoma" w:cs="Tahoma"/>
          <w:sz w:val="18"/>
          <w:szCs w:val="18"/>
          <w:lang w:val="sl-SI"/>
        </w:rPr>
        <w:fldChar w:fldCharType="begin">
          <w:ffData>
            <w:name w:val="Besedilo213"/>
            <w:enabled/>
            <w:calcOnExit w:val="0"/>
            <w:textInput/>
          </w:ffData>
        </w:fldChar>
      </w:r>
      <w:bookmarkStart w:id="16" w:name="Besedilo2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6"/>
      <w:r w:rsidRPr="003E243A">
        <w:rPr>
          <w:rFonts w:ascii="Tahoma" w:hAnsi="Tahoma" w:cs="Tahoma"/>
          <w:sz w:val="18"/>
          <w:szCs w:val="18"/>
          <w:lang w:val="sl-SI"/>
        </w:rPr>
        <w:t xml:space="preserve">  in ponudbe izbranega izvajalca št.: </w:t>
      </w:r>
      <w:r w:rsidR="00913AE8">
        <w:rPr>
          <w:rFonts w:ascii="Tahoma" w:hAnsi="Tahoma" w:cs="Tahoma"/>
          <w:sz w:val="18"/>
          <w:szCs w:val="18"/>
          <w:lang w:val="sl-SI"/>
        </w:rPr>
        <w:fldChar w:fldCharType="begin">
          <w:ffData>
            <w:name w:val="Besedilo214"/>
            <w:enabled/>
            <w:calcOnExit w:val="0"/>
            <w:textInput/>
          </w:ffData>
        </w:fldChar>
      </w:r>
      <w:bookmarkStart w:id="17" w:name="Besedilo214"/>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17"/>
      <w:r w:rsidR="00913AE8">
        <w:rPr>
          <w:rFonts w:ascii="Tahoma" w:hAnsi="Tahoma" w:cs="Tahoma"/>
          <w:sz w:val="18"/>
          <w:szCs w:val="18"/>
          <w:lang w:val="sl-SI"/>
        </w:rPr>
        <w:t xml:space="preserve"> </w:t>
      </w:r>
      <w:r w:rsidRPr="003E243A">
        <w:rPr>
          <w:rFonts w:ascii="Tahoma" w:hAnsi="Tahoma" w:cs="Tahoma"/>
          <w:sz w:val="18"/>
          <w:szCs w:val="18"/>
          <w:lang w:val="sl-SI"/>
        </w:rPr>
        <w:t xml:space="preserve">z dne </w:t>
      </w:r>
      <w:r w:rsidR="00913AE8">
        <w:rPr>
          <w:rFonts w:ascii="Tahoma" w:hAnsi="Tahoma" w:cs="Tahoma"/>
          <w:sz w:val="18"/>
          <w:szCs w:val="18"/>
          <w:lang w:val="sl-SI"/>
        </w:rPr>
        <w:fldChar w:fldCharType="begin">
          <w:ffData>
            <w:name w:val="Besedilo215"/>
            <w:enabled/>
            <w:calcOnExit w:val="0"/>
            <w:textInput/>
          </w:ffData>
        </w:fldChar>
      </w:r>
      <w:bookmarkStart w:id="18" w:name="Besedilo215"/>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18"/>
      <w:r w:rsidRPr="003E243A">
        <w:rPr>
          <w:rFonts w:ascii="Tahoma" w:hAnsi="Tahoma" w:cs="Tahoma"/>
          <w:sz w:val="18"/>
          <w:szCs w:val="18"/>
          <w:lang w:val="sl-SI"/>
        </w:rPr>
        <w:t>, ki je sestavni del tega okvirnega sporazuma/pogodbe.</w:t>
      </w:r>
    </w:p>
    <w:p w14:paraId="22864909" w14:textId="77777777" w:rsidR="003E243A" w:rsidRPr="003E243A" w:rsidRDefault="003E243A" w:rsidP="0081024A">
      <w:pPr>
        <w:widowControl w:val="0"/>
        <w:spacing w:after="120" w:line="240" w:lineRule="auto"/>
        <w:jc w:val="center"/>
        <w:rPr>
          <w:rFonts w:ascii="Tahoma" w:hAnsi="Tahoma" w:cs="Tahoma"/>
          <w:sz w:val="18"/>
          <w:szCs w:val="18"/>
          <w:lang w:val="sl-SI"/>
        </w:rPr>
      </w:pPr>
      <w:r w:rsidRPr="003E243A">
        <w:rPr>
          <w:rFonts w:ascii="Tahoma" w:hAnsi="Tahoma" w:cs="Tahoma"/>
          <w:sz w:val="18"/>
          <w:szCs w:val="18"/>
          <w:lang w:val="sl-SI"/>
        </w:rPr>
        <w:t>4.člen</w:t>
      </w:r>
    </w:p>
    <w:p w14:paraId="14AC99C4" w14:textId="7FAA8BB3"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Cena posamezne preiskave je razvidna iz izvajalčeve ponudbe št.</w:t>
      </w:r>
      <w:r w:rsidR="00913AE8">
        <w:rPr>
          <w:rFonts w:ascii="Tahoma" w:hAnsi="Tahoma" w:cs="Tahoma"/>
          <w:sz w:val="18"/>
          <w:szCs w:val="18"/>
          <w:lang w:val="sl-SI"/>
        </w:rPr>
        <w:fldChar w:fldCharType="begin">
          <w:ffData>
            <w:name w:val="Besedilo216"/>
            <w:enabled/>
            <w:calcOnExit w:val="0"/>
            <w:textInput/>
          </w:ffData>
        </w:fldChar>
      </w:r>
      <w:bookmarkStart w:id="19" w:name="Besedilo216"/>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19"/>
      <w:r w:rsidR="00EC78AE">
        <w:rPr>
          <w:rFonts w:ascii="Tahoma" w:hAnsi="Tahoma" w:cs="Tahoma"/>
          <w:sz w:val="18"/>
          <w:szCs w:val="18"/>
          <w:lang w:val="sl-SI"/>
        </w:rPr>
        <w:t xml:space="preserve"> (izpis iz spletne aplikacije)</w:t>
      </w:r>
      <w:r w:rsidR="00913AE8">
        <w:rPr>
          <w:rFonts w:ascii="Tahoma" w:hAnsi="Tahoma" w:cs="Tahoma"/>
          <w:sz w:val="18"/>
          <w:szCs w:val="18"/>
          <w:lang w:val="sl-SI"/>
        </w:rPr>
        <w:t xml:space="preserve">, ki je </w:t>
      </w:r>
      <w:r w:rsidRPr="003E243A">
        <w:rPr>
          <w:rFonts w:ascii="Tahoma" w:hAnsi="Tahoma" w:cs="Tahoma"/>
          <w:sz w:val="18"/>
          <w:szCs w:val="18"/>
          <w:lang w:val="sl-SI"/>
        </w:rPr>
        <w:t xml:space="preserve">priloga in sestavni del te pogodbe. </w:t>
      </w:r>
    </w:p>
    <w:p w14:paraId="3C93B039" w14:textId="6E665D8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Okvirna pogodbena vrednost za okvirno letno količino storitev znaša </w:t>
      </w:r>
      <w:r w:rsidR="00913AE8">
        <w:rPr>
          <w:rFonts w:ascii="Tahoma" w:hAnsi="Tahoma" w:cs="Tahoma"/>
          <w:sz w:val="18"/>
          <w:szCs w:val="18"/>
          <w:lang w:val="sl-SI"/>
        </w:rPr>
        <w:fldChar w:fldCharType="begin">
          <w:ffData>
            <w:name w:val="Besedilo217"/>
            <w:enabled/>
            <w:calcOnExit w:val="0"/>
            <w:textInput/>
          </w:ffData>
        </w:fldChar>
      </w:r>
      <w:bookmarkStart w:id="20" w:name="Besedilo217"/>
      <w:r w:rsidR="00913AE8">
        <w:rPr>
          <w:rFonts w:ascii="Tahoma" w:hAnsi="Tahoma" w:cs="Tahoma"/>
          <w:sz w:val="18"/>
          <w:szCs w:val="18"/>
          <w:lang w:val="sl-SI"/>
        </w:rPr>
        <w:instrText xml:space="preserve"> FORMTEXT </w:instrText>
      </w:r>
      <w:r w:rsidR="00913AE8">
        <w:rPr>
          <w:rFonts w:ascii="Tahoma" w:hAnsi="Tahoma" w:cs="Tahoma"/>
          <w:sz w:val="18"/>
          <w:szCs w:val="18"/>
          <w:lang w:val="sl-SI"/>
        </w:rPr>
      </w:r>
      <w:r w:rsidR="00913AE8">
        <w:rPr>
          <w:rFonts w:ascii="Tahoma" w:hAnsi="Tahoma" w:cs="Tahoma"/>
          <w:sz w:val="18"/>
          <w:szCs w:val="18"/>
          <w:lang w:val="sl-SI"/>
        </w:rPr>
        <w:fldChar w:fldCharType="separate"/>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noProof/>
          <w:sz w:val="18"/>
          <w:szCs w:val="18"/>
          <w:lang w:val="sl-SI"/>
        </w:rPr>
        <w:t> </w:t>
      </w:r>
      <w:r w:rsidR="00913AE8">
        <w:rPr>
          <w:rFonts w:ascii="Tahoma" w:hAnsi="Tahoma" w:cs="Tahoma"/>
          <w:sz w:val="18"/>
          <w:szCs w:val="18"/>
          <w:lang w:val="sl-SI"/>
        </w:rPr>
        <w:fldChar w:fldCharType="end"/>
      </w:r>
      <w:bookmarkEnd w:id="20"/>
      <w:r w:rsidRPr="003E243A">
        <w:rPr>
          <w:rFonts w:ascii="Tahoma" w:hAnsi="Tahoma" w:cs="Tahoma"/>
          <w:sz w:val="18"/>
          <w:szCs w:val="18"/>
          <w:lang w:val="sl-SI"/>
        </w:rPr>
        <w:t xml:space="preserve"> EUR brez DDV</w:t>
      </w:r>
      <w:r w:rsidR="00913AE8">
        <w:rPr>
          <w:rFonts w:ascii="Tahoma" w:hAnsi="Tahoma" w:cs="Tahoma"/>
          <w:sz w:val="18"/>
          <w:szCs w:val="18"/>
          <w:lang w:val="sl-SI"/>
        </w:rPr>
        <w:t xml:space="preserve"> za obdobje do 27.05.2022</w:t>
      </w:r>
      <w:r w:rsidRPr="003E243A">
        <w:rPr>
          <w:rFonts w:ascii="Tahoma" w:hAnsi="Tahoma" w:cs="Tahoma"/>
          <w:sz w:val="18"/>
          <w:szCs w:val="18"/>
          <w:lang w:val="sl-SI"/>
        </w:rPr>
        <w:t xml:space="preserve">. </w:t>
      </w:r>
    </w:p>
    <w:p w14:paraId="08DC4125" w14:textId="7777777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Cene so brez DDV, saj so zdravstvene storitve skladno z določilom 26. čl. Zakona o DDV oproščene plačila davka.</w:t>
      </w:r>
    </w:p>
    <w:p w14:paraId="04BBD208" w14:textId="77777777"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V ceni so zajeti vsi stroški izvajalca kot je navedeno pod obveznimi razpisnimi pogoji in so povezani z realizacijo naročila (ves potreben potrošni material izvajalca, delovni pripomočki, stroški prevzema in transporta vzorcev nad 120 km od sedeža naročnika ter dostave rezultatov).</w:t>
      </w:r>
    </w:p>
    <w:p w14:paraId="3475291D" w14:textId="1DD40E73" w:rsidR="003E243A" w:rsidRPr="003E243A" w:rsidRDefault="003E243A" w:rsidP="0081024A">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Cene iz ponudbe so fiksne in izražene v evrih in veljajo za čas veljavnosti okvirnega sporazuma/pogodbe. Sprememba cene je možna v skladu s 1. </w:t>
      </w:r>
      <w:r w:rsidR="00913AE8">
        <w:rPr>
          <w:rFonts w:ascii="Tahoma" w:hAnsi="Tahoma" w:cs="Tahoma"/>
          <w:sz w:val="18"/>
          <w:szCs w:val="18"/>
          <w:lang w:val="sl-SI"/>
        </w:rPr>
        <w:t>i</w:t>
      </w:r>
      <w:r w:rsidRPr="003E243A">
        <w:rPr>
          <w:rFonts w:ascii="Tahoma" w:hAnsi="Tahoma" w:cs="Tahoma"/>
          <w:sz w:val="18"/>
          <w:szCs w:val="18"/>
          <w:lang w:val="sl-SI"/>
        </w:rPr>
        <w:t xml:space="preserve">n 2. </w:t>
      </w:r>
      <w:r w:rsidR="00913AE8">
        <w:rPr>
          <w:rFonts w:ascii="Tahoma" w:hAnsi="Tahoma" w:cs="Tahoma"/>
          <w:sz w:val="18"/>
          <w:szCs w:val="18"/>
          <w:lang w:val="sl-SI"/>
        </w:rPr>
        <w:t>t</w:t>
      </w:r>
      <w:r w:rsidRPr="003E243A">
        <w:rPr>
          <w:rFonts w:ascii="Tahoma" w:hAnsi="Tahoma" w:cs="Tahoma"/>
          <w:sz w:val="18"/>
          <w:szCs w:val="18"/>
          <w:lang w:val="sl-SI"/>
        </w:rPr>
        <w:t xml:space="preserve">očko 6. </w:t>
      </w:r>
      <w:r w:rsidR="00913AE8">
        <w:rPr>
          <w:rFonts w:ascii="Tahoma" w:hAnsi="Tahoma" w:cs="Tahoma"/>
          <w:sz w:val="18"/>
          <w:szCs w:val="18"/>
          <w:lang w:val="sl-SI"/>
        </w:rPr>
        <w:t>č</w:t>
      </w:r>
      <w:r w:rsidRPr="003E243A">
        <w:rPr>
          <w:rFonts w:ascii="Tahoma" w:hAnsi="Tahoma" w:cs="Tahoma"/>
          <w:sz w:val="18"/>
          <w:szCs w:val="18"/>
          <w:lang w:val="sl-SI"/>
        </w:rPr>
        <w:t xml:space="preserve">lena Pravilnika o načinih valorizacije denarnih obveznosti, ki jih v večletnih pogodbah dogovarjajo pravne osebe javnega sektorja (Ur. l. RS, št.1/04) oz. po predpisu, ki ta pravilnik nadomešča. Stranki sporazuma kot podlago za valorizacijo uporabita indeks cen življenskih potrebščin. </w:t>
      </w:r>
    </w:p>
    <w:p w14:paraId="5689AF24" w14:textId="77777777" w:rsidR="00913AE8" w:rsidRDefault="00913AE8" w:rsidP="0081024A">
      <w:pPr>
        <w:pStyle w:val="Odstavekseznama"/>
        <w:widowControl w:val="0"/>
        <w:spacing w:after="120" w:line="240" w:lineRule="auto"/>
        <w:ind w:left="1080"/>
        <w:jc w:val="center"/>
        <w:rPr>
          <w:rFonts w:ascii="Tahoma" w:hAnsi="Tahoma" w:cs="Tahoma"/>
          <w:sz w:val="18"/>
          <w:szCs w:val="18"/>
          <w:lang w:val="sl-SI"/>
        </w:rPr>
      </w:pPr>
    </w:p>
    <w:p w14:paraId="0DB71DD2" w14:textId="6B3B21B9" w:rsidR="003E243A" w:rsidRPr="003E243A" w:rsidRDefault="003E243A" w:rsidP="0081024A">
      <w:pPr>
        <w:pStyle w:val="Odstavekseznama"/>
        <w:widowControl w:val="0"/>
        <w:spacing w:after="120" w:line="240" w:lineRule="auto"/>
        <w:ind w:left="1080"/>
        <w:jc w:val="center"/>
        <w:rPr>
          <w:rFonts w:ascii="Tahoma" w:hAnsi="Tahoma" w:cs="Tahoma"/>
          <w:sz w:val="18"/>
          <w:szCs w:val="18"/>
          <w:lang w:val="sl-SI"/>
        </w:rPr>
      </w:pPr>
      <w:r w:rsidRPr="003E243A">
        <w:rPr>
          <w:rFonts w:ascii="Tahoma" w:hAnsi="Tahoma" w:cs="Tahoma"/>
          <w:sz w:val="18"/>
          <w:szCs w:val="18"/>
          <w:lang w:val="sl-SI"/>
        </w:rPr>
        <w:t>5. člen</w:t>
      </w:r>
    </w:p>
    <w:p w14:paraId="44FFC46D" w14:textId="77777777" w:rsidR="003E243A" w:rsidRPr="003E243A" w:rsidRDefault="003E243A" w:rsidP="0081024A">
      <w:pPr>
        <w:widowControl w:val="0"/>
        <w:spacing w:after="120" w:line="240" w:lineRule="auto"/>
        <w:rPr>
          <w:rFonts w:ascii="Tahoma" w:hAnsi="Tahoma" w:cs="Tahoma"/>
          <w:sz w:val="18"/>
          <w:szCs w:val="18"/>
          <w:lang w:val="sl-SI"/>
        </w:rPr>
      </w:pPr>
    </w:p>
    <w:p w14:paraId="231F59D9" w14:textId="77777777" w:rsidR="003E243A" w:rsidRPr="003E243A" w:rsidRDefault="003E243A" w:rsidP="0081024A">
      <w:pPr>
        <w:ind w:left="709"/>
        <w:rPr>
          <w:rFonts w:ascii="Tahoma" w:eastAsia="Lucida Sans Unicode" w:hAnsi="Tahoma" w:cs="Tahoma"/>
          <w:sz w:val="18"/>
          <w:szCs w:val="18"/>
          <w:lang w:val="sl-SI"/>
        </w:rPr>
      </w:pPr>
      <w:r w:rsidRPr="003E243A">
        <w:rPr>
          <w:rFonts w:ascii="Tahoma" w:eastAsia="Lucida Sans Unicode" w:hAnsi="Tahoma" w:cs="Tahoma"/>
          <w:sz w:val="18"/>
          <w:szCs w:val="18"/>
          <w:lang w:val="sl-SI"/>
        </w:rPr>
        <w:t xml:space="preserve">Izvajalec zagotavlja: </w:t>
      </w:r>
    </w:p>
    <w:p w14:paraId="04C6A1EB" w14:textId="26DEAB48"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izvajanje storitev, ki so predmet JN, vključno s hrambo, čas</w:t>
      </w:r>
      <w:r w:rsidR="00F364C8">
        <w:rPr>
          <w:rFonts w:ascii="Tahoma" w:hAnsi="Tahoma" w:cs="Tahoma"/>
          <w:sz w:val="18"/>
          <w:szCs w:val="18"/>
          <w:lang w:val="sl-SI"/>
        </w:rPr>
        <w:t>om</w:t>
      </w:r>
      <w:r w:rsidRPr="003E243A">
        <w:rPr>
          <w:rFonts w:ascii="Tahoma" w:hAnsi="Tahoma" w:cs="Tahoma"/>
          <w:sz w:val="18"/>
          <w:szCs w:val="18"/>
          <w:lang w:val="sl-SI"/>
        </w:rPr>
        <w:t xml:space="preserve"> izvedbe preiskave, formulacij</w:t>
      </w:r>
      <w:r w:rsidR="00F364C8">
        <w:rPr>
          <w:rFonts w:ascii="Tahoma" w:hAnsi="Tahoma" w:cs="Tahoma"/>
          <w:sz w:val="18"/>
          <w:szCs w:val="18"/>
          <w:lang w:val="sl-SI"/>
        </w:rPr>
        <w:t>o</w:t>
      </w:r>
      <w:r w:rsidRPr="003E243A">
        <w:rPr>
          <w:rFonts w:ascii="Tahoma" w:hAnsi="Tahoma" w:cs="Tahoma"/>
          <w:sz w:val="18"/>
          <w:szCs w:val="18"/>
          <w:lang w:val="sl-SI"/>
        </w:rPr>
        <w:t xml:space="preserve"> izvidov in arhiviranje</w:t>
      </w:r>
      <w:r w:rsidR="00F364C8">
        <w:rPr>
          <w:rFonts w:ascii="Tahoma" w:hAnsi="Tahoma" w:cs="Tahoma"/>
          <w:sz w:val="18"/>
          <w:szCs w:val="18"/>
          <w:lang w:val="sl-SI"/>
        </w:rPr>
        <w:t>m</w:t>
      </w:r>
      <w:r w:rsidRPr="003E243A">
        <w:rPr>
          <w:rFonts w:ascii="Tahoma" w:hAnsi="Tahoma" w:cs="Tahoma"/>
          <w:sz w:val="18"/>
          <w:szCs w:val="18"/>
          <w:lang w:val="sl-SI"/>
        </w:rPr>
        <w:t>, v skladu z veljavnimi zakonskimi in podzakonskimi predpisi, pravili stroke, notranje in zunanje kontrole, skrbnostjo dobrega gospodarja in z upoštevanjem kodeksa etike;</w:t>
      </w:r>
    </w:p>
    <w:p w14:paraId="533E5DCE" w14:textId="77777777" w:rsidR="003E243A" w:rsidRPr="003E243A" w:rsidRDefault="003E243A" w:rsidP="0081024A">
      <w:pPr>
        <w:pStyle w:val="Makrobesedilo"/>
        <w:ind w:left="709"/>
        <w:rPr>
          <w:rFonts w:ascii="Tahoma" w:hAnsi="Tahoma" w:cs="Tahoma"/>
          <w:sz w:val="18"/>
          <w:szCs w:val="18"/>
          <w:lang w:val="sl-SI"/>
        </w:rPr>
      </w:pPr>
    </w:p>
    <w:p w14:paraId="1AA192D6" w14:textId="77777777"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prevzem vzorcev vsak delavnik med 8,00 in 14,00 in sicer tako, da je zagotovljeno, da med odvzemom vzorca in dostavo rezultata ne preteče več časa, kot je to zahtevano s predpisi, normativi in strokovno doktrino. Transport vzorcev zagotavlja naročnik sam;</w:t>
      </w:r>
    </w:p>
    <w:p w14:paraId="438ADDE7" w14:textId="77777777" w:rsidR="003E243A" w:rsidRPr="003E243A" w:rsidRDefault="003E243A" w:rsidP="0081024A">
      <w:pPr>
        <w:pStyle w:val="Makrobesedilo"/>
        <w:suppressAutoHyphens/>
        <w:autoSpaceDN w:val="0"/>
        <w:textAlignment w:val="baseline"/>
        <w:rPr>
          <w:rFonts w:ascii="Tahoma" w:hAnsi="Tahoma" w:cs="Tahoma"/>
          <w:sz w:val="18"/>
          <w:szCs w:val="18"/>
          <w:lang w:val="sl-SI"/>
        </w:rPr>
      </w:pPr>
    </w:p>
    <w:p w14:paraId="416FCFAB" w14:textId="475DA194" w:rsidR="003E243A" w:rsidRPr="003E243A" w:rsidRDefault="003E243A" w:rsidP="003E243A">
      <w:pPr>
        <w:pStyle w:val="Makrobesedilo"/>
        <w:numPr>
          <w:ilvl w:val="0"/>
          <w:numId w:val="23"/>
        </w:numPr>
        <w:suppressAutoHyphens/>
        <w:autoSpaceDN w:val="0"/>
        <w:ind w:left="709" w:hanging="171"/>
        <w:textAlignment w:val="baseline"/>
        <w:rPr>
          <w:rFonts w:ascii="Tahoma" w:hAnsi="Tahoma" w:cs="Tahoma"/>
          <w:sz w:val="18"/>
          <w:szCs w:val="18"/>
          <w:lang w:val="sl-SI"/>
        </w:rPr>
      </w:pPr>
      <w:r w:rsidRPr="003E243A">
        <w:rPr>
          <w:rFonts w:ascii="Tahoma" w:hAnsi="Tahoma" w:cs="Tahoma"/>
          <w:sz w:val="18"/>
          <w:szCs w:val="18"/>
          <w:lang w:val="sl-SI"/>
        </w:rPr>
        <w:t>mesečno poročanje naročniku o številu izdanih naročil za potrebe statistike in sicer po posameznih preiskavah, vrednosti</w:t>
      </w:r>
      <w:r w:rsidR="00F364C8">
        <w:rPr>
          <w:rFonts w:ascii="Tahoma" w:hAnsi="Tahoma" w:cs="Tahoma"/>
          <w:sz w:val="18"/>
          <w:szCs w:val="18"/>
          <w:lang w:val="sl-SI"/>
        </w:rPr>
        <w:t>h</w:t>
      </w:r>
      <w:r w:rsidRPr="003E243A">
        <w:rPr>
          <w:rFonts w:ascii="Tahoma" w:hAnsi="Tahoma" w:cs="Tahoma"/>
          <w:sz w:val="18"/>
          <w:szCs w:val="18"/>
          <w:lang w:val="sl-SI"/>
        </w:rPr>
        <w:t xml:space="preserve"> in zdravnikih v elektronski obliki (specificirano po šifri preiskave kot opredeljena v programu Gosoft);</w:t>
      </w:r>
    </w:p>
    <w:p w14:paraId="797EAA69" w14:textId="77777777" w:rsidR="003E243A" w:rsidRPr="003E243A" w:rsidRDefault="003E243A" w:rsidP="0081024A">
      <w:pPr>
        <w:pStyle w:val="Makrobesedilo"/>
        <w:rPr>
          <w:rFonts w:ascii="Tahoma" w:hAnsi="Tahoma" w:cs="Tahoma"/>
          <w:sz w:val="18"/>
          <w:szCs w:val="18"/>
          <w:lang w:val="sl-SI"/>
        </w:rPr>
      </w:pPr>
    </w:p>
    <w:p w14:paraId="0B5C6F71" w14:textId="77777777"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Naročnik bo naročal preiskave na podlagi pisne naročilnice po stroškovnih mestih – zdravnikih, ki bo podpisana in žigosana s strani naročnika. Izvajalec bo naročilnico prejel ob prevzemu vzorcev v preiskavo. V kolikor ima izvajalec predlogo napotnice, jo bo naročnik uporabil. Dostava pisnega izvida v slovenskem jeziku na naslov naročnika po pošti ali osebno ločeno na posameznega zdravnika, ki je izdal naročilnico.</w:t>
      </w:r>
    </w:p>
    <w:p w14:paraId="742BE7BD" w14:textId="77777777" w:rsidR="003E243A" w:rsidRPr="003E243A" w:rsidRDefault="003E243A" w:rsidP="0081024A">
      <w:pPr>
        <w:pStyle w:val="Makrobesedilo"/>
        <w:ind w:left="709"/>
        <w:rPr>
          <w:rFonts w:ascii="Tahoma" w:hAnsi="Tahoma" w:cs="Tahoma"/>
          <w:sz w:val="18"/>
          <w:szCs w:val="18"/>
          <w:lang w:val="sl-SI"/>
        </w:rPr>
      </w:pPr>
    </w:p>
    <w:p w14:paraId="53662583" w14:textId="6FFD6EDA"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V primeru, da naročnik in izvajalec uporabljata med seboj povezljiva informacijska sistema, mora izvajalec zagoto</w:t>
      </w:r>
      <w:r w:rsidR="00F364C8">
        <w:rPr>
          <w:rFonts w:ascii="Tahoma" w:hAnsi="Tahoma" w:cs="Tahoma"/>
          <w:sz w:val="18"/>
          <w:szCs w:val="18"/>
          <w:lang w:val="sl-SI"/>
        </w:rPr>
        <w:t>v</w:t>
      </w:r>
      <w:r w:rsidRPr="003E243A">
        <w:rPr>
          <w:rFonts w:ascii="Tahoma" w:hAnsi="Tahoma" w:cs="Tahoma"/>
          <w:sz w:val="18"/>
          <w:szCs w:val="18"/>
          <w:lang w:val="sl-SI"/>
        </w:rPr>
        <w:t>iti naročniku brezplačno elektronsko naročanje in dostop do rezultatov laboratorijskih analiz v njegovem informacijskem sistemu.</w:t>
      </w:r>
    </w:p>
    <w:p w14:paraId="10B9E324" w14:textId="77777777" w:rsidR="003E243A" w:rsidRPr="003E243A" w:rsidRDefault="003E243A" w:rsidP="0081024A">
      <w:pPr>
        <w:pStyle w:val="Makrobesedilo"/>
        <w:ind w:left="709"/>
        <w:rPr>
          <w:rFonts w:ascii="Tahoma" w:hAnsi="Tahoma" w:cs="Tahoma"/>
          <w:sz w:val="18"/>
          <w:szCs w:val="18"/>
          <w:lang w:val="sl-SI"/>
        </w:rPr>
      </w:pPr>
    </w:p>
    <w:p w14:paraId="464B99AB" w14:textId="77777777" w:rsidR="003E243A" w:rsidRPr="003E243A" w:rsidRDefault="003E243A" w:rsidP="0081024A">
      <w:pPr>
        <w:pStyle w:val="Makrobesedilo"/>
        <w:ind w:left="709"/>
        <w:rPr>
          <w:rFonts w:ascii="Tahoma" w:hAnsi="Tahoma" w:cs="Tahoma"/>
          <w:sz w:val="18"/>
          <w:szCs w:val="18"/>
          <w:lang w:val="sl-SI"/>
        </w:rPr>
      </w:pPr>
      <w:r w:rsidRPr="003E243A">
        <w:rPr>
          <w:rFonts w:ascii="Tahoma" w:hAnsi="Tahoma" w:cs="Tahoma"/>
          <w:sz w:val="18"/>
          <w:szCs w:val="18"/>
          <w:lang w:val="sl-SI"/>
        </w:rPr>
        <w:t>V kolikor ima izvajalec vzpostavljen sistem vpogleda v rezultate laboratorijskih preiskav preko svojih spletnih aplikacij, mora naročniku omogočiti brezplačno uporabo te storitve.</w:t>
      </w:r>
    </w:p>
    <w:p w14:paraId="5D531ACC" w14:textId="77777777" w:rsidR="003E243A" w:rsidRPr="003E243A" w:rsidRDefault="003E243A" w:rsidP="0081024A">
      <w:pPr>
        <w:ind w:left="709"/>
        <w:rPr>
          <w:rFonts w:ascii="Tahoma" w:eastAsia="Lucida Sans Unicode" w:hAnsi="Tahoma" w:cs="Tahoma"/>
          <w:sz w:val="18"/>
          <w:szCs w:val="18"/>
          <w:lang w:val="sl-SI"/>
        </w:rPr>
      </w:pPr>
    </w:p>
    <w:p w14:paraId="5837F09B" w14:textId="77777777" w:rsidR="003E243A" w:rsidRPr="003E243A" w:rsidRDefault="003E243A" w:rsidP="0081024A">
      <w:pPr>
        <w:pStyle w:val="Makrobesedilo"/>
        <w:jc w:val="center"/>
        <w:rPr>
          <w:rFonts w:ascii="Tahoma" w:hAnsi="Tahoma" w:cs="Tahoma"/>
          <w:sz w:val="18"/>
          <w:szCs w:val="18"/>
          <w:lang w:val="sl-SI"/>
        </w:rPr>
      </w:pPr>
      <w:r w:rsidRPr="003E243A">
        <w:rPr>
          <w:rFonts w:ascii="Tahoma" w:hAnsi="Tahoma" w:cs="Tahoma"/>
          <w:sz w:val="18"/>
          <w:szCs w:val="18"/>
          <w:lang w:val="sl-SI"/>
        </w:rPr>
        <w:t xml:space="preserve">       6. člen</w:t>
      </w:r>
    </w:p>
    <w:p w14:paraId="751644BE" w14:textId="77777777" w:rsidR="003E243A" w:rsidRPr="003E243A" w:rsidRDefault="003E243A" w:rsidP="0081024A">
      <w:pPr>
        <w:pStyle w:val="Makrobesedilo"/>
        <w:rPr>
          <w:rFonts w:ascii="Tahoma" w:eastAsia="Lucida Sans Unicode" w:hAnsi="Tahoma" w:cs="Tahoma"/>
          <w:sz w:val="18"/>
          <w:szCs w:val="18"/>
          <w:lang w:val="sl-SI"/>
        </w:rPr>
      </w:pPr>
    </w:p>
    <w:p w14:paraId="72583670" w14:textId="694CA5DD" w:rsidR="003E243A" w:rsidRPr="003E243A" w:rsidRDefault="003E243A" w:rsidP="00F364C8">
      <w:pPr>
        <w:ind w:left="709"/>
        <w:jc w:val="both"/>
        <w:rPr>
          <w:rFonts w:ascii="Tahoma" w:eastAsia="Lucida Sans Unicode" w:hAnsi="Tahoma" w:cs="Tahoma"/>
          <w:sz w:val="18"/>
          <w:szCs w:val="18"/>
          <w:lang w:val="sl-SI"/>
        </w:rPr>
      </w:pPr>
      <w:r w:rsidRPr="003E243A">
        <w:rPr>
          <w:rFonts w:ascii="Tahoma" w:eastAsia="Lucida Sans Unicode" w:hAnsi="Tahoma" w:cs="Tahoma"/>
          <w:sz w:val="18"/>
          <w:szCs w:val="18"/>
          <w:lang w:val="sl-SI"/>
        </w:rPr>
        <w:lastRenderedPageBreak/>
        <w:t xml:space="preserve">Izvajalec se zavezuje, da bo izvajal storitve, ki so predmet tega okvirnega sporazuma/pogodbe na poziv naročnika v rokih oz. času, ki je v skladu </w:t>
      </w:r>
      <w:r w:rsidR="00E31E3C">
        <w:rPr>
          <w:rFonts w:ascii="Tahoma" w:eastAsia="Lucida Sans Unicode" w:hAnsi="Tahoma" w:cs="Tahoma"/>
          <w:sz w:val="18"/>
          <w:szCs w:val="18"/>
          <w:lang w:val="sl-SI"/>
        </w:rPr>
        <w:t xml:space="preserve">s </w:t>
      </w:r>
      <w:r w:rsidRPr="003E243A">
        <w:rPr>
          <w:rFonts w:ascii="Tahoma" w:eastAsia="Lucida Sans Unicode" w:hAnsi="Tahoma" w:cs="Tahoma"/>
          <w:sz w:val="18"/>
          <w:szCs w:val="18"/>
          <w:lang w:val="sl-SI"/>
        </w:rPr>
        <w:t>strokovno doktrino oz. kot je običajna praksa za posamezno preiskavo. V primerih, ko bo naročnik na napotnici označil »NUJNA« preiskava, izvajalec preiskavo izvede v najkrajšem možnem času.</w:t>
      </w:r>
    </w:p>
    <w:p w14:paraId="3D2D6BFC" w14:textId="7B10D882" w:rsidR="003E243A" w:rsidRPr="003E243A" w:rsidRDefault="003E243A" w:rsidP="00F364C8">
      <w:pPr>
        <w:ind w:left="709"/>
        <w:jc w:val="both"/>
        <w:rPr>
          <w:rFonts w:ascii="Tahoma" w:hAnsi="Tahoma" w:cs="Tahoma"/>
          <w:sz w:val="18"/>
          <w:szCs w:val="18"/>
          <w:lang w:val="sl-SI"/>
        </w:rPr>
      </w:pPr>
      <w:r w:rsidRPr="003E243A">
        <w:rPr>
          <w:rFonts w:ascii="Tahoma" w:eastAsia="Lucida Sans Unicode" w:hAnsi="Tahoma" w:cs="Tahoma"/>
          <w:sz w:val="18"/>
          <w:szCs w:val="18"/>
          <w:lang w:val="sl-SI"/>
        </w:rPr>
        <w:t xml:space="preserve">Kot čas izvedbe preiskave se šteje čas od trenutka, ko izvajalec prevzame vzorec za preiskavo, do trenutka, ko naročnik prejme pisni rezultat preiskave. </w:t>
      </w:r>
    </w:p>
    <w:p w14:paraId="129481C9" w14:textId="77777777" w:rsidR="003E243A" w:rsidRPr="003E243A" w:rsidRDefault="003E243A" w:rsidP="00F364C8">
      <w:pPr>
        <w:pStyle w:val="Makrobesedilo"/>
        <w:ind w:left="709"/>
        <w:rPr>
          <w:rFonts w:ascii="Tahoma" w:hAnsi="Tahoma" w:cs="Tahoma"/>
          <w:sz w:val="18"/>
          <w:szCs w:val="18"/>
          <w:lang w:val="sl-SI"/>
        </w:rPr>
      </w:pPr>
      <w:r w:rsidRPr="003E243A">
        <w:rPr>
          <w:rFonts w:ascii="Tahoma" w:eastAsia="Lucida Sans Unicode" w:hAnsi="Tahoma" w:cs="Tahoma"/>
          <w:sz w:val="18"/>
          <w:szCs w:val="18"/>
          <w:lang w:val="sl-SI"/>
        </w:rPr>
        <w:t>Natančnejši in urnik in dinamiko prevzemov bosta naročnik in izvajalec dogovorila s protokolom, ki bo sestavni del tega okvirnega sporazuma/pogodbe.</w:t>
      </w:r>
    </w:p>
    <w:p w14:paraId="6643AA53"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4CEA15BB"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7. člen</w:t>
      </w:r>
    </w:p>
    <w:p w14:paraId="4B509022" w14:textId="46DFA784" w:rsidR="003E243A" w:rsidRPr="003E243A" w:rsidRDefault="003E243A" w:rsidP="00F364C8">
      <w:pPr>
        <w:tabs>
          <w:tab w:val="left" w:pos="543"/>
          <w:tab w:val="left" w:pos="709"/>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ind w:left="709"/>
        <w:jc w:val="both"/>
        <w:rPr>
          <w:rFonts w:ascii="Tahoma" w:hAnsi="Tahoma" w:cs="Tahoma"/>
          <w:sz w:val="18"/>
          <w:szCs w:val="18"/>
          <w:lang w:val="sl-SI"/>
        </w:rPr>
      </w:pPr>
      <w:r w:rsidRPr="003E243A">
        <w:rPr>
          <w:rFonts w:ascii="Tahoma" w:hAnsi="Tahoma" w:cs="Tahoma"/>
          <w:sz w:val="18"/>
          <w:szCs w:val="18"/>
          <w:lang w:val="sl-SI"/>
        </w:rPr>
        <w:t>Naročnik bo izvajalcu plačeval opravljene storitve v 60-ih dneh</w:t>
      </w:r>
      <w:r w:rsidR="00F364C8">
        <w:rPr>
          <w:rFonts w:ascii="Tahoma" w:hAnsi="Tahoma" w:cs="Tahoma"/>
          <w:sz w:val="18"/>
          <w:szCs w:val="18"/>
          <w:lang w:val="sl-SI"/>
        </w:rPr>
        <w:t>. Rok za plačilo</w:t>
      </w:r>
      <w:r w:rsidRPr="003E243A">
        <w:rPr>
          <w:rFonts w:ascii="Tahoma" w:hAnsi="Tahoma" w:cs="Tahoma"/>
          <w:sz w:val="18"/>
          <w:szCs w:val="18"/>
          <w:lang w:val="sl-SI"/>
        </w:rPr>
        <w:t xml:space="preserve">i prične teči z dnem potrditve računa na strani naročnika, ki ga bo izvajalec izstavil 1x mesečno za opravljene preiskave v preteklem mesecu. Izvajalec izstavi račun v predpisani elektronski obliki (eRačun). Računu mora biti priložena naročnikova naročilnica in specifikacije opravljenih preiskav, ki so bile opravljene  (v kolikor ni specifikacija že na samem računu). Naročnik bo izvajalcu plačeval opravljene storitve na transakcijski račun izvajalca št. </w:t>
      </w:r>
      <w:r w:rsidRPr="003E243A">
        <w:rPr>
          <w:rFonts w:ascii="Tahoma" w:hAnsi="Tahoma" w:cs="Tahoma"/>
          <w:sz w:val="18"/>
          <w:szCs w:val="18"/>
          <w:lang w:val="sl-SI"/>
        </w:rPr>
        <w:fldChar w:fldCharType="begin">
          <w:ffData>
            <w:name w:val="Text86"/>
            <w:enabled/>
            <w:calcOnExit w:val="0"/>
            <w:textInput/>
          </w:ffData>
        </w:fldChar>
      </w:r>
      <w:bookmarkStart w:id="21" w:name="Text86"/>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21"/>
      <w:r w:rsidRPr="003E243A">
        <w:rPr>
          <w:rFonts w:ascii="Tahoma" w:hAnsi="Tahoma" w:cs="Tahoma"/>
          <w:sz w:val="18"/>
          <w:szCs w:val="18"/>
          <w:lang w:val="sl-SI"/>
        </w:rPr>
        <w:t xml:space="preserve">, odprt pri </w:t>
      </w:r>
      <w:r w:rsidRPr="003E243A">
        <w:rPr>
          <w:rFonts w:ascii="Tahoma" w:hAnsi="Tahoma" w:cs="Tahoma"/>
          <w:sz w:val="18"/>
          <w:szCs w:val="18"/>
          <w:lang w:val="sl-SI"/>
        </w:rPr>
        <w:fldChar w:fldCharType="begin">
          <w:ffData>
            <w:name w:val="Text87"/>
            <w:enabled/>
            <w:calcOnExit w:val="0"/>
            <w:textInput/>
          </w:ffData>
        </w:fldChar>
      </w:r>
      <w:bookmarkStart w:id="22" w:name="Text87"/>
      <w:r w:rsidRPr="003E243A">
        <w:rPr>
          <w:rFonts w:ascii="Tahoma" w:hAnsi="Tahoma" w:cs="Tahoma"/>
          <w:sz w:val="18"/>
          <w:szCs w:val="18"/>
          <w:lang w:val="sl-SI"/>
        </w:rPr>
        <w:instrText xml:space="preserve"> FORMTEXT </w:instrText>
      </w:r>
      <w:r w:rsidRPr="003E243A">
        <w:rPr>
          <w:rFonts w:ascii="Tahoma" w:hAnsi="Tahoma" w:cs="Tahoma"/>
          <w:sz w:val="18"/>
          <w:szCs w:val="18"/>
          <w:lang w:val="sl-SI"/>
        </w:rPr>
      </w:r>
      <w:r w:rsidRPr="003E243A">
        <w:rPr>
          <w:rFonts w:ascii="Tahoma" w:hAnsi="Tahoma" w:cs="Tahoma"/>
          <w:sz w:val="18"/>
          <w:szCs w:val="18"/>
          <w:lang w:val="sl-SI"/>
        </w:rPr>
        <w:fldChar w:fldCharType="separate"/>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noProof/>
          <w:sz w:val="18"/>
          <w:szCs w:val="18"/>
          <w:lang w:val="sl-SI"/>
        </w:rPr>
        <w:t> </w:t>
      </w:r>
      <w:r w:rsidRPr="003E243A">
        <w:rPr>
          <w:rFonts w:ascii="Tahoma" w:hAnsi="Tahoma" w:cs="Tahoma"/>
          <w:sz w:val="18"/>
          <w:szCs w:val="18"/>
          <w:lang w:val="sl-SI"/>
        </w:rPr>
        <w:fldChar w:fldCharType="end"/>
      </w:r>
      <w:bookmarkEnd w:id="22"/>
      <w:r w:rsidRPr="003E243A">
        <w:rPr>
          <w:rFonts w:ascii="Tahoma" w:hAnsi="Tahoma" w:cs="Tahoma"/>
          <w:sz w:val="18"/>
          <w:szCs w:val="18"/>
          <w:lang w:val="sl-SI"/>
        </w:rPr>
        <w:t xml:space="preserve">.  </w:t>
      </w:r>
    </w:p>
    <w:p w14:paraId="6CB64316" w14:textId="77777777" w:rsidR="003E243A" w:rsidRPr="003E243A" w:rsidRDefault="003E243A" w:rsidP="0081024A">
      <w:pPr>
        <w:widowControl w:val="0"/>
        <w:spacing w:after="120" w:line="240" w:lineRule="auto"/>
        <w:rPr>
          <w:rFonts w:ascii="Tahoma" w:hAnsi="Tahoma" w:cs="Tahoma"/>
          <w:sz w:val="18"/>
          <w:szCs w:val="18"/>
          <w:lang w:val="sl-SI"/>
        </w:rPr>
      </w:pPr>
    </w:p>
    <w:p w14:paraId="2738A1EC"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8. člen</w:t>
      </w:r>
    </w:p>
    <w:p w14:paraId="42A8A92F" w14:textId="670E084E"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5B6F50BB" w14:textId="0C733EC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5878FBE9" w14:textId="04CB85EC"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3464FBA7"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9.člen</w:t>
      </w:r>
    </w:p>
    <w:p w14:paraId="2116FFA0" w14:textId="77777777" w:rsidR="003E243A" w:rsidRPr="003E243A" w:rsidRDefault="003E243A" w:rsidP="0081024A">
      <w:pPr>
        <w:widowControl w:val="0"/>
        <w:spacing w:after="120" w:line="240" w:lineRule="auto"/>
        <w:ind w:left="720"/>
        <w:rPr>
          <w:rFonts w:ascii="Tahoma" w:hAnsi="Tahoma" w:cs="Tahoma"/>
          <w:sz w:val="18"/>
          <w:szCs w:val="18"/>
          <w:lang w:val="sl-SI"/>
        </w:rPr>
      </w:pPr>
      <w:r w:rsidRPr="003E243A">
        <w:rPr>
          <w:rFonts w:ascii="Tahoma" w:hAnsi="Tahoma" w:cs="Tahoma"/>
          <w:sz w:val="18"/>
          <w:szCs w:val="18"/>
          <w:lang w:val="sl-SI"/>
        </w:rPr>
        <w:t>Če naročnik zamudi s plačilom, je dolžan plačati izvajalcu zakonske zamudne obresti.</w:t>
      </w:r>
    </w:p>
    <w:p w14:paraId="0A595B52"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21110320"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10.člen</w:t>
      </w:r>
    </w:p>
    <w:p w14:paraId="24B1AE28" w14:textId="5CC5D208" w:rsidR="003E243A" w:rsidRPr="003E243A" w:rsidRDefault="003E243A" w:rsidP="0081024A">
      <w:pPr>
        <w:widowControl w:val="0"/>
        <w:spacing w:after="120" w:line="240" w:lineRule="auto"/>
        <w:ind w:left="720"/>
        <w:rPr>
          <w:rFonts w:ascii="Tahoma" w:hAnsi="Tahoma" w:cs="Tahoma"/>
          <w:sz w:val="18"/>
          <w:szCs w:val="18"/>
          <w:lang w:val="sl-SI"/>
        </w:rPr>
      </w:pPr>
      <w:r w:rsidRPr="003E243A">
        <w:rPr>
          <w:rFonts w:ascii="Tahoma" w:hAnsi="Tahoma" w:cs="Tahoma"/>
          <w:sz w:val="18"/>
          <w:szCs w:val="18"/>
          <w:lang w:val="sl-SI"/>
        </w:rPr>
        <w:t xml:space="preserve">V primeru višje sile, ki bi ovirala izvajanje določil tega okvirnega sporazuma/pogodbe se bosta naročnik in izvajalec sestala in proučila oz. opredelila nove rešitve. </w:t>
      </w:r>
    </w:p>
    <w:p w14:paraId="4F72EB9A"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06C56032"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11.člen</w:t>
      </w:r>
    </w:p>
    <w:p w14:paraId="5D080B32" w14:textId="2C175FBD"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Izvajalec bo moral hkrati z vsemi podpisanimi izvodi okvirnega sporazuma/pogodbe v desetih dneh po podpisu le-te kot pogoj za veljavnost pogodbe izročiti bančno garancijo za dobro izvedbo posla ali ustrezno kavcijsko zavarovanje zavarovalnice ali tri bianco menice z menično izjavo in pooblastilom za unovčenje v višini 10 % od okvirne pogodbene vrednosti, ki jo bo naročnik unovčil v naslednjih primerih:</w:t>
      </w:r>
    </w:p>
    <w:p w14:paraId="18A25D60" w14:textId="53B54EB8"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se bo izkazalo, da predmet javnega naročila ni opravljen v skladu z zahtevami iz razpisne dokumentacije;</w:t>
      </w:r>
    </w:p>
    <w:p w14:paraId="27E4E80B" w14:textId="3E0DEDE9"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naročnik okvirni sporazum/pogodbo razdrl zaradi kršitev s strani izvajalca;</w:t>
      </w:r>
    </w:p>
    <w:p w14:paraId="13A6C25E" w14:textId="678DA34D"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w:t>
      </w:r>
      <w:r w:rsidR="00913AE8">
        <w:rPr>
          <w:rFonts w:ascii="Tahoma" w:hAnsi="Tahoma" w:cs="Tahoma"/>
          <w:sz w:val="18"/>
          <w:szCs w:val="18"/>
          <w:lang w:val="sl-SI"/>
        </w:rPr>
        <w:t xml:space="preserve"> </w:t>
      </w:r>
      <w:r w:rsidRPr="003E243A">
        <w:rPr>
          <w:rFonts w:ascii="Tahoma" w:hAnsi="Tahoma" w:cs="Tahoma"/>
          <w:sz w:val="18"/>
          <w:szCs w:val="18"/>
          <w:lang w:val="sl-SI"/>
        </w:rPr>
        <w:t>če bo izvajalec kršil zaupnost podatkov.</w:t>
      </w:r>
    </w:p>
    <w:p w14:paraId="7F7B57DA" w14:textId="77777777" w:rsidR="003E243A" w:rsidRP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Predložitev finančnega zavarovanja je pogoj za veljavnost  okvirnega sporazuma/pogodbe. Finančno zavarovanje za dobro izvedbo posla mora veljati do zaključka izvedbe predmeta javnega naročila plus trideset dni.</w:t>
      </w:r>
    </w:p>
    <w:p w14:paraId="39E63FE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512D73FA"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lastRenderedPageBreak/>
        <w:t>12. člen</w:t>
      </w:r>
    </w:p>
    <w:p w14:paraId="57C72479" w14:textId="1228827E" w:rsidR="003E243A" w:rsidRPr="003E243A" w:rsidRDefault="003E243A" w:rsidP="00F364C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Za vse pravice in obveznosti, ki izhajajo iz pogodbenega razmerja in niso posebej določene s tem okvirnim sporazumom/pogodbo, veljajo razpisni pogoji naročnika in ponudba izvajalca. </w:t>
      </w:r>
    </w:p>
    <w:p w14:paraId="0DCF09F4"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13. člen</w:t>
      </w:r>
    </w:p>
    <w:p w14:paraId="3039A977" w14:textId="1188C7DE" w:rsidR="003E243A" w:rsidRDefault="003E243A" w:rsidP="00913AE8">
      <w:pPr>
        <w:widowControl w:val="0"/>
        <w:spacing w:after="120" w:line="240" w:lineRule="auto"/>
        <w:ind w:left="720"/>
        <w:jc w:val="both"/>
        <w:rPr>
          <w:rFonts w:ascii="Tahoma" w:hAnsi="Tahoma" w:cs="Tahoma"/>
          <w:sz w:val="18"/>
          <w:szCs w:val="18"/>
          <w:lang w:val="sl-SI"/>
        </w:rPr>
      </w:pPr>
      <w:r w:rsidRPr="003E243A">
        <w:rPr>
          <w:rFonts w:ascii="Tahoma" w:hAnsi="Tahoma" w:cs="Tahoma"/>
          <w:sz w:val="18"/>
          <w:szCs w:val="18"/>
          <w:lang w:val="sl-SI"/>
        </w:rPr>
        <w:t xml:space="preserve">O spremembah elementov tega okvirnega sporazuma/pogodbe, katerih vsebine ni bilo možno opredeliti pred podpisom le-te, se dogovorita naročnik in izvajalec sporazumno, tako, da sprejmeta aneks k temu okvirnemu sporazumu/pogodbi. </w:t>
      </w:r>
    </w:p>
    <w:p w14:paraId="47683749" w14:textId="77777777" w:rsidR="00913AE8" w:rsidRPr="00913AE8" w:rsidRDefault="00913AE8" w:rsidP="00913AE8">
      <w:pPr>
        <w:widowControl w:val="0"/>
        <w:spacing w:after="120" w:line="240" w:lineRule="auto"/>
        <w:ind w:left="720"/>
        <w:rPr>
          <w:rFonts w:ascii="Tahoma" w:hAnsi="Tahoma" w:cs="Tahoma"/>
          <w:sz w:val="18"/>
          <w:szCs w:val="18"/>
          <w:lang w:val="sl-SI"/>
        </w:rPr>
      </w:pPr>
    </w:p>
    <w:p w14:paraId="068DA6FF" w14:textId="05AA8647" w:rsidR="003E243A" w:rsidRPr="003E243A" w:rsidRDefault="003E243A" w:rsidP="00913AE8">
      <w:pPr>
        <w:pStyle w:val="Telobesedila2"/>
        <w:spacing w:after="0" w:line="240" w:lineRule="auto"/>
        <w:jc w:val="center"/>
        <w:rPr>
          <w:rFonts w:ascii="Tahoma" w:hAnsi="Tahoma" w:cs="Tahoma"/>
          <w:sz w:val="18"/>
          <w:szCs w:val="18"/>
        </w:rPr>
      </w:pPr>
      <w:r w:rsidRPr="003E243A">
        <w:rPr>
          <w:rFonts w:ascii="Tahoma" w:hAnsi="Tahoma" w:cs="Tahoma"/>
          <w:sz w:val="18"/>
          <w:szCs w:val="18"/>
        </w:rPr>
        <w:t xml:space="preserve">       14. člen</w:t>
      </w:r>
    </w:p>
    <w:p w14:paraId="034C2708"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Naročnik in izvajalec si bosta prizadevala, da bo izvajanje nalog potekalo v smislu dobrega sodelovanja in spoštovanja določil pogodbe.</w:t>
      </w:r>
    </w:p>
    <w:p w14:paraId="1B821FB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O vseh nastalih problemih se bosta sproti pisno obveščala in morebitna sporna vprašanja reševala v smislu razumevanja in spoštovanja dobrih poslovnih običajev.</w:t>
      </w:r>
    </w:p>
    <w:p w14:paraId="6A06B592" w14:textId="77777777" w:rsidR="003E243A" w:rsidRPr="003E243A" w:rsidRDefault="003E243A" w:rsidP="00913AE8">
      <w:pPr>
        <w:pStyle w:val="Telobesedila2"/>
        <w:spacing w:after="0" w:line="240" w:lineRule="auto"/>
        <w:ind w:left="709"/>
        <w:jc w:val="both"/>
        <w:rPr>
          <w:rFonts w:ascii="Tahoma" w:hAnsi="Tahoma" w:cs="Tahoma"/>
          <w:sz w:val="18"/>
          <w:szCs w:val="18"/>
        </w:rPr>
      </w:pPr>
      <w:r w:rsidRPr="003E243A">
        <w:rPr>
          <w:rFonts w:ascii="Tahoma" w:hAnsi="Tahoma" w:cs="Tahoma"/>
          <w:sz w:val="18"/>
          <w:szCs w:val="18"/>
        </w:rPr>
        <w:t>V primeru sporov iz te pogodbe odloča stvarno pristojno sodišče v Novi Gorici, ki odloča po slovenskem pravu.</w:t>
      </w:r>
    </w:p>
    <w:p w14:paraId="1E70A4F1" w14:textId="77777777" w:rsidR="003E243A" w:rsidRPr="003E243A" w:rsidRDefault="003E243A" w:rsidP="0081024A">
      <w:pPr>
        <w:widowControl w:val="0"/>
        <w:spacing w:after="120" w:line="240" w:lineRule="auto"/>
        <w:ind w:left="720"/>
        <w:rPr>
          <w:rFonts w:ascii="Tahoma" w:hAnsi="Tahoma" w:cs="Tahoma"/>
          <w:sz w:val="18"/>
          <w:szCs w:val="18"/>
          <w:lang w:val="sl-SI"/>
        </w:rPr>
      </w:pPr>
    </w:p>
    <w:p w14:paraId="6274718A" w14:textId="77777777" w:rsidR="003E243A" w:rsidRPr="003E243A" w:rsidRDefault="003E243A" w:rsidP="0081024A">
      <w:pPr>
        <w:widowControl w:val="0"/>
        <w:spacing w:after="120" w:line="240" w:lineRule="auto"/>
        <w:ind w:left="720"/>
        <w:jc w:val="center"/>
        <w:rPr>
          <w:rFonts w:ascii="Tahoma" w:hAnsi="Tahoma" w:cs="Tahoma"/>
          <w:sz w:val="18"/>
          <w:szCs w:val="18"/>
          <w:lang w:val="sl-SI"/>
        </w:rPr>
      </w:pPr>
      <w:r w:rsidRPr="003E243A">
        <w:rPr>
          <w:rFonts w:ascii="Tahoma" w:hAnsi="Tahoma" w:cs="Tahoma"/>
          <w:sz w:val="18"/>
          <w:szCs w:val="18"/>
          <w:lang w:val="sl-SI"/>
        </w:rPr>
        <w:t>15. člen</w:t>
      </w:r>
    </w:p>
    <w:p w14:paraId="3678AF8A" w14:textId="230EBC04" w:rsidR="003E243A" w:rsidRPr="00F364C8" w:rsidRDefault="00F364C8" w:rsidP="00F364C8">
      <w:pPr>
        <w:pStyle w:val="Telobesedila2"/>
        <w:spacing w:after="0" w:line="240" w:lineRule="auto"/>
        <w:ind w:left="709"/>
        <w:jc w:val="both"/>
        <w:rPr>
          <w:rFonts w:ascii="Tahoma" w:hAnsi="Tahoma" w:cs="Tahoma"/>
          <w:sz w:val="18"/>
          <w:szCs w:val="18"/>
        </w:rPr>
      </w:pPr>
      <w:r w:rsidRPr="00F364C8">
        <w:rPr>
          <w:rFonts w:ascii="Tahoma" w:hAnsi="Tahoma" w:cs="Tahoma"/>
          <w:sz w:val="18"/>
          <w:szCs w:val="18"/>
        </w:rPr>
        <w:t>Okvirni sporazum/pogodba,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EF321CA" w14:textId="77777777" w:rsidR="003E243A" w:rsidRPr="003E243A" w:rsidRDefault="003E243A" w:rsidP="0081024A">
      <w:pPr>
        <w:pStyle w:val="Makrobesedilo"/>
        <w:rPr>
          <w:rFonts w:ascii="Tahoma" w:eastAsia="Lucida Sans Unicode" w:hAnsi="Tahoma" w:cs="Tahoma"/>
          <w:sz w:val="18"/>
          <w:szCs w:val="18"/>
          <w:lang w:val="sl-SI"/>
        </w:rPr>
      </w:pPr>
    </w:p>
    <w:p w14:paraId="6064285C" w14:textId="609D4F47" w:rsidR="003E243A" w:rsidRDefault="003E243A" w:rsidP="0081024A">
      <w:pPr>
        <w:pStyle w:val="Makrobesedilo"/>
        <w:ind w:left="567"/>
        <w:jc w:val="center"/>
        <w:rPr>
          <w:rFonts w:ascii="Tahoma" w:eastAsia="Lucida Sans Unicode" w:hAnsi="Tahoma" w:cs="Tahoma"/>
          <w:sz w:val="18"/>
          <w:szCs w:val="18"/>
          <w:lang w:val="sl-SI"/>
        </w:rPr>
      </w:pPr>
      <w:r w:rsidRPr="003E243A">
        <w:rPr>
          <w:rFonts w:ascii="Tahoma" w:eastAsia="Lucida Sans Unicode" w:hAnsi="Tahoma" w:cs="Tahoma"/>
          <w:sz w:val="18"/>
          <w:szCs w:val="18"/>
          <w:lang w:val="sl-SI"/>
        </w:rPr>
        <w:t>16. člen</w:t>
      </w:r>
    </w:p>
    <w:p w14:paraId="6413EC60" w14:textId="2625B915" w:rsidR="00F364C8" w:rsidRPr="00F364C8" w:rsidRDefault="00F364C8" w:rsidP="00507224">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F364C8">
        <w:rPr>
          <w:rFonts w:ascii="Tahoma" w:hAnsi="Tahoma" w:cs="Tahoma"/>
          <w:sz w:val="18"/>
          <w:szCs w:val="18"/>
        </w:rPr>
        <w:t>Ta pogodba je sklenjena pod razveznim pogojem, ki se uresniči v primeru izpolnitve ene od naslednjih okoliščin:</w:t>
      </w:r>
    </w:p>
    <w:p w14:paraId="6B601363" w14:textId="30170328"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če bo naročnik seznanjen, da je sodišče s pravnomočno odločitvijo ugotovilo kršitev obveznosti delovne, okoljske ali socialne zakonodaje s strani </w:t>
      </w:r>
      <w:r w:rsidR="00E31E3C">
        <w:rPr>
          <w:rFonts w:ascii="Tahoma" w:eastAsia="Times New Roman" w:hAnsi="Tahoma" w:cs="Tahoma"/>
          <w:color w:val="000000"/>
          <w:sz w:val="18"/>
          <w:szCs w:val="18"/>
          <w:lang w:val="sl-SI"/>
        </w:rPr>
        <w:t>izvajalca</w:t>
      </w:r>
      <w:r w:rsidRPr="00F364C8">
        <w:rPr>
          <w:rFonts w:ascii="Tahoma" w:eastAsia="Times New Roman" w:hAnsi="Tahoma" w:cs="Tahoma"/>
          <w:color w:val="000000"/>
          <w:sz w:val="18"/>
          <w:szCs w:val="18"/>
          <w:lang w:val="sl-SI"/>
        </w:rPr>
        <w:t xml:space="preserve"> ali podizvajalca ali</w:t>
      </w:r>
    </w:p>
    <w:p w14:paraId="5FD4A81C" w14:textId="62DF9EA9"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če bo naročnik seznanjen, da je pristojni državni organ pri </w:t>
      </w:r>
      <w:r w:rsidR="00E31E3C">
        <w:rPr>
          <w:rFonts w:ascii="Tahoma" w:eastAsia="Times New Roman" w:hAnsi="Tahoma" w:cs="Tahoma"/>
          <w:color w:val="000000"/>
          <w:sz w:val="18"/>
          <w:szCs w:val="18"/>
          <w:lang w:val="sl-SI"/>
        </w:rPr>
        <w:t>izvajalcu</w:t>
      </w:r>
      <w:r w:rsidRPr="00F364C8">
        <w:rPr>
          <w:rFonts w:ascii="Tahoma" w:eastAsia="Times New Roman" w:hAnsi="Tahoma" w:cs="Tahoma"/>
          <w:color w:val="000000"/>
          <w:sz w:val="18"/>
          <w:szCs w:val="18"/>
          <w:lang w:val="sl-SI"/>
        </w:rPr>
        <w:t xml:space="preserve">  ali podizvajalcu v času izvajanja pogodbe ugotovil najmanj dve kršitvi v zvezi s:</w:t>
      </w:r>
    </w:p>
    <w:p w14:paraId="7C4230C8"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plačilom za delo,</w:t>
      </w:r>
    </w:p>
    <w:p w14:paraId="1256571B"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delovnim časom,</w:t>
      </w:r>
    </w:p>
    <w:p w14:paraId="15585066" w14:textId="77777777" w:rsidR="00F364C8" w:rsidRPr="00F364C8" w:rsidRDefault="00F364C8" w:rsidP="00507224">
      <w:pPr>
        <w:keepLines/>
        <w:widowControl w:val="0"/>
        <w:spacing w:after="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o počitki,</w:t>
      </w:r>
    </w:p>
    <w:p w14:paraId="78110542" w14:textId="087CE444"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w:t>
      </w:r>
      <w:r w:rsidR="00E31E3C">
        <w:rPr>
          <w:rFonts w:ascii="Tahoma" w:eastAsia="Times New Roman" w:hAnsi="Tahoma" w:cs="Tahoma"/>
          <w:color w:val="000000"/>
          <w:sz w:val="18"/>
          <w:szCs w:val="18"/>
          <w:lang w:val="sl-SI"/>
        </w:rPr>
        <w:t>izvajalec</w:t>
      </w:r>
      <w:r w:rsidRPr="00F364C8">
        <w:rPr>
          <w:rFonts w:ascii="Tahoma" w:eastAsia="Times New Roman" w:hAnsi="Tahoma" w:cs="Tahoma"/>
          <w:color w:val="000000"/>
          <w:sz w:val="18"/>
          <w:szCs w:val="18"/>
          <w:lang w:val="sl-SI"/>
        </w:rPr>
        <w:t xml:space="preserve"> nastopa s podizvajalcem pa tudi, če zaradi ugotovljene kršitve pri podizvajalcu </w:t>
      </w:r>
      <w:r w:rsidR="00E31E3C">
        <w:rPr>
          <w:rFonts w:ascii="Tahoma" w:eastAsia="Times New Roman" w:hAnsi="Tahoma" w:cs="Tahoma"/>
          <w:color w:val="000000"/>
          <w:sz w:val="18"/>
          <w:szCs w:val="18"/>
          <w:lang w:val="sl-SI"/>
        </w:rPr>
        <w:t>izvajalec</w:t>
      </w:r>
      <w:r w:rsidRPr="00F364C8">
        <w:rPr>
          <w:rFonts w:ascii="Tahoma" w:eastAsia="Times New Roman" w:hAnsi="Tahoma" w:cs="Tahoma"/>
          <w:color w:val="000000"/>
          <w:sz w:val="18"/>
          <w:szCs w:val="18"/>
          <w:lang w:val="sl-SI"/>
        </w:rPr>
        <w:t xml:space="preserve"> ne nadomesti ali zamenja tega podizvajalca, na način določen v skladu s 94. členom ZJN-3 in določili te pogodbe v roku 30 dni od seznanitve s kršitvijo.</w:t>
      </w:r>
    </w:p>
    <w:p w14:paraId="4003BB9F" w14:textId="2D1CFD06"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 xml:space="preserve">V primeru izpolnitve okoliščine in pogojev iz prejšnjega odstavka se šteje, da je pogodba razvezana z dnem sklenitve nove pogodbe o izvedbi javnega naročila za predmetno naročilo. O datumu sklenitve nove pogodbe bo naročnik obvestil </w:t>
      </w:r>
      <w:r w:rsidR="00E31E3C">
        <w:rPr>
          <w:rFonts w:ascii="Tahoma" w:eastAsia="Times New Roman" w:hAnsi="Tahoma" w:cs="Tahoma"/>
          <w:color w:val="000000"/>
          <w:sz w:val="18"/>
          <w:szCs w:val="18"/>
          <w:lang w:val="sl-SI"/>
        </w:rPr>
        <w:t>izvajalca</w:t>
      </w:r>
      <w:r w:rsidRPr="00F364C8">
        <w:rPr>
          <w:rFonts w:ascii="Tahoma" w:eastAsia="Times New Roman" w:hAnsi="Tahoma" w:cs="Tahoma"/>
          <w:color w:val="000000"/>
          <w:sz w:val="18"/>
          <w:szCs w:val="18"/>
          <w:lang w:val="sl-SI"/>
        </w:rPr>
        <w:t>.</w:t>
      </w:r>
    </w:p>
    <w:p w14:paraId="6A41AC55" w14:textId="77777777" w:rsidR="00F364C8" w:rsidRPr="00F364C8" w:rsidRDefault="00F364C8" w:rsidP="00F364C8">
      <w:pPr>
        <w:keepLines/>
        <w:widowControl w:val="0"/>
        <w:spacing w:after="120" w:line="240" w:lineRule="auto"/>
        <w:ind w:left="720"/>
        <w:jc w:val="both"/>
        <w:rPr>
          <w:rFonts w:ascii="Tahoma" w:eastAsia="Times New Roman" w:hAnsi="Tahoma" w:cs="Tahoma"/>
          <w:color w:val="000000"/>
          <w:sz w:val="18"/>
          <w:szCs w:val="18"/>
          <w:lang w:val="sl-SI"/>
        </w:rPr>
      </w:pPr>
      <w:r w:rsidRPr="00F364C8">
        <w:rPr>
          <w:rFonts w:ascii="Tahoma" w:eastAsia="Times New Roman" w:hAnsi="Tahoma" w:cs="Tahoma"/>
          <w:color w:val="000000"/>
          <w:sz w:val="18"/>
          <w:szCs w:val="18"/>
          <w:lang w:val="sl-SI"/>
        </w:rPr>
        <w:t>Če naročnik v roku 30 dni od seznanitve s kršitvijo ne začne novega postopka javnega naročila, se šteje, da je pogodba razvezana trideseti dan od seznanitve s kršitvijo.</w:t>
      </w:r>
    </w:p>
    <w:p w14:paraId="0DF73282" w14:textId="5F59654A" w:rsidR="00F364C8" w:rsidRDefault="00F364C8" w:rsidP="0081024A">
      <w:pPr>
        <w:pStyle w:val="Makrobesedilo"/>
        <w:ind w:left="567"/>
        <w:jc w:val="center"/>
        <w:rPr>
          <w:rFonts w:ascii="Tahoma" w:eastAsia="Lucida Sans Unicode" w:hAnsi="Tahoma" w:cs="Tahoma"/>
          <w:sz w:val="18"/>
          <w:szCs w:val="18"/>
          <w:lang w:val="sl-SI"/>
        </w:rPr>
      </w:pPr>
    </w:p>
    <w:p w14:paraId="038FAD57" w14:textId="0914AE8F" w:rsidR="00F364C8" w:rsidRPr="003E243A" w:rsidRDefault="00507224" w:rsidP="0081024A">
      <w:pPr>
        <w:pStyle w:val="Makrobesedilo"/>
        <w:ind w:left="567"/>
        <w:jc w:val="center"/>
        <w:rPr>
          <w:rFonts w:ascii="Tahoma" w:eastAsia="Lucida Sans Unicode" w:hAnsi="Tahoma" w:cs="Tahoma"/>
          <w:sz w:val="18"/>
          <w:szCs w:val="18"/>
          <w:lang w:val="sl-SI"/>
        </w:rPr>
      </w:pPr>
      <w:r>
        <w:rPr>
          <w:rFonts w:ascii="Tahoma" w:eastAsia="Lucida Sans Unicode" w:hAnsi="Tahoma" w:cs="Tahoma"/>
          <w:sz w:val="18"/>
          <w:szCs w:val="18"/>
          <w:lang w:val="sl-SI"/>
        </w:rPr>
        <w:t>17. člen</w:t>
      </w:r>
    </w:p>
    <w:p w14:paraId="7D6D336D" w14:textId="5188D81E" w:rsidR="003E243A" w:rsidRPr="003E243A" w:rsidRDefault="003E243A" w:rsidP="003E243A">
      <w:pPr>
        <w:spacing w:after="0" w:line="240" w:lineRule="auto"/>
        <w:ind w:left="567"/>
        <w:rPr>
          <w:rFonts w:ascii="Tahoma" w:hAnsi="Tahoma" w:cs="Tahoma"/>
          <w:sz w:val="18"/>
          <w:szCs w:val="18"/>
          <w:lang w:val="sl-SI"/>
        </w:rPr>
      </w:pPr>
      <w:r w:rsidRPr="003E243A">
        <w:rPr>
          <w:rFonts w:ascii="Tahoma" w:hAnsi="Tahoma" w:cs="Tahoma"/>
          <w:sz w:val="18"/>
          <w:szCs w:val="18"/>
          <w:lang w:val="sl-SI"/>
        </w:rPr>
        <w:t xml:space="preserve">Okvirni sporazum/pogodba je sestavljen v </w:t>
      </w:r>
      <w:r w:rsidR="00913AE8">
        <w:rPr>
          <w:rFonts w:ascii="Tahoma" w:hAnsi="Tahoma" w:cs="Tahoma"/>
          <w:sz w:val="18"/>
          <w:szCs w:val="18"/>
          <w:lang w:val="sl-SI"/>
        </w:rPr>
        <w:t>2</w:t>
      </w:r>
      <w:r w:rsidRPr="003E243A">
        <w:rPr>
          <w:rFonts w:ascii="Tahoma" w:hAnsi="Tahoma" w:cs="Tahoma"/>
          <w:sz w:val="18"/>
          <w:szCs w:val="18"/>
          <w:lang w:val="sl-SI"/>
        </w:rPr>
        <w:t xml:space="preserve"> (</w:t>
      </w:r>
      <w:r w:rsidR="00913AE8">
        <w:rPr>
          <w:rFonts w:ascii="Tahoma" w:hAnsi="Tahoma" w:cs="Tahoma"/>
          <w:sz w:val="18"/>
          <w:szCs w:val="18"/>
          <w:lang w:val="sl-SI"/>
        </w:rPr>
        <w:t>dveh</w:t>
      </w:r>
      <w:r w:rsidRPr="003E243A">
        <w:rPr>
          <w:rFonts w:ascii="Tahoma" w:hAnsi="Tahoma" w:cs="Tahoma"/>
          <w:sz w:val="18"/>
          <w:szCs w:val="18"/>
          <w:lang w:val="sl-SI"/>
        </w:rPr>
        <w:t xml:space="preserve">) enakih izvodih, od katerih prejme naročnik </w:t>
      </w:r>
      <w:r w:rsidR="00913AE8">
        <w:rPr>
          <w:rFonts w:ascii="Tahoma" w:hAnsi="Tahoma" w:cs="Tahoma"/>
          <w:sz w:val="18"/>
          <w:szCs w:val="18"/>
          <w:lang w:val="sl-SI"/>
        </w:rPr>
        <w:t>1</w:t>
      </w:r>
      <w:r w:rsidRPr="003E243A">
        <w:rPr>
          <w:rFonts w:ascii="Tahoma" w:hAnsi="Tahoma" w:cs="Tahoma"/>
          <w:sz w:val="18"/>
          <w:szCs w:val="18"/>
          <w:lang w:val="sl-SI"/>
        </w:rPr>
        <w:t xml:space="preserve"> (</w:t>
      </w:r>
      <w:r w:rsidR="00913AE8">
        <w:rPr>
          <w:rFonts w:ascii="Tahoma" w:hAnsi="Tahoma" w:cs="Tahoma"/>
          <w:sz w:val="18"/>
          <w:szCs w:val="18"/>
          <w:lang w:val="sl-SI"/>
        </w:rPr>
        <w:t>en</w:t>
      </w:r>
      <w:r w:rsidRPr="003E243A">
        <w:rPr>
          <w:rFonts w:ascii="Tahoma" w:hAnsi="Tahoma" w:cs="Tahoma"/>
          <w:sz w:val="18"/>
          <w:szCs w:val="18"/>
          <w:lang w:val="sl-SI"/>
        </w:rPr>
        <w:t>)</w:t>
      </w:r>
      <w:r w:rsidR="00913AE8">
        <w:rPr>
          <w:rFonts w:ascii="Tahoma" w:hAnsi="Tahoma" w:cs="Tahoma"/>
          <w:sz w:val="18"/>
          <w:szCs w:val="18"/>
          <w:lang w:val="sl-SI"/>
        </w:rPr>
        <w:t xml:space="preserve"> in </w:t>
      </w:r>
      <w:r w:rsidRPr="003E243A">
        <w:rPr>
          <w:rFonts w:ascii="Tahoma" w:hAnsi="Tahoma" w:cs="Tahoma"/>
          <w:sz w:val="18"/>
          <w:szCs w:val="18"/>
          <w:lang w:val="sl-SI"/>
        </w:rPr>
        <w:t xml:space="preserve">izvajalec  </w:t>
      </w:r>
      <w:r w:rsidR="00913AE8">
        <w:rPr>
          <w:rFonts w:ascii="Tahoma" w:hAnsi="Tahoma" w:cs="Tahoma"/>
          <w:sz w:val="18"/>
          <w:szCs w:val="18"/>
          <w:lang w:val="sl-SI"/>
        </w:rPr>
        <w:t>1</w:t>
      </w:r>
      <w:r w:rsidRPr="003E243A">
        <w:rPr>
          <w:rFonts w:ascii="Tahoma" w:hAnsi="Tahoma" w:cs="Tahoma"/>
          <w:sz w:val="18"/>
          <w:szCs w:val="18"/>
          <w:lang w:val="sl-SI"/>
        </w:rPr>
        <w:t xml:space="preserve"> (</w:t>
      </w:r>
      <w:r w:rsidR="00382DF9">
        <w:rPr>
          <w:rFonts w:ascii="Tahoma" w:hAnsi="Tahoma" w:cs="Tahoma"/>
          <w:sz w:val="18"/>
          <w:szCs w:val="18"/>
          <w:lang w:val="sl-SI"/>
        </w:rPr>
        <w:t>en</w:t>
      </w:r>
      <w:r w:rsidRPr="003E243A">
        <w:rPr>
          <w:rFonts w:ascii="Tahoma" w:hAnsi="Tahoma" w:cs="Tahoma"/>
          <w:sz w:val="18"/>
          <w:szCs w:val="18"/>
          <w:lang w:val="sl-SI"/>
        </w:rPr>
        <w:t>)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3E243A" w14:paraId="1038039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Konec veljavnosti</w:t>
            </w:r>
          </w:p>
        </w:tc>
      </w:tr>
      <w:tr w:rsidR="00A00472" w:rsidRPr="003E243A" w14:paraId="624B23DE"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9D7CDF8" w:rsidR="00A00472" w:rsidRPr="003E243A" w:rsidRDefault="00110A3C">
            <w:pPr>
              <w:keepLines/>
              <w:widowControl w:val="0"/>
              <w:spacing w:after="0" w:line="240" w:lineRule="auto"/>
              <w:jc w:val="both"/>
              <w:rPr>
                <w:rFonts w:ascii="Tahoma" w:hAnsi="Tahoma" w:cs="Tahoma"/>
                <w:sz w:val="18"/>
                <w:szCs w:val="18"/>
              </w:rPr>
            </w:pPr>
            <w:r w:rsidRPr="003E243A">
              <w:rPr>
                <w:rFonts w:ascii="Tahoma" w:hAnsi="Tahoma" w:cs="Tahoma"/>
                <w:sz w:val="18"/>
                <w:szCs w:val="18"/>
                <w:highlight w:val="lightGray"/>
              </w:rPr>
              <w:fldChar w:fldCharType="begin">
                <w:ffData>
                  <w:name w:val="Besedilo206"/>
                  <w:enabled/>
                  <w:calcOnExit w:val="0"/>
                  <w:textInput/>
                </w:ffData>
              </w:fldChar>
            </w:r>
            <w:bookmarkStart w:id="23" w:name="Besedilo206"/>
            <w:r w:rsidRPr="003E243A">
              <w:rPr>
                <w:rFonts w:ascii="Tahoma" w:hAnsi="Tahoma" w:cs="Tahoma"/>
                <w:sz w:val="18"/>
                <w:szCs w:val="18"/>
                <w:highlight w:val="lightGray"/>
              </w:rPr>
              <w:instrText xml:space="preserve"> FORMTEXT </w:instrText>
            </w:r>
            <w:r w:rsidRPr="003E243A">
              <w:rPr>
                <w:rFonts w:ascii="Tahoma" w:hAnsi="Tahoma" w:cs="Tahoma"/>
                <w:sz w:val="18"/>
                <w:szCs w:val="18"/>
                <w:highlight w:val="lightGray"/>
              </w:rPr>
            </w:r>
            <w:r w:rsidRPr="003E243A">
              <w:rPr>
                <w:rFonts w:ascii="Tahoma" w:hAnsi="Tahoma" w:cs="Tahoma"/>
                <w:sz w:val="18"/>
                <w:szCs w:val="18"/>
                <w:highlight w:val="lightGray"/>
              </w:rPr>
              <w:fldChar w:fldCharType="separate"/>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noProof/>
                <w:sz w:val="18"/>
                <w:szCs w:val="18"/>
                <w:highlight w:val="lightGray"/>
              </w:rPr>
              <w:t> </w:t>
            </w:r>
            <w:r w:rsidRPr="003E243A">
              <w:rPr>
                <w:rFonts w:ascii="Tahoma" w:hAnsi="Tahoma" w:cs="Tahoma"/>
                <w:sz w:val="18"/>
                <w:szCs w:val="18"/>
                <w:highlight w:val="lightGray"/>
              </w:rPr>
              <w:fldChar w:fldCharType="end"/>
            </w:r>
            <w:bookmarkEnd w:id="23"/>
            <w:r w:rsidR="008E21F7" w:rsidRPr="003E243A">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88234ED" w:rsidR="00A00472" w:rsidRPr="003E243A" w:rsidRDefault="00382DF9">
            <w:pPr>
              <w:keepLines/>
              <w:widowControl w:val="0"/>
              <w:spacing w:after="0" w:line="240" w:lineRule="auto"/>
              <w:jc w:val="both"/>
              <w:rPr>
                <w:rFonts w:ascii="Tahoma" w:hAnsi="Tahoma" w:cs="Tahoma"/>
                <w:sz w:val="18"/>
                <w:szCs w:val="18"/>
              </w:rPr>
            </w:pPr>
            <w:r>
              <w:rPr>
                <w:rFonts w:ascii="Tahoma" w:hAnsi="Tahoma" w:cs="Tahoma"/>
                <w:sz w:val="18"/>
                <w:szCs w:val="18"/>
              </w:rPr>
              <w:t>27.05.2022</w:t>
            </w:r>
          </w:p>
        </w:tc>
      </w:tr>
      <w:tr w:rsidR="00A00472" w:rsidRPr="003E243A" w14:paraId="16C2473B" w14:textId="77777777" w:rsidTr="00382DF9">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3E243A" w:rsidRDefault="007E7421">
            <w:pPr>
              <w:keepLines/>
              <w:widowControl w:val="0"/>
              <w:spacing w:after="0" w:line="240" w:lineRule="auto"/>
              <w:jc w:val="center"/>
              <w:rPr>
                <w:rFonts w:ascii="Tahoma" w:hAnsi="Tahoma" w:cs="Tahoma"/>
                <w:sz w:val="18"/>
                <w:szCs w:val="18"/>
                <w:lang w:val="sl-SI"/>
              </w:rPr>
            </w:pPr>
            <w:r w:rsidRPr="003E243A">
              <w:rPr>
                <w:rFonts w:ascii="Tahoma" w:hAnsi="Tahoma" w:cs="Tahoma"/>
                <w:b/>
                <w:sz w:val="18"/>
                <w:szCs w:val="18"/>
                <w:lang w:val="sl-SI"/>
              </w:rPr>
              <w:t>Predčasna odpoved okvirnega sporazuma</w:t>
            </w:r>
          </w:p>
        </w:tc>
      </w:tr>
      <w:tr w:rsidR="00A00472" w:rsidRPr="003E243A" w14:paraId="6A35E532"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auto"/>
              <w:right w:val="single" w:sz="4" w:space="0" w:color="000000"/>
            </w:tcBorders>
            <w:shd w:val="clear" w:color="auto" w:fill="99CC00"/>
            <w:vAlign w:val="center"/>
          </w:tcPr>
          <w:p w14:paraId="6C2889A8" w14:textId="77777777" w:rsidR="00A00472" w:rsidRPr="003E243A" w:rsidRDefault="007E7421">
            <w:pPr>
              <w:keepLines/>
              <w:widowControl w:val="0"/>
              <w:spacing w:after="0" w:line="240" w:lineRule="auto"/>
              <w:jc w:val="center"/>
              <w:rPr>
                <w:rFonts w:ascii="Tahoma" w:hAnsi="Tahoma" w:cs="Tahoma"/>
                <w:b/>
                <w:sz w:val="18"/>
                <w:szCs w:val="18"/>
                <w:lang w:val="sl-SI"/>
              </w:rPr>
            </w:pPr>
            <w:r w:rsidRPr="003E243A">
              <w:rPr>
                <w:rFonts w:ascii="Tahoma" w:hAnsi="Tahoma" w:cs="Tahoma"/>
                <w:b/>
                <w:sz w:val="18"/>
                <w:szCs w:val="18"/>
                <w:lang w:val="sl-SI"/>
              </w:rPr>
              <w:t>Odpoved velja</w:t>
            </w:r>
          </w:p>
        </w:tc>
      </w:tr>
      <w:tr w:rsidR="00EC78AE" w:rsidRPr="003E243A" w14:paraId="3655BD62" w14:textId="77777777" w:rsidTr="002E6B57">
        <w:trPr>
          <w:trHeight w:val="403"/>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0A6900C" w14:textId="027D5C86"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lastRenderedPageBreak/>
              <w:t>Neupoštevanje reklamacij s strani naročnika.</w:t>
            </w:r>
          </w:p>
        </w:tc>
        <w:tc>
          <w:tcPr>
            <w:tcW w:w="4598" w:type="dxa"/>
            <w:vMerge w:val="restart"/>
            <w:tcBorders>
              <w:top w:val="single" w:sz="4" w:space="0" w:color="auto"/>
              <w:left w:val="single" w:sz="4" w:space="0" w:color="auto"/>
              <w:right w:val="single" w:sz="4" w:space="0" w:color="auto"/>
            </w:tcBorders>
            <w:shd w:val="clear" w:color="auto" w:fill="FFFFFF" w:themeFill="background1"/>
            <w:vAlign w:val="center"/>
          </w:tcPr>
          <w:p w14:paraId="00F0F0E2" w14:textId="0C8AA6F8" w:rsidR="00EC78AE" w:rsidRPr="003E243A" w:rsidRDefault="00EC78AE"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1, 2, 3, 4, 5</w:t>
            </w:r>
            <w:r>
              <w:rPr>
                <w:rFonts w:ascii="Tahoma" w:hAnsi="Tahoma" w:cs="Tahoma"/>
                <w:sz w:val="18"/>
                <w:szCs w:val="18"/>
                <w:lang w:val="sl-SI"/>
              </w:rPr>
              <w:t>, 6</w:t>
            </w:r>
            <w:r w:rsidRPr="00382DF9">
              <w:rPr>
                <w:rFonts w:ascii="Tahoma" w:hAnsi="Tahoma" w:cs="Tahoma"/>
                <w:sz w:val="18"/>
                <w:szCs w:val="18"/>
                <w:lang w:val="sl-SI"/>
              </w:rPr>
              <w:t>) Z dnem, ko izvajalec prejme obvestilo o odpovedi okvirnega sporazuma.</w:t>
            </w:r>
          </w:p>
        </w:tc>
      </w:tr>
      <w:tr w:rsidR="00EC78AE" w:rsidRPr="003E243A" w14:paraId="2B17E45A"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24F23AF" w14:textId="5E4E47F7"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Zamuda izvajalca ali napake v izvedbi, ki bistveno zmanjšajo pomen posla.</w:t>
            </w:r>
          </w:p>
        </w:tc>
        <w:tc>
          <w:tcPr>
            <w:tcW w:w="4598" w:type="dxa"/>
            <w:vMerge/>
            <w:tcBorders>
              <w:left w:val="single" w:sz="4" w:space="0" w:color="auto"/>
              <w:right w:val="single" w:sz="4" w:space="0" w:color="auto"/>
            </w:tcBorders>
            <w:shd w:val="clear" w:color="auto" w:fill="FFFFFF" w:themeFill="background1"/>
            <w:vAlign w:val="center"/>
          </w:tcPr>
          <w:p w14:paraId="0118AFAB" w14:textId="0E1C4F6A" w:rsidR="00EC78AE" w:rsidRPr="003E243A" w:rsidRDefault="00EC78AE">
            <w:pPr>
              <w:keepLines/>
              <w:widowControl w:val="0"/>
              <w:spacing w:after="0" w:line="240" w:lineRule="auto"/>
              <w:jc w:val="both"/>
              <w:rPr>
                <w:rFonts w:ascii="Tahoma" w:hAnsi="Tahoma" w:cs="Tahoma"/>
                <w:sz w:val="18"/>
                <w:szCs w:val="18"/>
                <w:lang w:val="sl-SI"/>
              </w:rPr>
            </w:pPr>
          </w:p>
        </w:tc>
      </w:tr>
      <w:tr w:rsidR="00EC78AE" w:rsidRPr="003E243A" w14:paraId="34AF1AB1"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EA01122" w14:textId="7CF776B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 xml:space="preserve">Neutemeljena zavrnitev naročila s strani </w:t>
            </w:r>
            <w:r w:rsidR="001B6BAD">
              <w:rPr>
                <w:rFonts w:ascii="Tahoma" w:hAnsi="Tahoma" w:cs="Tahoma"/>
                <w:sz w:val="18"/>
                <w:szCs w:val="18"/>
                <w:lang w:val="sl-SI"/>
              </w:rPr>
              <w:t>izvajalca</w:t>
            </w:r>
            <w:r w:rsidRPr="00382DF9">
              <w:rPr>
                <w:rFonts w:ascii="Tahoma" w:hAnsi="Tahoma" w:cs="Tahoma"/>
                <w:sz w:val="18"/>
                <w:szCs w:val="18"/>
                <w:lang w:val="sl-SI"/>
              </w:rPr>
              <w:t>, odstopanje od naročenega načina izvedbe ali nekvalitetno oziroma nepravilno opravljena storitev</w:t>
            </w:r>
            <w:r>
              <w:rPr>
                <w:rFonts w:ascii="Tahoma" w:hAnsi="Tahoma" w:cs="Tahoma"/>
                <w:sz w:val="18"/>
                <w:szCs w:val="18"/>
                <w:lang w:val="sl-SI"/>
              </w:rPr>
              <w:t>.</w:t>
            </w:r>
          </w:p>
        </w:tc>
        <w:tc>
          <w:tcPr>
            <w:tcW w:w="4598" w:type="dxa"/>
            <w:vMerge/>
            <w:tcBorders>
              <w:left w:val="single" w:sz="4" w:space="0" w:color="auto"/>
              <w:right w:val="single" w:sz="4" w:space="0" w:color="auto"/>
            </w:tcBorders>
            <w:shd w:val="clear" w:color="auto" w:fill="FFFFFF" w:themeFill="background1"/>
            <w:vAlign w:val="center"/>
          </w:tcPr>
          <w:p w14:paraId="6DBE32C8"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1377794"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C9FD1D7" w14:textId="0EE9A88E"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poslovanja izvajalca.</w:t>
            </w:r>
          </w:p>
        </w:tc>
        <w:tc>
          <w:tcPr>
            <w:tcW w:w="4598" w:type="dxa"/>
            <w:vMerge/>
            <w:tcBorders>
              <w:left w:val="single" w:sz="4" w:space="0" w:color="auto"/>
              <w:right w:val="single" w:sz="4" w:space="0" w:color="auto"/>
            </w:tcBorders>
            <w:shd w:val="clear" w:color="auto" w:fill="FFFFFF" w:themeFill="background1"/>
            <w:vAlign w:val="center"/>
          </w:tcPr>
          <w:p w14:paraId="5A420144"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3282E4B5"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7F3357E" w14:textId="5424429C"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Prenehanje veljavnosti akreditacije za laboratorij.</w:t>
            </w:r>
          </w:p>
        </w:tc>
        <w:tc>
          <w:tcPr>
            <w:tcW w:w="4598" w:type="dxa"/>
            <w:vMerge/>
            <w:tcBorders>
              <w:left w:val="single" w:sz="4" w:space="0" w:color="auto"/>
              <w:right w:val="single" w:sz="4" w:space="0" w:color="auto"/>
            </w:tcBorders>
            <w:shd w:val="clear" w:color="auto" w:fill="FFFFFF" w:themeFill="background1"/>
            <w:vAlign w:val="center"/>
          </w:tcPr>
          <w:p w14:paraId="0857FC9E" w14:textId="77777777" w:rsidR="00EC78AE" w:rsidRPr="003E243A" w:rsidRDefault="00EC78AE">
            <w:pPr>
              <w:keepLines/>
              <w:widowControl w:val="0"/>
              <w:numPr>
                <w:ilvl w:val="0"/>
                <w:numId w:val="5"/>
              </w:numPr>
              <w:spacing w:after="0" w:line="240" w:lineRule="auto"/>
              <w:jc w:val="both"/>
              <w:rPr>
                <w:rFonts w:ascii="Tahoma" w:hAnsi="Tahoma" w:cs="Tahoma"/>
                <w:sz w:val="18"/>
                <w:szCs w:val="18"/>
                <w:lang w:val="sl-SI"/>
              </w:rPr>
            </w:pPr>
          </w:p>
        </w:tc>
      </w:tr>
      <w:tr w:rsidR="00EC78AE" w:rsidRPr="003E243A" w14:paraId="70ECB5DF" w14:textId="77777777" w:rsidTr="002E6B57">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28CCD24" w14:textId="7C8FC200" w:rsidR="00EC78AE" w:rsidRPr="003E243A" w:rsidRDefault="00EC78AE">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1B6BAD">
              <w:rPr>
                <w:rFonts w:ascii="Tahoma" w:hAnsi="Tahoma" w:cs="Tahoma"/>
                <w:sz w:val="18"/>
                <w:szCs w:val="18"/>
                <w:lang w:val="sl-SI"/>
              </w:rPr>
              <w:t>izvajalca</w:t>
            </w:r>
            <w:r w:rsidRPr="003E243A">
              <w:rPr>
                <w:rFonts w:ascii="Tahoma" w:hAnsi="Tahoma" w:cs="Tahoma"/>
                <w:sz w:val="18"/>
                <w:szCs w:val="18"/>
                <w:lang w:val="sl-SI"/>
              </w:rPr>
              <w:t xml:space="preserve"> pogodbe o izvedbi javnega naročila ali njegovega podizvajalca.</w:t>
            </w:r>
          </w:p>
        </w:tc>
        <w:tc>
          <w:tcPr>
            <w:tcW w:w="4598" w:type="dxa"/>
            <w:vMerge/>
            <w:tcBorders>
              <w:left w:val="single" w:sz="4" w:space="0" w:color="auto"/>
              <w:bottom w:val="single" w:sz="4" w:space="0" w:color="auto"/>
              <w:right w:val="single" w:sz="4" w:space="0" w:color="auto"/>
            </w:tcBorders>
            <w:shd w:val="clear" w:color="auto" w:fill="FFFFFF" w:themeFill="background1"/>
            <w:vAlign w:val="center"/>
          </w:tcPr>
          <w:p w14:paraId="4EA6D2AA" w14:textId="3E34232E" w:rsidR="00EC78AE" w:rsidRPr="00382DF9" w:rsidRDefault="00EC78AE" w:rsidP="00382DF9">
            <w:pPr>
              <w:keepLines/>
              <w:widowControl w:val="0"/>
              <w:spacing w:after="0" w:line="240" w:lineRule="auto"/>
              <w:jc w:val="both"/>
              <w:rPr>
                <w:rFonts w:ascii="Tahoma" w:hAnsi="Tahoma" w:cs="Tahoma"/>
                <w:sz w:val="18"/>
                <w:szCs w:val="18"/>
                <w:lang w:val="sl-SI"/>
              </w:rPr>
            </w:pPr>
          </w:p>
        </w:tc>
      </w:tr>
      <w:tr w:rsidR="00382DF9" w:rsidRPr="00382DF9" w14:paraId="23A2190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40A1E5A" w14:textId="38943E64"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82DF9">
              <w:rPr>
                <w:rFonts w:ascii="Tahoma" w:hAnsi="Tahoma" w:cs="Tahoma"/>
                <w:sz w:val="18"/>
                <w:szCs w:val="18"/>
                <w:lang w:val="sl-SI"/>
              </w:rPr>
              <w:t>Če naročnik samostojno prične z izvajanjem določenih laboratorijskih storitev</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B43BA" w14:textId="4C1D5AD1" w:rsidR="00382DF9" w:rsidRPr="00382DF9" w:rsidRDefault="00382DF9" w:rsidP="00382DF9">
            <w:pPr>
              <w:keepLines/>
              <w:widowControl w:val="0"/>
              <w:spacing w:after="0" w:line="240" w:lineRule="auto"/>
              <w:jc w:val="both"/>
              <w:rPr>
                <w:rFonts w:ascii="Tahoma" w:hAnsi="Tahoma" w:cs="Tahoma"/>
                <w:sz w:val="18"/>
                <w:szCs w:val="18"/>
                <w:lang w:val="sl-SI"/>
              </w:rPr>
            </w:pPr>
            <w:r w:rsidRPr="00382DF9">
              <w:rPr>
                <w:rFonts w:ascii="Tahoma" w:hAnsi="Tahoma" w:cs="Tahoma"/>
                <w:sz w:val="18"/>
                <w:szCs w:val="18"/>
                <w:lang w:val="sl-SI"/>
              </w:rPr>
              <w:t>Ad 7) 5 dni od prejema pisnega obvestila</w:t>
            </w:r>
          </w:p>
        </w:tc>
      </w:tr>
      <w:tr w:rsidR="00382DF9" w:rsidRPr="003E243A" w14:paraId="12FC9CF9"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CA6EEF2" w14:textId="7C0DF4D4"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V primerih določenih v 96. členu ZJN-3.</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985BE" w14:textId="39B3F4ED"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8)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50DB4443"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01EB2DC" w14:textId="69392801" w:rsidR="00382DF9" w:rsidRPr="003E243A"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V primeru, da </w:t>
            </w:r>
            <w:r w:rsidR="00EC78AE">
              <w:rPr>
                <w:rFonts w:ascii="Tahoma" w:hAnsi="Tahoma" w:cs="Tahoma"/>
                <w:sz w:val="18"/>
                <w:szCs w:val="18"/>
                <w:lang w:val="sl-SI"/>
              </w:rPr>
              <w:t>izvajalec</w:t>
            </w:r>
            <w:r w:rsidRPr="003E243A">
              <w:rPr>
                <w:rFonts w:ascii="Tahoma" w:hAnsi="Tahoma" w:cs="Tahoma"/>
                <w:sz w:val="18"/>
                <w:szCs w:val="18"/>
                <w:lang w:val="sl-SI"/>
              </w:rPr>
              <w:t xml:space="preserve"> ne izpolnjuje pogodbenih obveznosti na način, predviden v pogodbi o izvedbi javnega naročila</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05074" w14:textId="6B637232"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9) </w:t>
            </w:r>
            <w:r w:rsidRPr="00EC78AE">
              <w:rPr>
                <w:rFonts w:ascii="Tahoma" w:hAnsi="Tahoma" w:cs="Tahoma"/>
                <w:sz w:val="18"/>
                <w:szCs w:val="18"/>
                <w:lang w:val="sl-SI"/>
              </w:rPr>
              <w:t xml:space="preserve">Z dnem, ko </w:t>
            </w:r>
            <w:r>
              <w:rPr>
                <w:rFonts w:ascii="Tahoma" w:hAnsi="Tahoma" w:cs="Tahoma"/>
                <w:sz w:val="18"/>
                <w:szCs w:val="18"/>
                <w:lang w:val="sl-SI"/>
              </w:rPr>
              <w:t>izvajalec</w:t>
            </w:r>
            <w:r w:rsidRPr="00EC78AE">
              <w:rPr>
                <w:rFonts w:ascii="Tahoma" w:hAnsi="Tahoma" w:cs="Tahoma"/>
                <w:sz w:val="18"/>
                <w:szCs w:val="18"/>
                <w:lang w:val="sl-SI"/>
              </w:rPr>
              <w:t xml:space="preserve"> prejme obvestilo o odpovedi okvirnega sporazuma.</w:t>
            </w:r>
          </w:p>
        </w:tc>
      </w:tr>
      <w:tr w:rsidR="00382DF9" w:rsidRPr="003E243A" w14:paraId="02CDF5A1"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318D4C9" w14:textId="38063147" w:rsidR="00F364C8" w:rsidRDefault="00382DF9">
            <w:pPr>
              <w:keepLines/>
              <w:widowControl w:val="0"/>
              <w:numPr>
                <w:ilvl w:val="0"/>
                <w:numId w:val="2"/>
              </w:numPr>
              <w:spacing w:after="0" w:line="240" w:lineRule="auto"/>
              <w:jc w:val="both"/>
              <w:rPr>
                <w:rFonts w:ascii="Tahoma" w:hAnsi="Tahoma" w:cs="Tahoma"/>
                <w:sz w:val="18"/>
                <w:szCs w:val="18"/>
                <w:lang w:val="sl-SI"/>
              </w:rPr>
            </w:pPr>
            <w:r w:rsidRPr="003E243A">
              <w:rPr>
                <w:rFonts w:ascii="Tahoma" w:hAnsi="Tahoma" w:cs="Tahoma"/>
                <w:sz w:val="18"/>
                <w:szCs w:val="18"/>
                <w:lang w:val="sl-SI"/>
              </w:rPr>
              <w:t>Če naročnik ali njegov pooblaščenec izvede novo javno naročilo z istovrstnega področja</w:t>
            </w:r>
            <w:r w:rsidR="00F364C8">
              <w:rPr>
                <w:rFonts w:ascii="Tahoma" w:hAnsi="Tahoma" w:cs="Tahoma"/>
                <w:sz w:val="18"/>
                <w:szCs w:val="18"/>
                <w:lang w:val="sl-SI"/>
              </w:rPr>
              <w:t>.</w:t>
            </w:r>
          </w:p>
          <w:p w14:paraId="06D6A991" w14:textId="1CDE91E9" w:rsidR="00382DF9" w:rsidRPr="003E243A" w:rsidRDefault="00F364C8" w:rsidP="00F364C8">
            <w:pP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 xml:space="preserve">Če </w:t>
            </w:r>
            <w:r w:rsidR="00382DF9" w:rsidRPr="003E243A">
              <w:rPr>
                <w:rFonts w:ascii="Tahoma" w:hAnsi="Tahoma" w:cs="Tahoma"/>
                <w:sz w:val="18"/>
                <w:szCs w:val="18"/>
                <w:lang w:val="sl-SI"/>
              </w:rPr>
              <w:t>organ, pooblaščen za izvedbo skupnega javnega naročila za to področje, izvede javni razpis, ki je po veljavni zakonodaji obvezujoč za naročnika.</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3D060" w14:textId="7DB99D01" w:rsidR="00382DF9" w:rsidRPr="003E243A" w:rsidRDefault="00EC78AE" w:rsidP="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10) </w:t>
            </w:r>
            <w:r w:rsidRPr="00382DF9">
              <w:rPr>
                <w:rFonts w:ascii="Tahoma" w:hAnsi="Tahoma" w:cs="Tahoma"/>
                <w:sz w:val="18"/>
                <w:szCs w:val="18"/>
                <w:lang w:val="sl-SI"/>
              </w:rPr>
              <w:t>Z dnem pravnomočnosti novega javnega naročila.</w:t>
            </w:r>
          </w:p>
        </w:tc>
      </w:tr>
      <w:tr w:rsidR="00A00472" w:rsidRPr="003E243A" w14:paraId="71FFC2C7" w14:textId="77777777" w:rsidTr="00382DF9">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4D23F12E" w:rsidR="00A00472" w:rsidRPr="003E243A" w:rsidRDefault="00382DF9">
            <w:pPr>
              <w:keepLines/>
              <w:widowControl w:val="0"/>
              <w:numPr>
                <w:ilvl w:val="0"/>
                <w:numId w:val="2"/>
              </w:numPr>
              <w:spacing w:after="0" w:line="240" w:lineRule="auto"/>
              <w:ind w:left="364" w:hanging="364"/>
              <w:jc w:val="both"/>
              <w:rPr>
                <w:rFonts w:ascii="Tahoma" w:hAnsi="Tahoma" w:cs="Tahoma"/>
                <w:sz w:val="18"/>
                <w:szCs w:val="18"/>
                <w:lang w:val="sl-SI"/>
              </w:rPr>
            </w:pPr>
            <w:r w:rsidRPr="003E243A">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7B471BBB" w14:textId="7700535B" w:rsidR="00A00472" w:rsidRPr="003E243A" w:rsidRDefault="00EC78A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11)</w:t>
            </w:r>
            <w:r>
              <w:t xml:space="preserve"> </w:t>
            </w:r>
            <w:r w:rsidRPr="00EC78AE">
              <w:rPr>
                <w:rFonts w:ascii="Tahoma" w:hAnsi="Tahoma" w:cs="Tahoma"/>
                <w:sz w:val="18"/>
                <w:szCs w:val="18"/>
                <w:lang w:val="sl-SI"/>
              </w:rPr>
              <w:t>Z dnem, ko nasprotna stranka prejme obvestilo o odpovedi okvirnega sporazuma.</w:t>
            </w:r>
          </w:p>
        </w:tc>
      </w:tr>
    </w:tbl>
    <w:p w14:paraId="3BC63209" w14:textId="77777777" w:rsidR="00A00472" w:rsidRPr="003E243A"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3E243A"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3E243A" w:rsidRDefault="007E7421">
            <w:pPr>
              <w:spacing w:after="0" w:line="240" w:lineRule="auto"/>
              <w:jc w:val="center"/>
              <w:rPr>
                <w:rFonts w:ascii="Tahoma" w:hAnsi="Tahoma" w:cs="Tahoma"/>
                <w:b/>
                <w:sz w:val="18"/>
                <w:szCs w:val="18"/>
                <w:lang w:val="sl-SI"/>
              </w:rPr>
            </w:pPr>
            <w:r w:rsidRPr="003E243A">
              <w:rPr>
                <w:rFonts w:ascii="Tahoma" w:hAnsi="Tahoma" w:cs="Tahoma"/>
                <w:b/>
                <w:sz w:val="18"/>
                <w:szCs w:val="18"/>
                <w:lang w:val="sl-SI"/>
              </w:rPr>
              <w:t>PRILOGE OKVIRNEGA SPORAZUMA/POGODBE</w:t>
            </w:r>
          </w:p>
        </w:tc>
      </w:tr>
      <w:tr w:rsidR="00A00472" w:rsidRPr="003E243A"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488E3DC6" w:rsidR="00A00472" w:rsidRPr="003E243A" w:rsidRDefault="007E7421">
            <w:pPr>
              <w:spacing w:after="0" w:line="240" w:lineRule="auto"/>
              <w:jc w:val="both"/>
              <w:rPr>
                <w:rFonts w:ascii="Tahoma" w:hAnsi="Tahoma" w:cs="Tahoma"/>
                <w:sz w:val="18"/>
                <w:szCs w:val="18"/>
              </w:rPr>
            </w:pPr>
            <w:r w:rsidRPr="003E243A">
              <w:rPr>
                <w:rFonts w:ascii="Tahoma" w:hAnsi="Tahoma" w:cs="Tahoma"/>
                <w:sz w:val="18"/>
                <w:szCs w:val="18"/>
                <w:lang w:val="sl-SI"/>
              </w:rPr>
              <w:t>Izpis iz spletne aplikacije (</w:t>
            </w:r>
            <w:r w:rsidRPr="003E243A">
              <w:rPr>
                <w:rFonts w:ascii="Tahoma" w:hAnsi="Tahoma" w:cs="Tahoma"/>
                <w:sz w:val="18"/>
                <w:szCs w:val="18"/>
              </w:rPr>
              <w:fldChar w:fldCharType="begin">
                <w:ffData>
                  <w:name w:val="Besedilo7"/>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4" w:name="Besedilo7"/>
            <w:r w:rsidRPr="003E243A">
              <w:rPr>
                <w:rFonts w:ascii="Tahoma" w:hAnsi="Tahoma" w:cs="Tahoma"/>
                <w:sz w:val="18"/>
                <w:szCs w:val="18"/>
                <w:lang w:val="sl-SI"/>
              </w:rPr>
              <w:t>     </w:t>
            </w:r>
            <w:r w:rsidRPr="003E243A">
              <w:rPr>
                <w:rFonts w:ascii="Tahoma" w:hAnsi="Tahoma" w:cs="Tahoma"/>
                <w:sz w:val="18"/>
                <w:szCs w:val="18"/>
              </w:rPr>
              <w:fldChar w:fldCharType="end"/>
            </w:r>
            <w:bookmarkEnd w:id="24"/>
            <w:r w:rsidRPr="003E243A">
              <w:rPr>
                <w:rFonts w:ascii="Tahoma" w:hAnsi="Tahoma" w:cs="Tahoma"/>
                <w:sz w:val="18"/>
                <w:szCs w:val="18"/>
                <w:lang w:val="sl-SI"/>
              </w:rPr>
              <w:t>)</w:t>
            </w:r>
          </w:p>
        </w:tc>
      </w:tr>
      <w:tr w:rsidR="00A00472" w:rsidRPr="003E243A"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3E243A" w:rsidRDefault="007E7421">
            <w:pPr>
              <w:numPr>
                <w:ilvl w:val="0"/>
                <w:numId w:val="11"/>
              </w:numPr>
              <w:spacing w:after="0" w:line="240" w:lineRule="auto"/>
              <w:jc w:val="center"/>
              <w:rPr>
                <w:rFonts w:ascii="Tahoma" w:hAnsi="Tahoma" w:cs="Tahoma"/>
                <w:sz w:val="18"/>
                <w:szCs w:val="18"/>
                <w:lang w:val="sl-SI"/>
              </w:rPr>
            </w:pPr>
            <w:r w:rsidRPr="003E243A">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3E243A" w:rsidRDefault="007E7421">
            <w:pPr>
              <w:spacing w:after="0" w:line="240" w:lineRule="auto"/>
              <w:jc w:val="both"/>
              <w:rPr>
                <w:rFonts w:ascii="Tahoma" w:hAnsi="Tahoma" w:cs="Tahoma"/>
                <w:sz w:val="18"/>
                <w:szCs w:val="18"/>
                <w:lang w:val="sl-SI"/>
              </w:rPr>
            </w:pPr>
            <w:r w:rsidRPr="003E243A">
              <w:rPr>
                <w:rFonts w:ascii="Tahoma" w:hAnsi="Tahoma" w:cs="Tahoma"/>
                <w:sz w:val="18"/>
                <w:szCs w:val="18"/>
                <w:lang w:val="sl-SI"/>
              </w:rPr>
              <w:t>Finančno zavarovanje, ki ga v originalu hrani naročnik</w:t>
            </w:r>
          </w:p>
        </w:tc>
      </w:tr>
    </w:tbl>
    <w:p w14:paraId="509567E3" w14:textId="77777777" w:rsidR="00A00472" w:rsidRPr="003E243A" w:rsidRDefault="00A00472">
      <w:pPr>
        <w:keepLines/>
        <w:widowControl w:val="0"/>
        <w:spacing w:after="0" w:line="240" w:lineRule="auto"/>
        <w:jc w:val="both"/>
        <w:rPr>
          <w:rFonts w:ascii="Tahoma" w:hAnsi="Tahoma" w:cs="Tahoma"/>
          <w:sz w:val="18"/>
          <w:szCs w:val="18"/>
          <w:lang w:val="sl-SI"/>
        </w:rPr>
      </w:pPr>
    </w:p>
    <w:p w14:paraId="0EBF3FF1" w14:textId="77777777" w:rsidR="00A00472" w:rsidRPr="003E243A"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3E243A"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1205FA15" w:rsidR="00A00472" w:rsidRPr="003E243A" w:rsidRDefault="001B6BAD">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3E243A"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3E243A" w:rsidRDefault="007E7421">
            <w:pPr>
              <w:keepLines/>
              <w:widowControl w:val="0"/>
              <w:spacing w:after="0" w:line="240" w:lineRule="auto"/>
              <w:rPr>
                <w:rFonts w:ascii="Tahoma" w:hAnsi="Tahoma" w:cs="Tahoma"/>
                <w:b/>
                <w:sz w:val="18"/>
                <w:szCs w:val="18"/>
                <w:lang w:val="sl-SI"/>
              </w:rPr>
            </w:pPr>
            <w:r w:rsidRPr="003E243A">
              <w:rPr>
                <w:rFonts w:ascii="Tahoma" w:hAnsi="Tahoma" w:cs="Tahoma"/>
                <w:b/>
                <w:sz w:val="18"/>
                <w:szCs w:val="18"/>
                <w:lang w:val="sl-SI"/>
              </w:rPr>
              <w:t>Naročnik</w:t>
            </w:r>
          </w:p>
        </w:tc>
      </w:tr>
      <w:tr w:rsidR="00A00472" w:rsidRPr="003E243A"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3E243A" w:rsidRDefault="007E7421">
            <w:pPr>
              <w:keepLines/>
              <w:widowControl w:val="0"/>
              <w:spacing w:after="0" w:line="240" w:lineRule="auto"/>
              <w:rPr>
                <w:rFonts w:ascii="Tahoma" w:hAnsi="Tahoma" w:cs="Tahoma"/>
                <w:sz w:val="18"/>
                <w:szCs w:val="18"/>
              </w:rPr>
            </w:pPr>
            <w:r w:rsidRPr="003E243A">
              <w:rPr>
                <w:rFonts w:ascii="Tahoma" w:hAnsi="Tahoma" w:cs="Tahoma"/>
                <w:sz w:val="18"/>
                <w:szCs w:val="18"/>
              </w:rPr>
              <w:fldChar w:fldCharType="begin">
                <w:ffData>
                  <w:name w:val="Besedilo22"/>
                  <w:enabled/>
                  <w:calcOnExit w:val="0"/>
                  <w:textInput/>
                </w:ffData>
              </w:fldChar>
            </w:r>
            <w:r w:rsidRPr="003E243A">
              <w:rPr>
                <w:rFonts w:ascii="Tahoma" w:hAnsi="Tahoma" w:cs="Tahoma"/>
                <w:sz w:val="18"/>
                <w:szCs w:val="18"/>
              </w:rPr>
              <w:instrText>FORMTEXT</w:instrText>
            </w:r>
            <w:r w:rsidRPr="003E243A">
              <w:rPr>
                <w:rFonts w:ascii="Tahoma" w:hAnsi="Tahoma" w:cs="Tahoma"/>
                <w:sz w:val="18"/>
                <w:szCs w:val="18"/>
              </w:rPr>
            </w:r>
            <w:r w:rsidRPr="003E243A">
              <w:rPr>
                <w:rFonts w:ascii="Tahoma" w:hAnsi="Tahoma" w:cs="Tahoma"/>
                <w:sz w:val="18"/>
                <w:szCs w:val="18"/>
              </w:rPr>
              <w:fldChar w:fldCharType="separate"/>
            </w:r>
            <w:bookmarkStart w:id="25" w:name="Besedilo22"/>
            <w:r w:rsidRPr="003E243A">
              <w:rPr>
                <w:rFonts w:ascii="Tahoma" w:hAnsi="Tahoma" w:cs="Tahoma"/>
                <w:sz w:val="18"/>
                <w:szCs w:val="18"/>
                <w:lang w:val="sl-SI"/>
              </w:rPr>
              <w:t>     </w:t>
            </w:r>
            <w:r w:rsidRPr="003E243A">
              <w:rPr>
                <w:rFonts w:ascii="Tahoma" w:hAnsi="Tahoma" w:cs="Tahoma"/>
                <w:sz w:val="18"/>
                <w:szCs w:val="18"/>
              </w:rPr>
              <w:fldChar w:fldCharType="end"/>
            </w:r>
            <w:bookmarkEnd w:id="2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3E243A"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Splošna bolnišnica "dr. Franca Derganca" Nova Gorica</w:t>
            </w:r>
          </w:p>
          <w:p w14:paraId="4992AE0D" w14:textId="77777777" w:rsidR="007E7421"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Ulica padlih borcev 13A</w:t>
            </w:r>
          </w:p>
          <w:p w14:paraId="116990EF" w14:textId="1B2C16CB" w:rsidR="00A00472" w:rsidRPr="003E243A" w:rsidRDefault="007E7421" w:rsidP="007E7421">
            <w:pPr>
              <w:keepLines/>
              <w:widowControl w:val="0"/>
              <w:spacing w:after="0" w:line="240" w:lineRule="auto"/>
              <w:rPr>
                <w:rFonts w:ascii="Tahoma" w:hAnsi="Tahoma" w:cs="Tahoma"/>
                <w:sz w:val="18"/>
                <w:szCs w:val="18"/>
              </w:rPr>
            </w:pPr>
            <w:r w:rsidRPr="003E243A">
              <w:rPr>
                <w:rFonts w:ascii="Tahoma" w:hAnsi="Tahoma" w:cs="Tahoma"/>
                <w:sz w:val="18"/>
                <w:szCs w:val="18"/>
              </w:rPr>
              <w:t>5290 Šempeter pri Gorici</w:t>
            </w:r>
          </w:p>
        </w:tc>
      </w:tr>
    </w:tbl>
    <w:p w14:paraId="2F3C32A3" w14:textId="33843A0E" w:rsidR="00A00472" w:rsidRPr="003E243A" w:rsidRDefault="007E7421" w:rsidP="00417330">
      <w:pPr>
        <w:keepLines/>
        <w:widowControl w:val="0"/>
        <w:spacing w:after="0" w:line="240" w:lineRule="auto"/>
        <w:jc w:val="both"/>
        <w:rPr>
          <w:rFonts w:ascii="Tahoma" w:hAnsi="Tahoma" w:cs="Tahoma"/>
          <w:sz w:val="18"/>
          <w:szCs w:val="18"/>
          <w:lang w:val="sl-SI"/>
        </w:rPr>
      </w:pPr>
      <w:r w:rsidRPr="003E243A">
        <w:rPr>
          <w:rFonts w:ascii="Tahoma" w:hAnsi="Tahoma" w:cs="Tahoma"/>
          <w:sz w:val="18"/>
          <w:szCs w:val="18"/>
          <w:lang w:val="sl-SI"/>
        </w:rPr>
        <w:t xml:space="preserve">  </w:t>
      </w:r>
    </w:p>
    <w:p w14:paraId="72B40C31" w14:textId="00449D3B" w:rsidR="00417330" w:rsidRPr="003E243A"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3E243A"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b/>
                <w:kern w:val="1"/>
                <w:sz w:val="18"/>
                <w:szCs w:val="18"/>
                <w:lang w:val="sl-SI" w:eastAsia="hi-IN" w:bidi="hi-IN"/>
              </w:rPr>
              <w:t>DATUM</w:t>
            </w:r>
          </w:p>
        </w:tc>
      </w:tr>
      <w:tr w:rsidR="00417330" w:rsidRPr="003E243A"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6" w:name="Besedilo184"/>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7" w:name="Besedilo185"/>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Šempeter pri Gorici</w:t>
            </w:r>
          </w:p>
        </w:tc>
        <w:bookmarkStart w:id="28" w:name="Text182"/>
        <w:bookmarkEnd w:id="2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9" w:name="Besedilo183"/>
            <w:r w:rsidRPr="003E243A">
              <w:rPr>
                <w:rFonts w:ascii="Tahoma" w:eastAsia="SimSun" w:hAnsi="Tahoma" w:cs="Tahoma"/>
                <w:kern w:val="1"/>
                <w:sz w:val="18"/>
                <w:szCs w:val="18"/>
                <w:lang w:val="sl-SI" w:eastAsia="hi-IN" w:bidi="hi-IN"/>
              </w:rPr>
              <w:instrText xml:space="preserve"> FORMTEXT </w:instrText>
            </w:r>
            <w:r w:rsidRPr="003E243A">
              <w:rPr>
                <w:rFonts w:ascii="Tahoma" w:eastAsia="SimSun" w:hAnsi="Tahoma" w:cs="Tahoma"/>
                <w:kern w:val="1"/>
                <w:sz w:val="18"/>
                <w:szCs w:val="18"/>
                <w:lang w:val="sl-SI" w:eastAsia="hi-IN" w:bidi="hi-IN"/>
              </w:rPr>
            </w:r>
            <w:r w:rsidRPr="003E243A">
              <w:rPr>
                <w:rFonts w:ascii="Tahoma" w:eastAsia="SimSun" w:hAnsi="Tahoma" w:cs="Tahoma"/>
                <w:kern w:val="1"/>
                <w:sz w:val="18"/>
                <w:szCs w:val="18"/>
                <w:lang w:val="sl-SI" w:eastAsia="hi-IN" w:bidi="hi-IN"/>
              </w:rPr>
              <w:fldChar w:fldCharType="separate"/>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noProof/>
                <w:kern w:val="1"/>
                <w:sz w:val="18"/>
                <w:szCs w:val="18"/>
                <w:lang w:val="sl-SI" w:eastAsia="hi-IN" w:bidi="hi-IN"/>
              </w:rPr>
              <w:t> </w:t>
            </w:r>
            <w:r w:rsidRPr="003E243A">
              <w:rPr>
                <w:rFonts w:ascii="Tahoma" w:eastAsia="SimSun" w:hAnsi="Tahoma" w:cs="Tahoma"/>
                <w:kern w:val="1"/>
                <w:sz w:val="18"/>
                <w:szCs w:val="18"/>
                <w:lang w:val="sl-SI" w:eastAsia="hi-IN" w:bidi="hi-IN"/>
              </w:rPr>
              <w:fldChar w:fldCharType="end"/>
            </w:r>
            <w:bookmarkEnd w:id="29"/>
          </w:p>
          <w:p w14:paraId="6DB6CD54" w14:textId="6D04A94D" w:rsidR="0097503C" w:rsidRPr="003E243A"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3E243A"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3E243A"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3E243A">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b/>
                <w:kern w:val="1"/>
                <w:sz w:val="18"/>
                <w:szCs w:val="18"/>
                <w:lang w:val="sl-SI" w:eastAsia="hi-IN" w:bidi="hi-IN"/>
              </w:rPr>
              <w:t>PODPIS</w:t>
            </w:r>
          </w:p>
        </w:tc>
      </w:tr>
      <w:tr w:rsidR="00417330" w:rsidRPr="003E243A"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3E243A"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3E243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0" w:name="Besedilo186"/>
            <w:r w:rsidRPr="003E243A">
              <w:rPr>
                <w:rFonts w:ascii="Tahoma" w:eastAsia="SimSun" w:hAnsi="Tahoma" w:cs="Tahoma"/>
                <w:color w:val="000000"/>
                <w:kern w:val="1"/>
                <w:sz w:val="18"/>
                <w:szCs w:val="18"/>
                <w:lang w:val="sl-SI" w:eastAsia="hi-IN" w:bidi="hi-IN"/>
              </w:rPr>
              <w:instrText xml:space="preserve"> FORMTEXT </w:instrText>
            </w:r>
            <w:r w:rsidRPr="003E243A">
              <w:rPr>
                <w:rFonts w:ascii="Tahoma" w:eastAsia="SimSun" w:hAnsi="Tahoma" w:cs="Tahoma"/>
                <w:color w:val="000000"/>
                <w:kern w:val="1"/>
                <w:sz w:val="18"/>
                <w:szCs w:val="18"/>
                <w:lang w:val="sl-SI" w:eastAsia="hi-IN" w:bidi="hi-IN"/>
              </w:rPr>
            </w:r>
            <w:r w:rsidRPr="003E243A">
              <w:rPr>
                <w:rFonts w:ascii="Tahoma" w:eastAsia="SimSun" w:hAnsi="Tahoma" w:cs="Tahoma"/>
                <w:color w:val="000000"/>
                <w:kern w:val="1"/>
                <w:sz w:val="18"/>
                <w:szCs w:val="18"/>
                <w:lang w:val="sl-SI" w:eastAsia="hi-IN" w:bidi="hi-IN"/>
              </w:rPr>
              <w:fldChar w:fldCharType="separate"/>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noProof/>
                <w:color w:val="000000"/>
                <w:kern w:val="1"/>
                <w:sz w:val="18"/>
                <w:szCs w:val="18"/>
                <w:lang w:val="sl-SI" w:eastAsia="hi-IN" w:bidi="hi-IN"/>
              </w:rPr>
              <w:t> </w:t>
            </w:r>
            <w:r w:rsidRPr="003E243A">
              <w:rPr>
                <w:rFonts w:ascii="Tahoma" w:eastAsia="SimSun" w:hAnsi="Tahoma" w:cs="Tahoma"/>
                <w:color w:val="000000"/>
                <w:kern w:val="1"/>
                <w:sz w:val="18"/>
                <w:szCs w:val="18"/>
                <w:lang w:val="sl-SI" w:eastAsia="hi-IN" w:bidi="hi-IN"/>
              </w:rPr>
              <w:fldChar w:fldCharType="end"/>
            </w:r>
            <w:bookmarkEnd w:id="3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3E243A"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 xml:space="preserve">v.d.direktorja zavoda </w:t>
            </w:r>
          </w:p>
          <w:p w14:paraId="3E55D842" w14:textId="1743EF98"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3E243A">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3E243A"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Pr="003E243A" w:rsidRDefault="00417330" w:rsidP="00417330">
      <w:pPr>
        <w:keepLines/>
        <w:widowControl w:val="0"/>
        <w:spacing w:after="0" w:line="240" w:lineRule="auto"/>
        <w:jc w:val="both"/>
        <w:rPr>
          <w:rFonts w:ascii="Tahoma" w:hAnsi="Tahoma" w:cs="Tahoma"/>
          <w:sz w:val="18"/>
          <w:szCs w:val="18"/>
        </w:rPr>
      </w:pPr>
    </w:p>
    <w:sectPr w:rsidR="00417330" w:rsidRPr="003E243A">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D9FF" w14:textId="77777777" w:rsidR="00920C77" w:rsidRDefault="00920C77" w:rsidP="00787D0D">
      <w:pPr>
        <w:spacing w:after="0" w:line="240" w:lineRule="auto"/>
      </w:pPr>
      <w:r>
        <w:separator/>
      </w:r>
    </w:p>
  </w:endnote>
  <w:endnote w:type="continuationSeparator" w:id="0">
    <w:p w14:paraId="334C9CE6" w14:textId="77777777" w:rsidR="00920C77" w:rsidRDefault="00920C7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20000A87"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9D2B" w14:textId="77777777" w:rsidR="00920C77" w:rsidRDefault="00920C77" w:rsidP="00787D0D">
      <w:pPr>
        <w:spacing w:after="0" w:line="240" w:lineRule="auto"/>
      </w:pPr>
      <w:r>
        <w:separator/>
      </w:r>
    </w:p>
  </w:footnote>
  <w:footnote w:type="continuationSeparator" w:id="0">
    <w:p w14:paraId="5380E995" w14:textId="77777777" w:rsidR="00920C77" w:rsidRDefault="00920C7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9F3EC0"/>
    <w:multiLevelType w:val="hybridMultilevel"/>
    <w:tmpl w:val="5CB63A9A"/>
    <w:lvl w:ilvl="0" w:tplc="C3B0C62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2"/>
  </w:num>
  <w:num w:numId="7">
    <w:abstractNumId w:val="21"/>
  </w:num>
  <w:num w:numId="8">
    <w:abstractNumId w:val="4"/>
  </w:num>
  <w:num w:numId="9">
    <w:abstractNumId w:val="2"/>
  </w:num>
  <w:num w:numId="10">
    <w:abstractNumId w:val="5"/>
  </w:num>
  <w:num w:numId="11">
    <w:abstractNumId w:val="13"/>
  </w:num>
  <w:num w:numId="12">
    <w:abstractNumId w:val="6"/>
  </w:num>
  <w:num w:numId="13">
    <w:abstractNumId w:val="17"/>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B6BAD"/>
    <w:rsid w:val="001E6B84"/>
    <w:rsid w:val="001F17F1"/>
    <w:rsid w:val="00283D03"/>
    <w:rsid w:val="002D056B"/>
    <w:rsid w:val="00310DC3"/>
    <w:rsid w:val="00332952"/>
    <w:rsid w:val="00382DF9"/>
    <w:rsid w:val="00385FF3"/>
    <w:rsid w:val="0039153C"/>
    <w:rsid w:val="003E243A"/>
    <w:rsid w:val="003F6EA8"/>
    <w:rsid w:val="00404DA2"/>
    <w:rsid w:val="00417330"/>
    <w:rsid w:val="0043390A"/>
    <w:rsid w:val="00434C12"/>
    <w:rsid w:val="004E0E5B"/>
    <w:rsid w:val="00507224"/>
    <w:rsid w:val="00572E03"/>
    <w:rsid w:val="005C0ABA"/>
    <w:rsid w:val="00632E64"/>
    <w:rsid w:val="00682256"/>
    <w:rsid w:val="007509FE"/>
    <w:rsid w:val="00787D0D"/>
    <w:rsid w:val="007A746D"/>
    <w:rsid w:val="007E7421"/>
    <w:rsid w:val="007F7C67"/>
    <w:rsid w:val="00804B28"/>
    <w:rsid w:val="008D619C"/>
    <w:rsid w:val="008E21F7"/>
    <w:rsid w:val="00913AE8"/>
    <w:rsid w:val="00920C77"/>
    <w:rsid w:val="009219BF"/>
    <w:rsid w:val="0097503C"/>
    <w:rsid w:val="009C2EAA"/>
    <w:rsid w:val="00A00472"/>
    <w:rsid w:val="00A627C3"/>
    <w:rsid w:val="00AC4DA5"/>
    <w:rsid w:val="00AD3ECE"/>
    <w:rsid w:val="00B32699"/>
    <w:rsid w:val="00CB64A8"/>
    <w:rsid w:val="00D4308D"/>
    <w:rsid w:val="00E05D38"/>
    <w:rsid w:val="00E31E3C"/>
    <w:rsid w:val="00E43680"/>
    <w:rsid w:val="00E7543D"/>
    <w:rsid w:val="00E7797E"/>
    <w:rsid w:val="00EA3A29"/>
    <w:rsid w:val="00EC38B0"/>
    <w:rsid w:val="00EC78AE"/>
    <w:rsid w:val="00F364C8"/>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 w:type="paragraph" w:styleId="Telobesedila2">
    <w:name w:val="Body Text 2"/>
    <w:basedOn w:val="Navaden"/>
    <w:link w:val="Telobesedila2Znak"/>
    <w:uiPriority w:val="99"/>
    <w:semiHidden/>
    <w:unhideWhenUsed/>
    <w:rsid w:val="003E243A"/>
    <w:pPr>
      <w:spacing w:after="120" w:line="480" w:lineRule="auto"/>
    </w:pPr>
  </w:style>
  <w:style w:type="character" w:customStyle="1" w:styleId="Telobesedila2Znak">
    <w:name w:val="Telo besedila 2 Znak"/>
    <w:basedOn w:val="Privzetapisavaodstavka"/>
    <w:link w:val="Telobesedila2"/>
    <w:uiPriority w:val="99"/>
    <w:semiHidden/>
    <w:rsid w:val="003E243A"/>
    <w:rPr>
      <w:sz w:val="22"/>
      <w:szCs w:val="22"/>
      <w:lang w:val="en-US" w:eastAsia="en-US"/>
    </w:rPr>
  </w:style>
  <w:style w:type="paragraph" w:styleId="Makrobesedilo">
    <w:name w:val="macro"/>
    <w:link w:val="MakrobesediloZnak"/>
    <w:rsid w:val="003E243A"/>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rsid w:val="003E243A"/>
    <w:rPr>
      <w:rFonts w:ascii="Courier New" w:eastAsia="Times New Roman" w:hAnsi="Courier New" w:cs="Courier New"/>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 w:id="122549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2090</Words>
  <Characters>11916</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36</cp:revision>
  <dcterms:created xsi:type="dcterms:W3CDTF">2020-05-06T10:55:00Z</dcterms:created>
  <dcterms:modified xsi:type="dcterms:W3CDTF">2021-03-31T10:27:00Z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