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B7C67" w14:textId="77777777" w:rsidR="005F02A1" w:rsidRPr="001F17D7" w:rsidRDefault="00540116" w:rsidP="002A12DD">
      <w:pPr>
        <w:spacing w:after="0" w:line="240" w:lineRule="auto"/>
        <w:jc w:val="center"/>
        <w:rPr>
          <w:rFonts w:ascii="Tahoma" w:hAnsi="Tahoma" w:cs="Tahoma"/>
          <w:b/>
          <w:sz w:val="18"/>
          <w:szCs w:val="18"/>
          <w:lang w:val="sl-SI"/>
        </w:rPr>
      </w:pPr>
      <w:r w:rsidRPr="001F17D7">
        <w:rPr>
          <w:rFonts w:ascii="Tahoma" w:hAnsi="Tahoma" w:cs="Tahoma"/>
          <w:b/>
          <w:sz w:val="18"/>
          <w:szCs w:val="18"/>
          <w:lang w:val="sl-SI"/>
        </w:rPr>
        <w:t>SPECIFIKACIJE</w:t>
      </w:r>
    </w:p>
    <w:p w14:paraId="598048D1" w14:textId="77777777" w:rsidR="005D28B6" w:rsidRPr="001F17D7" w:rsidRDefault="005D28B6" w:rsidP="002A12DD">
      <w:pPr>
        <w:spacing w:after="0" w:line="240" w:lineRule="auto"/>
        <w:jc w:val="both"/>
        <w:rPr>
          <w:rFonts w:ascii="Tahoma" w:hAnsi="Tahoma" w:cs="Tahoma"/>
          <w:sz w:val="18"/>
          <w:szCs w:val="18"/>
          <w:lang w:val="sl-SI"/>
        </w:rPr>
      </w:pP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3263"/>
        <w:gridCol w:w="6431"/>
      </w:tblGrid>
      <w:tr w:rsidR="005D28B6" w:rsidRPr="001F17D7" w14:paraId="3A53F8A3" w14:textId="77777777" w:rsidTr="00B3349D">
        <w:trPr>
          <w:jc w:val="center"/>
        </w:trPr>
        <w:tc>
          <w:tcPr>
            <w:tcW w:w="3263" w:type="dxa"/>
            <w:shd w:val="clear" w:color="auto" w:fill="99CC00"/>
          </w:tcPr>
          <w:p w14:paraId="29766C1E" w14:textId="77777777" w:rsidR="005D28B6" w:rsidRPr="001F17D7" w:rsidRDefault="005D28B6" w:rsidP="002A12DD">
            <w:pPr>
              <w:spacing w:after="0" w:line="240" w:lineRule="auto"/>
              <w:jc w:val="both"/>
              <w:rPr>
                <w:rFonts w:ascii="Tahoma" w:hAnsi="Tahoma" w:cs="Tahoma"/>
                <w:b/>
                <w:sz w:val="18"/>
                <w:szCs w:val="18"/>
                <w:lang w:val="sl-SI"/>
              </w:rPr>
            </w:pPr>
            <w:r w:rsidRPr="001F17D7">
              <w:rPr>
                <w:rFonts w:ascii="Tahoma" w:hAnsi="Tahoma" w:cs="Tahoma"/>
                <w:b/>
                <w:sz w:val="18"/>
                <w:szCs w:val="18"/>
                <w:lang w:val="sl-SI"/>
              </w:rPr>
              <w:t>Naročnik</w:t>
            </w:r>
          </w:p>
        </w:tc>
        <w:tc>
          <w:tcPr>
            <w:tcW w:w="6431" w:type="dxa"/>
            <w:shd w:val="clear" w:color="auto" w:fill="FFFFFF" w:themeFill="background1"/>
          </w:tcPr>
          <w:p w14:paraId="3F1E8DD8" w14:textId="77777777" w:rsidR="004E3C4E" w:rsidRPr="001F17D7" w:rsidRDefault="004E3C4E" w:rsidP="004E3C4E">
            <w:pPr>
              <w:spacing w:after="0" w:line="240" w:lineRule="auto"/>
              <w:jc w:val="both"/>
              <w:rPr>
                <w:rFonts w:ascii="Tahoma" w:hAnsi="Tahoma" w:cs="Tahoma"/>
                <w:b/>
                <w:sz w:val="18"/>
                <w:szCs w:val="18"/>
                <w:lang w:val="sl-SI"/>
              </w:rPr>
            </w:pPr>
            <w:r w:rsidRPr="001F17D7">
              <w:rPr>
                <w:rFonts w:ascii="Tahoma" w:hAnsi="Tahoma" w:cs="Tahoma"/>
                <w:b/>
                <w:sz w:val="18"/>
                <w:szCs w:val="18"/>
                <w:lang w:val="sl-SI"/>
              </w:rPr>
              <w:t>Splošna bolnišnica »dr. Franca Derganca« Nova Gorica</w:t>
            </w:r>
          </w:p>
          <w:p w14:paraId="1234743C" w14:textId="77777777" w:rsidR="004E3C4E" w:rsidRPr="001F17D7" w:rsidRDefault="004E3C4E" w:rsidP="004E3C4E">
            <w:pPr>
              <w:spacing w:after="0" w:line="240" w:lineRule="auto"/>
              <w:jc w:val="both"/>
              <w:rPr>
                <w:rFonts w:ascii="Tahoma" w:hAnsi="Tahoma" w:cs="Tahoma"/>
                <w:b/>
                <w:sz w:val="18"/>
                <w:szCs w:val="18"/>
                <w:lang w:val="sl-SI"/>
              </w:rPr>
            </w:pPr>
            <w:r w:rsidRPr="001F17D7">
              <w:rPr>
                <w:rFonts w:ascii="Tahoma" w:hAnsi="Tahoma" w:cs="Tahoma"/>
                <w:b/>
                <w:sz w:val="18"/>
                <w:szCs w:val="18"/>
                <w:lang w:val="sl-SI"/>
              </w:rPr>
              <w:t>Ulica padlih borcev 13A</w:t>
            </w:r>
          </w:p>
          <w:p w14:paraId="015BD055" w14:textId="77777777" w:rsidR="001C5A88" w:rsidRPr="001F17D7" w:rsidRDefault="004E3C4E" w:rsidP="004E3C4E">
            <w:pPr>
              <w:spacing w:after="0" w:line="240" w:lineRule="auto"/>
              <w:jc w:val="both"/>
              <w:rPr>
                <w:rFonts w:ascii="Tahoma" w:hAnsi="Tahoma" w:cs="Tahoma"/>
                <w:b/>
                <w:sz w:val="18"/>
                <w:szCs w:val="18"/>
                <w:lang w:val="sl-SI"/>
              </w:rPr>
            </w:pPr>
            <w:r w:rsidRPr="001F17D7">
              <w:rPr>
                <w:rFonts w:ascii="Tahoma" w:hAnsi="Tahoma" w:cs="Tahoma"/>
                <w:b/>
                <w:sz w:val="18"/>
                <w:szCs w:val="18"/>
                <w:lang w:val="sl-SI"/>
              </w:rPr>
              <w:t>5290 Šempeter pri Gorici</w:t>
            </w:r>
          </w:p>
        </w:tc>
      </w:tr>
      <w:tr w:rsidR="005D28B6" w:rsidRPr="001F17D7" w14:paraId="571CDCB4" w14:textId="77777777" w:rsidTr="00B3349D">
        <w:trPr>
          <w:jc w:val="center"/>
        </w:trPr>
        <w:tc>
          <w:tcPr>
            <w:tcW w:w="3263" w:type="dxa"/>
            <w:shd w:val="clear" w:color="auto" w:fill="99CC00"/>
          </w:tcPr>
          <w:p w14:paraId="4276620D" w14:textId="77777777" w:rsidR="005D28B6" w:rsidRPr="001F17D7" w:rsidRDefault="005D28B6" w:rsidP="002A12DD">
            <w:pPr>
              <w:spacing w:after="0" w:line="240" w:lineRule="auto"/>
              <w:rPr>
                <w:rFonts w:ascii="Tahoma" w:hAnsi="Tahoma" w:cs="Tahoma"/>
                <w:b/>
                <w:sz w:val="18"/>
                <w:szCs w:val="18"/>
                <w:lang w:val="sl-SI"/>
              </w:rPr>
            </w:pPr>
            <w:r w:rsidRPr="001F17D7">
              <w:rPr>
                <w:rFonts w:ascii="Tahoma" w:hAnsi="Tahoma" w:cs="Tahoma"/>
                <w:b/>
                <w:sz w:val="18"/>
                <w:szCs w:val="18"/>
                <w:lang w:val="sl-SI"/>
              </w:rPr>
              <w:t>Oznaka javnega naročila</w:t>
            </w:r>
          </w:p>
        </w:tc>
        <w:tc>
          <w:tcPr>
            <w:tcW w:w="6431" w:type="dxa"/>
            <w:shd w:val="clear" w:color="auto" w:fill="FFFFFF" w:themeFill="background1"/>
          </w:tcPr>
          <w:p w14:paraId="529C740C" w14:textId="0DD3F126" w:rsidR="005D28B6" w:rsidRPr="001F17D7" w:rsidRDefault="000A7F39" w:rsidP="002A12DD">
            <w:pPr>
              <w:spacing w:after="0" w:line="240" w:lineRule="auto"/>
              <w:jc w:val="both"/>
              <w:rPr>
                <w:rFonts w:ascii="Tahoma" w:hAnsi="Tahoma" w:cs="Tahoma"/>
                <w:sz w:val="18"/>
                <w:szCs w:val="18"/>
                <w:lang w:val="sl-SI"/>
              </w:rPr>
            </w:pPr>
            <w:r w:rsidRPr="001F17D7">
              <w:rPr>
                <w:rFonts w:ascii="Tahoma" w:hAnsi="Tahoma" w:cs="Tahoma"/>
                <w:sz w:val="18"/>
                <w:szCs w:val="18"/>
                <w:lang w:val="sl-SI"/>
              </w:rPr>
              <w:t>275-</w:t>
            </w:r>
            <w:r w:rsidR="001F17D7" w:rsidRPr="001F17D7">
              <w:rPr>
                <w:rFonts w:ascii="Tahoma" w:hAnsi="Tahoma" w:cs="Tahoma"/>
                <w:sz w:val="18"/>
                <w:szCs w:val="18"/>
                <w:lang w:val="sl-SI"/>
              </w:rPr>
              <w:t>2</w:t>
            </w:r>
            <w:r w:rsidRPr="001F17D7">
              <w:rPr>
                <w:rFonts w:ascii="Tahoma" w:hAnsi="Tahoma" w:cs="Tahoma"/>
                <w:sz w:val="18"/>
                <w:szCs w:val="18"/>
                <w:lang w:val="sl-SI"/>
              </w:rPr>
              <w:t>/2021</w:t>
            </w:r>
          </w:p>
        </w:tc>
      </w:tr>
      <w:tr w:rsidR="005D28B6" w:rsidRPr="001F17D7" w14:paraId="425F68AE" w14:textId="77777777" w:rsidTr="00B3349D">
        <w:trPr>
          <w:jc w:val="center"/>
        </w:trPr>
        <w:tc>
          <w:tcPr>
            <w:tcW w:w="3263" w:type="dxa"/>
            <w:shd w:val="clear" w:color="auto" w:fill="99CC00"/>
          </w:tcPr>
          <w:p w14:paraId="094BD842" w14:textId="77777777" w:rsidR="005D28B6" w:rsidRPr="001F17D7" w:rsidRDefault="00974AA2" w:rsidP="002A12DD">
            <w:pPr>
              <w:spacing w:after="0" w:line="240" w:lineRule="auto"/>
              <w:rPr>
                <w:rFonts w:ascii="Tahoma" w:hAnsi="Tahoma" w:cs="Tahoma"/>
                <w:b/>
                <w:sz w:val="18"/>
                <w:szCs w:val="18"/>
                <w:lang w:val="sl-SI"/>
              </w:rPr>
            </w:pPr>
            <w:r w:rsidRPr="001F17D7">
              <w:rPr>
                <w:rFonts w:ascii="Tahoma" w:hAnsi="Tahoma" w:cs="Tahoma"/>
                <w:b/>
                <w:sz w:val="18"/>
                <w:szCs w:val="18"/>
                <w:lang w:val="sl-SI"/>
              </w:rPr>
              <w:t>Predmet javnega naročila</w:t>
            </w:r>
          </w:p>
        </w:tc>
        <w:tc>
          <w:tcPr>
            <w:tcW w:w="6431" w:type="dxa"/>
            <w:shd w:val="clear" w:color="auto" w:fill="FFFFFF" w:themeFill="background1"/>
          </w:tcPr>
          <w:p w14:paraId="3DB420E9" w14:textId="56E23DEF" w:rsidR="005D28B6" w:rsidRPr="001F17D7" w:rsidRDefault="00250954" w:rsidP="002A12DD">
            <w:pPr>
              <w:spacing w:after="0" w:line="240" w:lineRule="auto"/>
              <w:jc w:val="both"/>
              <w:rPr>
                <w:rFonts w:ascii="Tahoma" w:hAnsi="Tahoma" w:cs="Tahoma"/>
                <w:b/>
                <w:sz w:val="18"/>
                <w:szCs w:val="18"/>
                <w:lang w:val="sl-SI"/>
              </w:rPr>
            </w:pPr>
            <w:r w:rsidRPr="001F17D7">
              <w:rPr>
                <w:rFonts w:ascii="Tahoma" w:hAnsi="Tahoma" w:cs="Tahoma"/>
                <w:b/>
                <w:sz w:val="18"/>
                <w:szCs w:val="18"/>
              </w:rPr>
              <w:t>Vzdrževanje strojev Belimed za obdobje 3 let</w:t>
            </w:r>
          </w:p>
        </w:tc>
      </w:tr>
    </w:tbl>
    <w:p w14:paraId="63D5281C" w14:textId="77777777" w:rsidR="00A218F2" w:rsidRPr="001F17D7" w:rsidRDefault="00A218F2" w:rsidP="002A12DD">
      <w:pPr>
        <w:spacing w:after="0" w:line="240" w:lineRule="auto"/>
        <w:jc w:val="both"/>
        <w:rPr>
          <w:rFonts w:ascii="Tahoma" w:hAnsi="Tahoma" w:cs="Tahoma"/>
          <w:sz w:val="18"/>
          <w:szCs w:val="18"/>
          <w:lang w:val="sl-SI"/>
        </w:rPr>
      </w:pPr>
    </w:p>
    <w:p w14:paraId="50FFE5C9" w14:textId="0F37CF45" w:rsidR="00804F2D" w:rsidRPr="001F17D7" w:rsidRDefault="004E3C4E" w:rsidP="004E3C4E">
      <w:pPr>
        <w:spacing w:after="120" w:line="240" w:lineRule="auto"/>
        <w:jc w:val="both"/>
        <w:rPr>
          <w:rFonts w:ascii="Tahoma" w:hAnsi="Tahoma" w:cs="Tahoma"/>
          <w:b/>
          <w:sz w:val="18"/>
          <w:szCs w:val="18"/>
          <w:lang w:val="sl-SI"/>
        </w:rPr>
      </w:pPr>
      <w:r w:rsidRPr="001F17D7">
        <w:rPr>
          <w:rFonts w:ascii="Tahoma" w:hAnsi="Tahoma" w:cs="Tahoma"/>
          <w:b/>
          <w:sz w:val="18"/>
          <w:szCs w:val="18"/>
          <w:lang w:val="sl-SI"/>
        </w:rPr>
        <w:t xml:space="preserve">Bistvene zahteve </w:t>
      </w:r>
    </w:p>
    <w:p w14:paraId="4A787DE2" w14:textId="77777777" w:rsidR="00804F2D" w:rsidRPr="001F17D7" w:rsidRDefault="00804F2D" w:rsidP="00804F2D">
      <w:pPr>
        <w:numPr>
          <w:ilvl w:val="2"/>
          <w:numId w:val="8"/>
        </w:numPr>
        <w:spacing w:after="120" w:line="240" w:lineRule="auto"/>
        <w:ind w:left="284" w:hanging="284"/>
        <w:jc w:val="both"/>
        <w:rPr>
          <w:rFonts w:ascii="Tahoma" w:hAnsi="Tahoma" w:cs="Tahoma"/>
          <w:sz w:val="18"/>
          <w:szCs w:val="18"/>
          <w:lang w:val="sl-SI"/>
        </w:rPr>
      </w:pPr>
      <w:r w:rsidRPr="001F17D7">
        <w:rPr>
          <w:rFonts w:ascii="Tahoma" w:hAnsi="Tahoma" w:cs="Tahoma"/>
          <w:sz w:val="18"/>
          <w:szCs w:val="18"/>
          <w:lang w:val="sl-SI"/>
        </w:rPr>
        <w:t xml:space="preserve">Predmet JN je vzdrževanje </w:t>
      </w:r>
    </w:p>
    <w:p w14:paraId="0B8234E0" w14:textId="77777777" w:rsidR="00804F2D" w:rsidRPr="001F17D7" w:rsidRDefault="00804F2D" w:rsidP="00804F2D">
      <w:pPr>
        <w:spacing w:after="120" w:line="240" w:lineRule="auto"/>
        <w:ind w:left="284"/>
        <w:rPr>
          <w:rFonts w:ascii="Tahoma" w:hAnsi="Tahoma" w:cs="Tahoma"/>
          <w:sz w:val="18"/>
          <w:szCs w:val="18"/>
          <w:lang w:val="sl-SI"/>
        </w:rPr>
      </w:pPr>
      <w:r w:rsidRPr="001F17D7">
        <w:rPr>
          <w:rFonts w:ascii="Tahoma" w:hAnsi="Tahoma" w:cs="Tahoma"/>
          <w:sz w:val="18"/>
          <w:szCs w:val="18"/>
          <w:lang w:val="sl-SI"/>
        </w:rPr>
        <w:t>- Sterilizator MST-V 6-6-12 ser.št. 8727</w:t>
      </w:r>
    </w:p>
    <w:p w14:paraId="1D332CD3" w14:textId="77777777" w:rsidR="00804F2D" w:rsidRPr="001F17D7" w:rsidRDefault="00804F2D" w:rsidP="00804F2D">
      <w:pPr>
        <w:spacing w:after="120" w:line="240" w:lineRule="auto"/>
        <w:ind w:left="284"/>
        <w:rPr>
          <w:rFonts w:ascii="Tahoma" w:hAnsi="Tahoma" w:cs="Tahoma"/>
          <w:sz w:val="18"/>
          <w:szCs w:val="18"/>
          <w:lang w:val="sl-SI"/>
        </w:rPr>
      </w:pPr>
      <w:r w:rsidRPr="001F17D7">
        <w:rPr>
          <w:rFonts w:ascii="Tahoma" w:hAnsi="Tahoma" w:cs="Tahoma"/>
          <w:sz w:val="18"/>
          <w:szCs w:val="18"/>
          <w:lang w:val="sl-SI"/>
        </w:rPr>
        <w:t>- Termodezinfektor WD 250 ser.št. 998310032001</w:t>
      </w:r>
    </w:p>
    <w:p w14:paraId="4F4B5E03" w14:textId="041F1FE6" w:rsidR="00804F2D" w:rsidRPr="001F17D7" w:rsidRDefault="00804F2D" w:rsidP="00804F2D">
      <w:pPr>
        <w:spacing w:after="120" w:line="240" w:lineRule="auto"/>
        <w:ind w:left="284"/>
        <w:rPr>
          <w:rFonts w:ascii="Tahoma" w:hAnsi="Tahoma" w:cs="Tahoma"/>
          <w:sz w:val="18"/>
          <w:szCs w:val="18"/>
          <w:lang w:val="sl-SI"/>
        </w:rPr>
      </w:pPr>
      <w:r w:rsidRPr="001F17D7">
        <w:rPr>
          <w:rFonts w:ascii="Tahoma" w:hAnsi="Tahoma" w:cs="Tahoma"/>
          <w:sz w:val="18"/>
          <w:szCs w:val="18"/>
          <w:lang w:val="sl-SI"/>
        </w:rPr>
        <w:t>- Dezinfekcijski avtomat LA180 ser.št. BSI047</w:t>
      </w:r>
    </w:p>
    <w:p w14:paraId="19627E3F" w14:textId="77777777" w:rsidR="00804F2D" w:rsidRPr="001F17D7" w:rsidRDefault="00804F2D" w:rsidP="00804F2D">
      <w:pPr>
        <w:spacing w:after="120" w:line="240" w:lineRule="auto"/>
        <w:jc w:val="both"/>
        <w:rPr>
          <w:rFonts w:ascii="Tahoma" w:hAnsi="Tahoma" w:cs="Tahoma"/>
          <w:sz w:val="18"/>
          <w:szCs w:val="18"/>
          <w:lang w:val="sl-SI"/>
        </w:rPr>
      </w:pPr>
      <w:r w:rsidRPr="001F17D7">
        <w:rPr>
          <w:rFonts w:ascii="Tahoma" w:hAnsi="Tahoma" w:cs="Tahoma"/>
          <w:sz w:val="18"/>
          <w:szCs w:val="18"/>
          <w:lang w:val="sl-SI"/>
        </w:rPr>
        <w:t xml:space="preserve">s periodičnimi pregledi in preizkusi. </w:t>
      </w:r>
    </w:p>
    <w:p w14:paraId="7291F29A" w14:textId="77777777" w:rsidR="00804F2D" w:rsidRPr="001F17D7" w:rsidRDefault="00804F2D" w:rsidP="00804F2D">
      <w:pPr>
        <w:numPr>
          <w:ilvl w:val="2"/>
          <w:numId w:val="8"/>
        </w:numPr>
        <w:spacing w:after="120" w:line="240" w:lineRule="auto"/>
        <w:ind w:left="284" w:hanging="284"/>
        <w:jc w:val="both"/>
        <w:rPr>
          <w:rFonts w:ascii="Tahoma" w:hAnsi="Tahoma" w:cs="Tahoma"/>
          <w:sz w:val="18"/>
          <w:szCs w:val="18"/>
          <w:lang w:val="sl-SI"/>
        </w:rPr>
      </w:pPr>
      <w:r w:rsidRPr="001F17D7">
        <w:rPr>
          <w:rFonts w:ascii="Tahoma" w:hAnsi="Tahoma" w:cs="Tahoma"/>
          <w:sz w:val="18"/>
          <w:szCs w:val="18"/>
          <w:lang w:val="sl-SI"/>
        </w:rPr>
        <w:t xml:space="preserve">Vzdrževanje poteka skladno z minimalnimi tehničnimi specifikacijami in zahtevami naročnika in razpisnimi pogoji, ponudbo izvajalca oddano v predmetnem javnem naročilu </w:t>
      </w:r>
    </w:p>
    <w:p w14:paraId="6414F53B" w14:textId="77777777" w:rsidR="00804F2D" w:rsidRPr="001F17D7" w:rsidRDefault="00804F2D" w:rsidP="00804F2D">
      <w:pPr>
        <w:numPr>
          <w:ilvl w:val="2"/>
          <w:numId w:val="8"/>
        </w:numPr>
        <w:spacing w:after="120" w:line="240" w:lineRule="auto"/>
        <w:ind w:left="284" w:hanging="284"/>
        <w:jc w:val="both"/>
        <w:rPr>
          <w:rFonts w:ascii="Tahoma" w:hAnsi="Tahoma" w:cs="Tahoma"/>
          <w:sz w:val="18"/>
          <w:szCs w:val="18"/>
          <w:lang w:val="sl-SI"/>
        </w:rPr>
      </w:pPr>
      <w:r w:rsidRPr="001F17D7">
        <w:rPr>
          <w:rFonts w:ascii="Tahoma" w:hAnsi="Tahoma" w:cs="Tahoma"/>
          <w:sz w:val="18"/>
          <w:szCs w:val="18"/>
          <w:lang w:val="sl-SI"/>
        </w:rPr>
        <w:t>Izvajalec bo vzdrževal aparat po navodilih proizvajalca.</w:t>
      </w:r>
    </w:p>
    <w:p w14:paraId="1310B8DF" w14:textId="77777777" w:rsidR="00804F2D" w:rsidRPr="001F17D7" w:rsidRDefault="00804F2D" w:rsidP="00804F2D">
      <w:pPr>
        <w:spacing w:after="120" w:line="240" w:lineRule="auto"/>
        <w:ind w:left="284" w:hanging="284"/>
        <w:jc w:val="both"/>
        <w:rPr>
          <w:rFonts w:ascii="Tahoma" w:hAnsi="Tahoma" w:cs="Tahoma"/>
          <w:sz w:val="18"/>
          <w:szCs w:val="18"/>
          <w:lang w:val="sl-SI"/>
        </w:rPr>
      </w:pPr>
      <w:r w:rsidRPr="001F17D7">
        <w:rPr>
          <w:rFonts w:ascii="Tahoma" w:hAnsi="Tahoma" w:cs="Tahoma"/>
          <w:b/>
          <w:sz w:val="18"/>
          <w:szCs w:val="18"/>
          <w:lang w:val="sl-SI"/>
        </w:rPr>
        <w:t>Redno vzdrževanje</w:t>
      </w:r>
      <w:r w:rsidRPr="001F17D7">
        <w:rPr>
          <w:rFonts w:ascii="Tahoma" w:hAnsi="Tahoma" w:cs="Tahoma"/>
          <w:sz w:val="18"/>
          <w:szCs w:val="18"/>
          <w:lang w:val="sl-SI"/>
        </w:rPr>
        <w:t xml:space="preserve"> posamezne opreme poteka po specifikaciji, ki bo priloga in sestavni del JN, obseg pa najmanj pregled dejanskega stanja, zamenjava predpisanih delov in preverjanje ustreznosti po kontrolnem listu, izjavo o ustreznosti predpisanim normativom. Cena vključuje material, razen potrošnega materiala, delo, dnevnice in kilometrino.</w:t>
      </w:r>
    </w:p>
    <w:p w14:paraId="0390EDBA" w14:textId="77777777" w:rsidR="00804F2D" w:rsidRPr="001F17D7" w:rsidRDefault="00804F2D" w:rsidP="00804F2D">
      <w:pPr>
        <w:spacing w:after="120" w:line="240" w:lineRule="auto"/>
        <w:ind w:left="284" w:hanging="284"/>
        <w:jc w:val="both"/>
        <w:rPr>
          <w:rFonts w:ascii="Tahoma" w:hAnsi="Tahoma" w:cs="Tahoma"/>
          <w:sz w:val="18"/>
          <w:szCs w:val="18"/>
          <w:lang w:val="sl-SI"/>
        </w:rPr>
      </w:pPr>
      <w:r w:rsidRPr="001F17D7">
        <w:rPr>
          <w:rFonts w:ascii="Tahoma" w:hAnsi="Tahoma" w:cs="Tahoma"/>
          <w:b/>
          <w:sz w:val="18"/>
          <w:szCs w:val="18"/>
          <w:lang w:val="sl-SI"/>
        </w:rPr>
        <w:t>Garancijsko vzdrževanje</w:t>
      </w:r>
      <w:r w:rsidRPr="001F17D7">
        <w:rPr>
          <w:rFonts w:ascii="Tahoma" w:hAnsi="Tahoma" w:cs="Tahoma"/>
          <w:sz w:val="18"/>
          <w:szCs w:val="18"/>
          <w:lang w:val="sl-SI"/>
        </w:rPr>
        <w:t xml:space="preserve"> omogoča brezhibno delovanje aparata v garancijski dobi in zajema ves material, delo, dnevnice in kilometrino. Garancijski rok se podaljša za toliko, kolikor časa naročnik ni mogel uporabljati stvari. Garancijski rok začne teči znova od zamenjave oziroma od vrnitve naprave, če gre za bistveno popravilo. Če je bil bistveno spremenjen ali popravljen le kakšen del naprave, garancijski rok teče znova le za ta del naprave. </w:t>
      </w:r>
    </w:p>
    <w:p w14:paraId="1AB4F8D0" w14:textId="39175FCB" w:rsidR="00804F2D" w:rsidRPr="001F17D7" w:rsidRDefault="00804F2D" w:rsidP="00804F2D">
      <w:pPr>
        <w:spacing w:after="120" w:line="240" w:lineRule="auto"/>
        <w:ind w:left="284" w:hanging="284"/>
        <w:jc w:val="both"/>
        <w:rPr>
          <w:rFonts w:ascii="Tahoma" w:hAnsi="Tahoma" w:cs="Tahoma"/>
          <w:sz w:val="18"/>
          <w:szCs w:val="18"/>
          <w:lang w:val="sl-SI"/>
        </w:rPr>
      </w:pPr>
      <w:r w:rsidRPr="001F17D7">
        <w:rPr>
          <w:rFonts w:ascii="Tahoma" w:hAnsi="Tahoma" w:cs="Tahoma"/>
          <w:b/>
          <w:sz w:val="18"/>
          <w:szCs w:val="18"/>
          <w:lang w:val="sl-SI"/>
        </w:rPr>
        <w:t>Servisno vzdrževanje</w:t>
      </w:r>
      <w:r w:rsidRPr="001F17D7">
        <w:rPr>
          <w:rFonts w:ascii="Tahoma" w:hAnsi="Tahoma" w:cs="Tahoma"/>
          <w:sz w:val="18"/>
          <w:szCs w:val="18"/>
          <w:lang w:val="sl-SI"/>
        </w:rPr>
        <w:t xml:space="preserve"> predstavlja intervencije zaradi potrebnih popravil aparata izven garancijske dobe. Servisno vzdrževanje se obračunava po dejansko porabljenem času in materialu, skladno s prilogama Cenik nadomestnih delov in potrošnega materiala ter Cenik servisnih storitev.</w:t>
      </w:r>
    </w:p>
    <w:p w14:paraId="50C2D326" w14:textId="5F24686A" w:rsidR="00804F2D" w:rsidRPr="001F17D7" w:rsidRDefault="00804F2D" w:rsidP="00FF04A9">
      <w:pPr>
        <w:pStyle w:val="Odstavekseznama"/>
        <w:numPr>
          <w:ilvl w:val="2"/>
          <w:numId w:val="8"/>
        </w:numPr>
        <w:spacing w:after="0" w:line="240" w:lineRule="auto"/>
        <w:ind w:left="0" w:firstLine="0"/>
        <w:jc w:val="both"/>
        <w:rPr>
          <w:rFonts w:ascii="Tahoma" w:hAnsi="Tahoma" w:cs="Tahoma"/>
          <w:sz w:val="18"/>
          <w:szCs w:val="18"/>
          <w:lang w:val="sl-SI"/>
        </w:rPr>
      </w:pPr>
      <w:r w:rsidRPr="001F17D7">
        <w:rPr>
          <w:rFonts w:ascii="Tahoma" w:hAnsi="Tahoma" w:cs="Tahoma"/>
          <w:sz w:val="18"/>
          <w:szCs w:val="18"/>
          <w:lang w:val="sl-SI"/>
        </w:rPr>
        <w:t>Lokacija realizacije: Na sedežu naročnika. V izjemnih primerih, ko popravilo aparata ne bi bilo možno, na sedežu naročnika, naročnik na lastne stroške poskrbi za prevoz aparata v pooblaščeni servis izvajalca in iz njega.</w:t>
      </w:r>
    </w:p>
    <w:p w14:paraId="7B4347BF" w14:textId="29DA05C7" w:rsidR="00804F2D" w:rsidRPr="001F17D7" w:rsidRDefault="00804F2D" w:rsidP="00FF04A9">
      <w:pPr>
        <w:pStyle w:val="Odstavekseznama"/>
        <w:numPr>
          <w:ilvl w:val="2"/>
          <w:numId w:val="8"/>
        </w:numPr>
        <w:spacing w:after="0" w:line="240" w:lineRule="auto"/>
        <w:ind w:left="0" w:firstLine="0"/>
        <w:jc w:val="both"/>
        <w:rPr>
          <w:rFonts w:ascii="Tahoma" w:hAnsi="Tahoma" w:cs="Tahoma"/>
          <w:sz w:val="18"/>
          <w:szCs w:val="18"/>
          <w:lang w:val="sl-SI"/>
        </w:rPr>
      </w:pPr>
      <w:r w:rsidRPr="001F17D7">
        <w:rPr>
          <w:rFonts w:ascii="Tahoma" w:hAnsi="Tahoma" w:cs="Tahoma"/>
          <w:sz w:val="18"/>
          <w:szCs w:val="18"/>
          <w:lang w:val="sl-SI"/>
        </w:rPr>
        <w:t>Način realizacije: Fiksna skupna cena. Delovna ura vzdrževanja po JN se po preteku prvega leta na zahtevo izvajalca lahko 1 x letno uskladi v višini spremembe drobno prodajni cen v RS.</w:t>
      </w:r>
    </w:p>
    <w:p w14:paraId="00A089FB" w14:textId="648D51F6" w:rsidR="00804F2D" w:rsidRPr="001F17D7" w:rsidRDefault="00804F2D" w:rsidP="00FF04A9">
      <w:pPr>
        <w:pStyle w:val="Odstavekseznama"/>
        <w:numPr>
          <w:ilvl w:val="2"/>
          <w:numId w:val="8"/>
        </w:numPr>
        <w:spacing w:after="0" w:line="240" w:lineRule="auto"/>
        <w:ind w:left="0" w:firstLine="0"/>
        <w:jc w:val="both"/>
        <w:rPr>
          <w:rFonts w:ascii="Tahoma" w:hAnsi="Tahoma" w:cs="Tahoma"/>
          <w:sz w:val="18"/>
          <w:szCs w:val="18"/>
          <w:lang w:val="sl-SI"/>
        </w:rPr>
      </w:pPr>
      <w:r w:rsidRPr="001F17D7">
        <w:rPr>
          <w:rFonts w:ascii="Tahoma" w:hAnsi="Tahoma" w:cs="Tahoma"/>
          <w:sz w:val="18"/>
          <w:szCs w:val="18"/>
          <w:lang w:val="sl-SI"/>
        </w:rPr>
        <w:t>Plačilni rok: 60 dni od dneva prejema pravilno izstavljenega računa.</w:t>
      </w:r>
    </w:p>
    <w:p w14:paraId="7CFF2DCF" w14:textId="72C999A5" w:rsidR="00804F2D" w:rsidRPr="001F17D7" w:rsidRDefault="00804F2D" w:rsidP="00FF04A9">
      <w:pPr>
        <w:pStyle w:val="Odstavekseznama"/>
        <w:numPr>
          <w:ilvl w:val="2"/>
          <w:numId w:val="8"/>
        </w:numPr>
        <w:spacing w:after="0" w:line="240" w:lineRule="auto"/>
        <w:ind w:left="0" w:firstLine="0"/>
        <w:jc w:val="both"/>
        <w:rPr>
          <w:rFonts w:ascii="Tahoma" w:hAnsi="Tahoma" w:cs="Tahoma"/>
          <w:sz w:val="18"/>
          <w:szCs w:val="18"/>
          <w:lang w:val="sl-SI"/>
        </w:rPr>
      </w:pPr>
      <w:r w:rsidRPr="001F17D7">
        <w:rPr>
          <w:rFonts w:ascii="Tahoma" w:hAnsi="Tahoma" w:cs="Tahoma"/>
          <w:sz w:val="18"/>
          <w:szCs w:val="18"/>
          <w:lang w:val="sl-SI"/>
        </w:rPr>
        <w:t>Garancijska doba: 6 mesecev za rezervne dele, 1 leto za izvedbo storitve</w:t>
      </w:r>
    </w:p>
    <w:p w14:paraId="2AE37343" w14:textId="15900E7D" w:rsidR="00804F2D" w:rsidRPr="001F17D7" w:rsidRDefault="00804F2D" w:rsidP="00FF04A9">
      <w:pPr>
        <w:pStyle w:val="Odstavekseznama"/>
        <w:numPr>
          <w:ilvl w:val="2"/>
          <w:numId w:val="8"/>
        </w:numPr>
        <w:spacing w:after="0" w:line="240" w:lineRule="auto"/>
        <w:ind w:left="0" w:firstLine="0"/>
        <w:jc w:val="both"/>
        <w:rPr>
          <w:rFonts w:ascii="Tahoma" w:hAnsi="Tahoma" w:cs="Tahoma"/>
          <w:sz w:val="18"/>
          <w:szCs w:val="18"/>
          <w:lang w:val="sl-SI"/>
        </w:rPr>
      </w:pPr>
      <w:r w:rsidRPr="001F17D7">
        <w:rPr>
          <w:rFonts w:ascii="Tahoma" w:hAnsi="Tahoma" w:cs="Tahoma"/>
          <w:sz w:val="18"/>
          <w:szCs w:val="18"/>
          <w:lang w:val="sl-SI"/>
        </w:rPr>
        <w:t>Odzivni čas: naslednji redni delovni dan po prijavi napake</w:t>
      </w:r>
    </w:p>
    <w:p w14:paraId="27762F1A" w14:textId="22824C4B" w:rsidR="009607D8" w:rsidRPr="001F17D7" w:rsidRDefault="00804F2D" w:rsidP="001F17D7">
      <w:pPr>
        <w:pStyle w:val="Odstavekseznama"/>
        <w:numPr>
          <w:ilvl w:val="2"/>
          <w:numId w:val="8"/>
        </w:numPr>
        <w:tabs>
          <w:tab w:val="left" w:pos="0"/>
        </w:tabs>
        <w:spacing w:after="0" w:line="240" w:lineRule="auto"/>
        <w:ind w:left="0" w:firstLine="0"/>
        <w:contextualSpacing w:val="0"/>
        <w:jc w:val="both"/>
        <w:rPr>
          <w:rFonts w:ascii="Tahoma" w:hAnsi="Tahoma" w:cs="Tahoma"/>
          <w:sz w:val="18"/>
          <w:szCs w:val="18"/>
          <w:lang w:val="sl-SI"/>
        </w:rPr>
      </w:pPr>
      <w:r w:rsidRPr="001F17D7">
        <w:rPr>
          <w:rFonts w:ascii="Tahoma" w:hAnsi="Tahoma" w:cs="Tahoma"/>
          <w:sz w:val="18"/>
          <w:szCs w:val="18"/>
          <w:lang w:val="sl-SI"/>
        </w:rPr>
        <w:t xml:space="preserve">Čas oprave napake / izvedbe navodila: 3 delovne dni od prijave napake, če ni drugače dogovorjeno za odpravo napake ob posameznem naročilu. </w:t>
      </w:r>
    </w:p>
    <w:p w14:paraId="52C54E47" w14:textId="3FE4A015" w:rsidR="004E3C4E" w:rsidRPr="001F17D7" w:rsidRDefault="004E3C4E" w:rsidP="004E3C4E">
      <w:pPr>
        <w:spacing w:after="120" w:line="240" w:lineRule="auto"/>
        <w:jc w:val="both"/>
        <w:rPr>
          <w:rFonts w:ascii="Tahoma" w:hAnsi="Tahoma" w:cs="Tahoma"/>
          <w:sz w:val="18"/>
          <w:szCs w:val="18"/>
          <w:lang w:val="sl-SI"/>
        </w:rPr>
      </w:pPr>
      <w:r w:rsidRPr="001F17D7">
        <w:rPr>
          <w:rFonts w:ascii="Tahoma" w:hAnsi="Tahoma" w:cs="Tahoma"/>
          <w:sz w:val="18"/>
          <w:szCs w:val="18"/>
          <w:lang w:val="sl-SI"/>
        </w:rPr>
        <w:t>Ponudnik s podpisom obrazca Specifikacije zagotavlja, da izpolnjuje vse bistvene zahteve naročnika in da lahko naročnik v primeru, če bi nastale razmere, ki bi lahko bistvene vplivale na predmet okvirnega sporazuma/pogodbe, okvirni sporazum/pogodbo razveže.</w:t>
      </w:r>
    </w:p>
    <w:p w14:paraId="4B8A5F31" w14:textId="6DB388C9" w:rsidR="00792CE4" w:rsidRPr="001F17D7" w:rsidRDefault="00792CE4" w:rsidP="001F17D7">
      <w:pPr>
        <w:spacing w:after="0" w:line="240" w:lineRule="auto"/>
        <w:jc w:val="both"/>
        <w:rPr>
          <w:rFonts w:ascii="Tahoma" w:hAnsi="Tahoma" w:cs="Tahoma"/>
          <w:sz w:val="18"/>
          <w:szCs w:val="18"/>
          <w:lang w:val="sl-SI"/>
        </w:rPr>
      </w:pPr>
      <w:r w:rsidRPr="001F17D7">
        <w:rPr>
          <w:rFonts w:ascii="Tahoma" w:hAnsi="Tahoma" w:cs="Tahoma"/>
          <w:sz w:val="18"/>
          <w:szCs w:val="18"/>
          <w:lang w:val="sl-SI"/>
        </w:rPr>
        <w:t>Spodaj podpisani pooblaščeni predstavnik ponudnika izjavljam, da ponujeno blago/vse storitve v celoti ustreza/jo zgoraj navedenim opisom.</w:t>
      </w:r>
    </w:p>
    <w:tbl>
      <w:tblPr>
        <w:tblpPr w:leftFromText="180" w:rightFromText="180" w:vertAnchor="text" w:horzAnchor="margin" w:tblpY="266"/>
        <w:tblOverlap w:val="never"/>
        <w:tblW w:w="9532"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3595"/>
        <w:gridCol w:w="3060"/>
        <w:gridCol w:w="2877"/>
      </w:tblGrid>
      <w:tr w:rsidR="001632D3" w:rsidRPr="001F17D7" w14:paraId="4A4C4075" w14:textId="77777777" w:rsidTr="004A31AA">
        <w:tc>
          <w:tcPr>
            <w:tcW w:w="5000" w:type="pct"/>
            <w:gridSpan w:val="3"/>
            <w:shd w:val="clear" w:color="auto" w:fill="FFFFFF"/>
          </w:tcPr>
          <w:p w14:paraId="1672B9BD" w14:textId="77777777" w:rsidR="001632D3" w:rsidRPr="001F17D7" w:rsidRDefault="001632D3" w:rsidP="001632D3">
            <w:pPr>
              <w:spacing w:after="0" w:line="240" w:lineRule="auto"/>
              <w:jc w:val="both"/>
              <w:rPr>
                <w:rFonts w:ascii="Tahoma" w:hAnsi="Tahoma" w:cs="Tahoma"/>
                <w:sz w:val="18"/>
                <w:szCs w:val="18"/>
                <w:lang w:val="sl-SI"/>
              </w:rPr>
            </w:pPr>
            <w:bookmarkStart w:id="0" w:name="_Hlk515438856"/>
            <w:r w:rsidRPr="001F17D7">
              <w:rPr>
                <w:rFonts w:ascii="Tahoma" w:hAnsi="Tahoma" w:cs="Tahoma"/>
                <w:sz w:val="18"/>
                <w:szCs w:val="18"/>
                <w:lang w:val="sl-SI"/>
              </w:rPr>
              <w:t xml:space="preserve">V/na </w:t>
            </w:r>
            <w:r w:rsidRPr="001F17D7">
              <w:rPr>
                <w:rFonts w:ascii="Tahoma" w:hAnsi="Tahoma" w:cs="Tahoma"/>
                <w:sz w:val="18"/>
                <w:szCs w:val="18"/>
                <w:lang w:val="sl-SI"/>
              </w:rPr>
              <w:fldChar w:fldCharType="begin">
                <w:ffData>
                  <w:name w:val="Besedilo6"/>
                  <w:enabled/>
                  <w:calcOnExit w:val="0"/>
                  <w:textInput/>
                </w:ffData>
              </w:fldChar>
            </w:r>
            <w:r w:rsidRPr="001F17D7">
              <w:rPr>
                <w:rFonts w:ascii="Tahoma" w:hAnsi="Tahoma" w:cs="Tahoma"/>
                <w:sz w:val="18"/>
                <w:szCs w:val="18"/>
                <w:lang w:val="sl-SI"/>
              </w:rPr>
              <w:instrText xml:space="preserve"> FORMTEXT </w:instrText>
            </w:r>
            <w:r w:rsidRPr="001F17D7">
              <w:rPr>
                <w:rFonts w:ascii="Tahoma" w:hAnsi="Tahoma" w:cs="Tahoma"/>
                <w:sz w:val="18"/>
                <w:szCs w:val="18"/>
                <w:lang w:val="sl-SI"/>
              </w:rPr>
            </w:r>
            <w:r w:rsidRPr="001F17D7">
              <w:rPr>
                <w:rFonts w:ascii="Tahoma" w:hAnsi="Tahoma" w:cs="Tahoma"/>
                <w:sz w:val="18"/>
                <w:szCs w:val="18"/>
                <w:lang w:val="sl-SI"/>
              </w:rPr>
              <w:fldChar w:fldCharType="separate"/>
            </w:r>
            <w:r w:rsidRPr="001F17D7">
              <w:rPr>
                <w:rFonts w:ascii="Tahoma" w:hAnsi="Tahoma" w:cs="Tahoma"/>
                <w:sz w:val="18"/>
                <w:szCs w:val="18"/>
                <w:lang w:val="sl-SI"/>
              </w:rPr>
              <w:t> </w:t>
            </w:r>
            <w:r w:rsidRPr="001F17D7">
              <w:rPr>
                <w:rFonts w:ascii="Tahoma" w:hAnsi="Tahoma" w:cs="Tahoma"/>
                <w:sz w:val="18"/>
                <w:szCs w:val="18"/>
                <w:lang w:val="sl-SI"/>
              </w:rPr>
              <w:t> </w:t>
            </w:r>
            <w:r w:rsidRPr="001F17D7">
              <w:rPr>
                <w:rFonts w:ascii="Tahoma" w:hAnsi="Tahoma" w:cs="Tahoma"/>
                <w:sz w:val="18"/>
                <w:szCs w:val="18"/>
                <w:lang w:val="sl-SI"/>
              </w:rPr>
              <w:t> </w:t>
            </w:r>
            <w:r w:rsidRPr="001F17D7">
              <w:rPr>
                <w:rFonts w:ascii="Tahoma" w:hAnsi="Tahoma" w:cs="Tahoma"/>
                <w:sz w:val="18"/>
                <w:szCs w:val="18"/>
                <w:lang w:val="sl-SI"/>
              </w:rPr>
              <w:t> </w:t>
            </w:r>
            <w:r w:rsidRPr="001F17D7">
              <w:rPr>
                <w:rFonts w:ascii="Tahoma" w:hAnsi="Tahoma" w:cs="Tahoma"/>
                <w:sz w:val="18"/>
                <w:szCs w:val="18"/>
                <w:lang w:val="sl-SI"/>
              </w:rPr>
              <w:t> </w:t>
            </w:r>
            <w:r w:rsidRPr="001F17D7">
              <w:rPr>
                <w:rFonts w:ascii="Tahoma" w:hAnsi="Tahoma" w:cs="Tahoma"/>
                <w:sz w:val="18"/>
                <w:szCs w:val="18"/>
                <w:lang w:val="sl-SI"/>
              </w:rPr>
              <w:fldChar w:fldCharType="end"/>
            </w:r>
            <w:r w:rsidRPr="001F17D7">
              <w:rPr>
                <w:rFonts w:ascii="Tahoma" w:hAnsi="Tahoma" w:cs="Tahoma"/>
                <w:sz w:val="18"/>
                <w:szCs w:val="18"/>
                <w:lang w:val="sl-SI"/>
              </w:rPr>
              <w:t xml:space="preserve">, dne </w:t>
            </w:r>
            <w:r w:rsidRPr="001F17D7">
              <w:rPr>
                <w:rFonts w:ascii="Tahoma" w:hAnsi="Tahoma" w:cs="Tahoma"/>
                <w:sz w:val="18"/>
                <w:szCs w:val="18"/>
                <w:lang w:val="sl-SI"/>
              </w:rPr>
              <w:fldChar w:fldCharType="begin">
                <w:ffData>
                  <w:name w:val="Besedilo7"/>
                  <w:enabled/>
                  <w:calcOnExit w:val="0"/>
                  <w:textInput/>
                </w:ffData>
              </w:fldChar>
            </w:r>
            <w:r w:rsidRPr="001F17D7">
              <w:rPr>
                <w:rFonts w:ascii="Tahoma" w:hAnsi="Tahoma" w:cs="Tahoma"/>
                <w:sz w:val="18"/>
                <w:szCs w:val="18"/>
                <w:lang w:val="sl-SI"/>
              </w:rPr>
              <w:instrText xml:space="preserve"> FORMTEXT </w:instrText>
            </w:r>
            <w:r w:rsidRPr="001F17D7">
              <w:rPr>
                <w:rFonts w:ascii="Tahoma" w:hAnsi="Tahoma" w:cs="Tahoma"/>
                <w:sz w:val="18"/>
                <w:szCs w:val="18"/>
                <w:lang w:val="sl-SI"/>
              </w:rPr>
            </w:r>
            <w:r w:rsidRPr="001F17D7">
              <w:rPr>
                <w:rFonts w:ascii="Tahoma" w:hAnsi="Tahoma" w:cs="Tahoma"/>
                <w:sz w:val="18"/>
                <w:szCs w:val="18"/>
                <w:lang w:val="sl-SI"/>
              </w:rPr>
              <w:fldChar w:fldCharType="separate"/>
            </w:r>
            <w:r w:rsidRPr="001F17D7">
              <w:rPr>
                <w:rFonts w:ascii="Tahoma" w:hAnsi="Tahoma" w:cs="Tahoma"/>
                <w:sz w:val="18"/>
                <w:szCs w:val="18"/>
                <w:lang w:val="sl-SI"/>
              </w:rPr>
              <w:t> </w:t>
            </w:r>
            <w:r w:rsidRPr="001F17D7">
              <w:rPr>
                <w:rFonts w:ascii="Tahoma" w:hAnsi="Tahoma" w:cs="Tahoma"/>
                <w:sz w:val="18"/>
                <w:szCs w:val="18"/>
                <w:lang w:val="sl-SI"/>
              </w:rPr>
              <w:t> </w:t>
            </w:r>
            <w:r w:rsidRPr="001F17D7">
              <w:rPr>
                <w:rFonts w:ascii="Tahoma" w:hAnsi="Tahoma" w:cs="Tahoma"/>
                <w:sz w:val="18"/>
                <w:szCs w:val="18"/>
                <w:lang w:val="sl-SI"/>
              </w:rPr>
              <w:t> </w:t>
            </w:r>
            <w:r w:rsidRPr="001F17D7">
              <w:rPr>
                <w:rFonts w:ascii="Tahoma" w:hAnsi="Tahoma" w:cs="Tahoma"/>
                <w:sz w:val="18"/>
                <w:szCs w:val="18"/>
                <w:lang w:val="sl-SI"/>
              </w:rPr>
              <w:t> </w:t>
            </w:r>
            <w:r w:rsidRPr="001F17D7">
              <w:rPr>
                <w:rFonts w:ascii="Tahoma" w:hAnsi="Tahoma" w:cs="Tahoma"/>
                <w:sz w:val="18"/>
                <w:szCs w:val="18"/>
                <w:lang w:val="sl-SI"/>
              </w:rPr>
              <w:t> </w:t>
            </w:r>
            <w:r w:rsidRPr="001F17D7">
              <w:rPr>
                <w:rFonts w:ascii="Tahoma" w:hAnsi="Tahoma" w:cs="Tahoma"/>
                <w:sz w:val="18"/>
                <w:szCs w:val="18"/>
                <w:lang w:val="sl-SI"/>
              </w:rPr>
              <w:fldChar w:fldCharType="end"/>
            </w:r>
          </w:p>
        </w:tc>
      </w:tr>
      <w:tr w:rsidR="001632D3" w:rsidRPr="001F17D7" w14:paraId="08D76679" w14:textId="77777777" w:rsidTr="004A31AA">
        <w:tc>
          <w:tcPr>
            <w:tcW w:w="1886" w:type="pct"/>
            <w:shd w:val="clear" w:color="auto" w:fill="FFFFFF"/>
          </w:tcPr>
          <w:p w14:paraId="6A519634" w14:textId="77777777" w:rsidR="001632D3" w:rsidRPr="001F17D7" w:rsidRDefault="001632D3" w:rsidP="001632D3">
            <w:pPr>
              <w:spacing w:after="0" w:line="240" w:lineRule="auto"/>
              <w:jc w:val="both"/>
              <w:rPr>
                <w:rFonts w:ascii="Tahoma" w:hAnsi="Tahoma" w:cs="Tahoma"/>
                <w:b/>
                <w:sz w:val="18"/>
                <w:szCs w:val="18"/>
                <w:lang w:val="sl-SI"/>
              </w:rPr>
            </w:pPr>
          </w:p>
        </w:tc>
        <w:tc>
          <w:tcPr>
            <w:tcW w:w="1605" w:type="pct"/>
            <w:shd w:val="clear" w:color="auto" w:fill="FFFFFF"/>
          </w:tcPr>
          <w:p w14:paraId="56FC3097" w14:textId="77777777" w:rsidR="001632D3" w:rsidRPr="001F17D7" w:rsidRDefault="001632D3" w:rsidP="001632D3">
            <w:pPr>
              <w:spacing w:after="0" w:line="240" w:lineRule="auto"/>
              <w:jc w:val="both"/>
              <w:rPr>
                <w:rFonts w:ascii="Tahoma" w:hAnsi="Tahoma" w:cs="Tahoma"/>
                <w:b/>
                <w:sz w:val="18"/>
                <w:szCs w:val="18"/>
                <w:lang w:val="sl-SI"/>
              </w:rPr>
            </w:pPr>
          </w:p>
        </w:tc>
        <w:tc>
          <w:tcPr>
            <w:tcW w:w="1509" w:type="pct"/>
            <w:shd w:val="clear" w:color="auto" w:fill="FFFFFF"/>
          </w:tcPr>
          <w:p w14:paraId="23E0F9AF" w14:textId="77777777" w:rsidR="001632D3" w:rsidRPr="001F17D7" w:rsidRDefault="001632D3" w:rsidP="001632D3">
            <w:pPr>
              <w:spacing w:after="0" w:line="240" w:lineRule="auto"/>
              <w:jc w:val="both"/>
              <w:rPr>
                <w:rFonts w:ascii="Tahoma" w:hAnsi="Tahoma" w:cs="Tahoma"/>
                <w:b/>
                <w:sz w:val="18"/>
                <w:szCs w:val="18"/>
                <w:lang w:val="sl-SI"/>
              </w:rPr>
            </w:pPr>
          </w:p>
        </w:tc>
      </w:tr>
      <w:tr w:rsidR="001632D3" w:rsidRPr="001F17D7" w14:paraId="5A2AB2AB" w14:textId="77777777" w:rsidTr="001F17D7">
        <w:tc>
          <w:tcPr>
            <w:tcW w:w="1886" w:type="pct"/>
            <w:shd w:val="clear" w:color="auto" w:fill="99CC00"/>
          </w:tcPr>
          <w:p w14:paraId="4A82F6C4" w14:textId="77777777" w:rsidR="001632D3" w:rsidRPr="001F17D7" w:rsidRDefault="001632D3" w:rsidP="001632D3">
            <w:pPr>
              <w:keepLines/>
              <w:widowControl w:val="0"/>
              <w:spacing w:after="0" w:line="240" w:lineRule="auto"/>
              <w:rPr>
                <w:rFonts w:ascii="Tahoma" w:hAnsi="Tahoma" w:cs="Tahoma"/>
                <w:b/>
                <w:sz w:val="18"/>
                <w:szCs w:val="18"/>
                <w:lang w:val="sl-SI"/>
              </w:rPr>
            </w:pPr>
            <w:r w:rsidRPr="001F17D7">
              <w:rPr>
                <w:rFonts w:ascii="Tahoma" w:hAnsi="Tahoma" w:cs="Tahoma"/>
                <w:b/>
                <w:sz w:val="18"/>
                <w:szCs w:val="18"/>
                <w:lang w:val="sl-SI"/>
              </w:rPr>
              <w:t>Zastopnik/prokurist (ime in priimek)</w:t>
            </w:r>
          </w:p>
          <w:p w14:paraId="1D4189A2" w14:textId="77777777" w:rsidR="001632D3" w:rsidRPr="001F17D7" w:rsidRDefault="001632D3" w:rsidP="001632D3">
            <w:pPr>
              <w:spacing w:after="0" w:line="240" w:lineRule="auto"/>
              <w:jc w:val="both"/>
              <w:rPr>
                <w:rFonts w:ascii="Tahoma" w:hAnsi="Tahoma" w:cs="Tahoma"/>
                <w:b/>
                <w:sz w:val="18"/>
                <w:szCs w:val="18"/>
                <w:lang w:val="sl-SI"/>
              </w:rPr>
            </w:pPr>
          </w:p>
        </w:tc>
        <w:tc>
          <w:tcPr>
            <w:tcW w:w="1605" w:type="pct"/>
            <w:shd w:val="clear" w:color="auto" w:fill="99CC00"/>
          </w:tcPr>
          <w:p w14:paraId="7649C9D0" w14:textId="77777777" w:rsidR="001632D3" w:rsidRPr="001F17D7" w:rsidRDefault="001632D3" w:rsidP="001632D3">
            <w:pPr>
              <w:spacing w:after="0" w:line="240" w:lineRule="auto"/>
              <w:jc w:val="both"/>
              <w:rPr>
                <w:rFonts w:ascii="Tahoma" w:hAnsi="Tahoma" w:cs="Tahoma"/>
                <w:b/>
                <w:sz w:val="18"/>
                <w:szCs w:val="18"/>
                <w:lang w:val="sl-SI"/>
              </w:rPr>
            </w:pPr>
            <w:r w:rsidRPr="001F17D7">
              <w:rPr>
                <w:rFonts w:ascii="Tahoma" w:hAnsi="Tahoma" w:cs="Tahoma"/>
                <w:b/>
                <w:sz w:val="18"/>
                <w:szCs w:val="18"/>
                <w:lang w:val="sl-SI"/>
              </w:rPr>
              <w:t>Podpis</w:t>
            </w:r>
          </w:p>
        </w:tc>
        <w:tc>
          <w:tcPr>
            <w:tcW w:w="1509" w:type="pct"/>
            <w:shd w:val="clear" w:color="auto" w:fill="99CC00"/>
          </w:tcPr>
          <w:p w14:paraId="07D03916" w14:textId="77777777" w:rsidR="001632D3" w:rsidRPr="001F17D7" w:rsidRDefault="001632D3" w:rsidP="001632D3">
            <w:pPr>
              <w:spacing w:after="0" w:line="240" w:lineRule="auto"/>
              <w:jc w:val="both"/>
              <w:rPr>
                <w:rFonts w:ascii="Tahoma" w:hAnsi="Tahoma" w:cs="Tahoma"/>
                <w:b/>
                <w:sz w:val="18"/>
                <w:szCs w:val="18"/>
                <w:lang w:val="sl-SI"/>
              </w:rPr>
            </w:pPr>
            <w:r w:rsidRPr="001F17D7">
              <w:rPr>
                <w:rFonts w:ascii="Tahoma" w:hAnsi="Tahoma" w:cs="Tahoma"/>
                <w:b/>
                <w:sz w:val="18"/>
                <w:szCs w:val="18"/>
                <w:lang w:val="sl-SI"/>
              </w:rPr>
              <w:t>Žig</w:t>
            </w:r>
          </w:p>
        </w:tc>
      </w:tr>
      <w:tr w:rsidR="001632D3" w:rsidRPr="001F17D7" w14:paraId="282DF8BF" w14:textId="77777777" w:rsidTr="001F17D7">
        <w:trPr>
          <w:trHeight w:val="502"/>
        </w:trPr>
        <w:tc>
          <w:tcPr>
            <w:tcW w:w="1886" w:type="pct"/>
          </w:tcPr>
          <w:p w14:paraId="3315345F" w14:textId="77777777" w:rsidR="001632D3" w:rsidRPr="001F17D7" w:rsidRDefault="001632D3" w:rsidP="001632D3">
            <w:pPr>
              <w:spacing w:after="0" w:line="240" w:lineRule="auto"/>
              <w:jc w:val="both"/>
              <w:rPr>
                <w:rFonts w:ascii="Tahoma" w:hAnsi="Tahoma" w:cs="Tahoma"/>
                <w:b/>
                <w:sz w:val="18"/>
                <w:szCs w:val="18"/>
                <w:lang w:val="sl-SI"/>
              </w:rPr>
            </w:pPr>
          </w:p>
          <w:p w14:paraId="4F86E9B7" w14:textId="77777777" w:rsidR="001632D3" w:rsidRPr="001F17D7" w:rsidRDefault="001632D3" w:rsidP="001632D3">
            <w:pPr>
              <w:spacing w:after="0" w:line="240" w:lineRule="auto"/>
              <w:jc w:val="both"/>
              <w:rPr>
                <w:rFonts w:ascii="Tahoma" w:hAnsi="Tahoma" w:cs="Tahoma"/>
                <w:b/>
                <w:sz w:val="18"/>
                <w:szCs w:val="18"/>
                <w:lang w:val="sl-SI"/>
              </w:rPr>
            </w:pPr>
            <w:r w:rsidRPr="001F17D7">
              <w:rPr>
                <w:rFonts w:ascii="Tahoma" w:hAnsi="Tahoma" w:cs="Tahoma"/>
                <w:b/>
                <w:sz w:val="18"/>
                <w:szCs w:val="18"/>
                <w:lang w:val="sl-SI"/>
              </w:rPr>
              <w:fldChar w:fldCharType="begin">
                <w:ffData>
                  <w:name w:val="Text13"/>
                  <w:enabled/>
                  <w:calcOnExit w:val="0"/>
                  <w:textInput/>
                </w:ffData>
              </w:fldChar>
            </w:r>
            <w:r w:rsidRPr="001F17D7">
              <w:rPr>
                <w:rFonts w:ascii="Tahoma" w:hAnsi="Tahoma" w:cs="Tahoma"/>
                <w:b/>
                <w:sz w:val="18"/>
                <w:szCs w:val="18"/>
                <w:lang w:val="sl-SI"/>
              </w:rPr>
              <w:instrText xml:space="preserve"> FORMTEXT </w:instrText>
            </w:r>
            <w:r w:rsidRPr="001F17D7">
              <w:rPr>
                <w:rFonts w:ascii="Tahoma" w:hAnsi="Tahoma" w:cs="Tahoma"/>
                <w:b/>
                <w:sz w:val="18"/>
                <w:szCs w:val="18"/>
                <w:lang w:val="sl-SI"/>
              </w:rPr>
            </w:r>
            <w:r w:rsidRPr="001F17D7">
              <w:rPr>
                <w:rFonts w:ascii="Tahoma" w:hAnsi="Tahoma" w:cs="Tahoma"/>
                <w:b/>
                <w:sz w:val="18"/>
                <w:szCs w:val="18"/>
                <w:lang w:val="sl-SI"/>
              </w:rPr>
              <w:fldChar w:fldCharType="separate"/>
            </w:r>
            <w:r w:rsidRPr="001F17D7">
              <w:rPr>
                <w:rFonts w:ascii="Tahoma" w:hAnsi="Tahoma" w:cs="Tahoma"/>
                <w:b/>
                <w:sz w:val="18"/>
                <w:szCs w:val="18"/>
                <w:lang w:val="sl-SI"/>
              </w:rPr>
              <w:t> </w:t>
            </w:r>
            <w:r w:rsidRPr="001F17D7">
              <w:rPr>
                <w:rFonts w:ascii="Tahoma" w:hAnsi="Tahoma" w:cs="Tahoma"/>
                <w:b/>
                <w:sz w:val="18"/>
                <w:szCs w:val="18"/>
                <w:lang w:val="sl-SI"/>
              </w:rPr>
              <w:t> </w:t>
            </w:r>
            <w:r w:rsidRPr="001F17D7">
              <w:rPr>
                <w:rFonts w:ascii="Tahoma" w:hAnsi="Tahoma" w:cs="Tahoma"/>
                <w:b/>
                <w:sz w:val="18"/>
                <w:szCs w:val="18"/>
                <w:lang w:val="sl-SI"/>
              </w:rPr>
              <w:t> </w:t>
            </w:r>
            <w:r w:rsidRPr="001F17D7">
              <w:rPr>
                <w:rFonts w:ascii="Tahoma" w:hAnsi="Tahoma" w:cs="Tahoma"/>
                <w:b/>
                <w:sz w:val="18"/>
                <w:szCs w:val="18"/>
                <w:lang w:val="sl-SI"/>
              </w:rPr>
              <w:t> </w:t>
            </w:r>
            <w:r w:rsidRPr="001F17D7">
              <w:rPr>
                <w:rFonts w:ascii="Tahoma" w:hAnsi="Tahoma" w:cs="Tahoma"/>
                <w:b/>
                <w:sz w:val="18"/>
                <w:szCs w:val="18"/>
                <w:lang w:val="sl-SI"/>
              </w:rPr>
              <w:t> </w:t>
            </w:r>
            <w:r w:rsidRPr="001F17D7">
              <w:rPr>
                <w:rFonts w:ascii="Tahoma" w:hAnsi="Tahoma" w:cs="Tahoma"/>
                <w:sz w:val="18"/>
                <w:szCs w:val="18"/>
                <w:lang w:val="sl-SI"/>
              </w:rPr>
              <w:fldChar w:fldCharType="end"/>
            </w:r>
          </w:p>
        </w:tc>
        <w:tc>
          <w:tcPr>
            <w:tcW w:w="1605" w:type="pct"/>
          </w:tcPr>
          <w:p w14:paraId="05C0FD15" w14:textId="77777777" w:rsidR="001632D3" w:rsidRPr="001F17D7" w:rsidRDefault="001632D3" w:rsidP="001632D3">
            <w:pPr>
              <w:spacing w:after="0" w:line="240" w:lineRule="auto"/>
              <w:jc w:val="both"/>
              <w:rPr>
                <w:rFonts w:ascii="Tahoma" w:hAnsi="Tahoma" w:cs="Tahoma"/>
                <w:b/>
                <w:sz w:val="18"/>
                <w:szCs w:val="18"/>
                <w:lang w:val="sl-SI"/>
              </w:rPr>
            </w:pPr>
          </w:p>
        </w:tc>
        <w:tc>
          <w:tcPr>
            <w:tcW w:w="1509" w:type="pct"/>
          </w:tcPr>
          <w:p w14:paraId="57B9BBCF" w14:textId="77777777" w:rsidR="001632D3" w:rsidRPr="001F17D7" w:rsidRDefault="001632D3" w:rsidP="001632D3">
            <w:pPr>
              <w:spacing w:after="0" w:line="240" w:lineRule="auto"/>
              <w:jc w:val="both"/>
              <w:rPr>
                <w:rFonts w:ascii="Tahoma" w:hAnsi="Tahoma" w:cs="Tahoma"/>
                <w:b/>
                <w:sz w:val="18"/>
                <w:szCs w:val="18"/>
                <w:lang w:val="sl-SI"/>
              </w:rPr>
            </w:pPr>
          </w:p>
          <w:p w14:paraId="57A9CD18" w14:textId="77777777" w:rsidR="001632D3" w:rsidRPr="001F17D7" w:rsidRDefault="001632D3" w:rsidP="001632D3">
            <w:pPr>
              <w:spacing w:after="0" w:line="240" w:lineRule="auto"/>
              <w:jc w:val="both"/>
              <w:rPr>
                <w:rFonts w:ascii="Tahoma" w:hAnsi="Tahoma" w:cs="Tahoma"/>
                <w:b/>
                <w:sz w:val="18"/>
                <w:szCs w:val="18"/>
                <w:lang w:val="sl-SI"/>
              </w:rPr>
            </w:pPr>
          </w:p>
        </w:tc>
      </w:tr>
      <w:bookmarkEnd w:id="0"/>
    </w:tbl>
    <w:p w14:paraId="38069B76" w14:textId="77777777" w:rsidR="00792CE4" w:rsidRPr="001F17D7" w:rsidRDefault="00792CE4" w:rsidP="001632D3">
      <w:pPr>
        <w:rPr>
          <w:rFonts w:ascii="Tahoma" w:hAnsi="Tahoma" w:cs="Tahoma"/>
          <w:sz w:val="18"/>
          <w:szCs w:val="18"/>
          <w:lang w:val="sl-SI"/>
        </w:rPr>
      </w:pPr>
    </w:p>
    <w:sectPr w:rsidR="00792CE4" w:rsidRPr="001F17D7" w:rsidSect="006E6E30">
      <w:footerReference w:type="default" r:id="rId8"/>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6976C" w14:textId="77777777" w:rsidR="00014ECF" w:rsidRDefault="00014ECF" w:rsidP="00540116">
      <w:pPr>
        <w:spacing w:after="0" w:line="240" w:lineRule="auto"/>
      </w:pPr>
      <w:r>
        <w:separator/>
      </w:r>
    </w:p>
  </w:endnote>
  <w:endnote w:type="continuationSeparator" w:id="0">
    <w:p w14:paraId="2809C94B" w14:textId="77777777" w:rsidR="00014ECF" w:rsidRDefault="00014ECF" w:rsidP="00540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14465"/>
      <w:docPartObj>
        <w:docPartGallery w:val="Page Numbers (Bottom of Page)"/>
        <w:docPartUnique/>
      </w:docPartObj>
    </w:sdtPr>
    <w:sdtContent>
      <w:sdt>
        <w:sdtPr>
          <w:id w:val="-1769616900"/>
          <w:docPartObj>
            <w:docPartGallery w:val="Page Numbers (Top of Page)"/>
            <w:docPartUnique/>
          </w:docPartObj>
        </w:sdtPr>
        <w:sdtContent>
          <w:p w14:paraId="7F61D4F6" w14:textId="498750A2" w:rsidR="001F17D7" w:rsidRDefault="001F17D7">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Pr>
                <w:b/>
                <w:bCs/>
                <w:lang w:val="sl-SI"/>
              </w:rPr>
              <w:t>2</w:t>
            </w:r>
            <w:r>
              <w:rPr>
                <w:b/>
                <w:bCs/>
                <w:sz w:val="24"/>
                <w:szCs w:val="24"/>
              </w:rPr>
              <w:fldChar w:fldCharType="end"/>
            </w:r>
            <w:r>
              <w:rPr>
                <w:lang w:val="sl-SI"/>
              </w:rPr>
              <w:t xml:space="preserve"> od </w:t>
            </w:r>
            <w:r>
              <w:rPr>
                <w:b/>
                <w:bCs/>
                <w:sz w:val="24"/>
                <w:szCs w:val="24"/>
              </w:rPr>
              <w:fldChar w:fldCharType="begin"/>
            </w:r>
            <w:r>
              <w:rPr>
                <w:b/>
                <w:bCs/>
              </w:rPr>
              <w:instrText>NUMPAGES</w:instrText>
            </w:r>
            <w:r>
              <w:rPr>
                <w:b/>
                <w:bCs/>
                <w:sz w:val="24"/>
                <w:szCs w:val="24"/>
              </w:rPr>
              <w:fldChar w:fldCharType="separate"/>
            </w:r>
            <w:r>
              <w:rPr>
                <w:b/>
                <w:bCs/>
                <w:lang w:val="sl-SI"/>
              </w:rPr>
              <w:t>2</w:t>
            </w:r>
            <w:r>
              <w:rPr>
                <w:b/>
                <w:bCs/>
                <w:sz w:val="24"/>
                <w:szCs w:val="24"/>
              </w:rPr>
              <w:fldChar w:fldCharType="end"/>
            </w:r>
          </w:p>
        </w:sdtContent>
      </w:sdt>
    </w:sdtContent>
  </w:sdt>
  <w:p w14:paraId="0CC135F1" w14:textId="77777777" w:rsidR="001F17D7" w:rsidRDefault="001F17D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F0F28" w14:textId="77777777" w:rsidR="00014ECF" w:rsidRDefault="00014ECF" w:rsidP="00540116">
      <w:pPr>
        <w:spacing w:after="0" w:line="240" w:lineRule="auto"/>
      </w:pPr>
      <w:r>
        <w:separator/>
      </w:r>
    </w:p>
  </w:footnote>
  <w:footnote w:type="continuationSeparator" w:id="0">
    <w:p w14:paraId="7A2EEDB7" w14:textId="77777777" w:rsidR="00014ECF" w:rsidRDefault="00014ECF" w:rsidP="005401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073"/>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B067B9"/>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F165C1"/>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9A056D"/>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B6032F"/>
    <w:multiLevelType w:val="hybridMultilevel"/>
    <w:tmpl w:val="3544C8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92E5D1F"/>
    <w:multiLevelType w:val="multilevel"/>
    <w:tmpl w:val="90F2142E"/>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40377FF"/>
    <w:multiLevelType w:val="hybridMultilevel"/>
    <w:tmpl w:val="D3DA0CA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58B3270"/>
    <w:multiLevelType w:val="hybridMultilevel"/>
    <w:tmpl w:val="34CA9D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1"/>
  </w:num>
  <w:num w:numId="5">
    <w:abstractNumId w:val="3"/>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0116"/>
    <w:rsid w:val="00014ECF"/>
    <w:rsid w:val="000317E9"/>
    <w:rsid w:val="00037DD9"/>
    <w:rsid w:val="000812BF"/>
    <w:rsid w:val="00090D3A"/>
    <w:rsid w:val="000A7F39"/>
    <w:rsid w:val="000B3251"/>
    <w:rsid w:val="000C630C"/>
    <w:rsid w:val="000E6277"/>
    <w:rsid w:val="0010095B"/>
    <w:rsid w:val="001409D8"/>
    <w:rsid w:val="001632D3"/>
    <w:rsid w:val="0018304D"/>
    <w:rsid w:val="001B524D"/>
    <w:rsid w:val="001C5A88"/>
    <w:rsid w:val="001D6BD3"/>
    <w:rsid w:val="001F17D7"/>
    <w:rsid w:val="00200687"/>
    <w:rsid w:val="00204FCF"/>
    <w:rsid w:val="00250954"/>
    <w:rsid w:val="00254875"/>
    <w:rsid w:val="00292849"/>
    <w:rsid w:val="002A12DD"/>
    <w:rsid w:val="002A2382"/>
    <w:rsid w:val="002B3F9F"/>
    <w:rsid w:val="002B4C03"/>
    <w:rsid w:val="002F0454"/>
    <w:rsid w:val="003035CB"/>
    <w:rsid w:val="00311F43"/>
    <w:rsid w:val="00334F67"/>
    <w:rsid w:val="00336CFD"/>
    <w:rsid w:val="003411BC"/>
    <w:rsid w:val="003564A9"/>
    <w:rsid w:val="00382C05"/>
    <w:rsid w:val="003A627A"/>
    <w:rsid w:val="003B04F2"/>
    <w:rsid w:val="0040169F"/>
    <w:rsid w:val="00422BDB"/>
    <w:rsid w:val="004B2C5A"/>
    <w:rsid w:val="004D18FD"/>
    <w:rsid w:val="004E3C4E"/>
    <w:rsid w:val="004F17F3"/>
    <w:rsid w:val="00540116"/>
    <w:rsid w:val="00547605"/>
    <w:rsid w:val="00556AA7"/>
    <w:rsid w:val="00571AC5"/>
    <w:rsid w:val="005B0C10"/>
    <w:rsid w:val="005B5A0D"/>
    <w:rsid w:val="005D28B6"/>
    <w:rsid w:val="005E4BFF"/>
    <w:rsid w:val="005F02A1"/>
    <w:rsid w:val="0060436C"/>
    <w:rsid w:val="00617004"/>
    <w:rsid w:val="006200AE"/>
    <w:rsid w:val="0063606C"/>
    <w:rsid w:val="00642C4C"/>
    <w:rsid w:val="006A7ABC"/>
    <w:rsid w:val="006E61C8"/>
    <w:rsid w:val="006E6E30"/>
    <w:rsid w:val="0070566A"/>
    <w:rsid w:val="0070782A"/>
    <w:rsid w:val="0071138D"/>
    <w:rsid w:val="007120B7"/>
    <w:rsid w:val="007241C9"/>
    <w:rsid w:val="00725F47"/>
    <w:rsid w:val="00734EF5"/>
    <w:rsid w:val="00792CE4"/>
    <w:rsid w:val="007E124B"/>
    <w:rsid w:val="007F141F"/>
    <w:rsid w:val="007F5782"/>
    <w:rsid w:val="008026F0"/>
    <w:rsid w:val="00804F2D"/>
    <w:rsid w:val="008356AC"/>
    <w:rsid w:val="00844713"/>
    <w:rsid w:val="00850F3E"/>
    <w:rsid w:val="008A3921"/>
    <w:rsid w:val="008C14D0"/>
    <w:rsid w:val="008D12D3"/>
    <w:rsid w:val="008F0D04"/>
    <w:rsid w:val="009061C2"/>
    <w:rsid w:val="00907B86"/>
    <w:rsid w:val="00911568"/>
    <w:rsid w:val="00931024"/>
    <w:rsid w:val="0095520A"/>
    <w:rsid w:val="009607D8"/>
    <w:rsid w:val="00963F3E"/>
    <w:rsid w:val="00974AA2"/>
    <w:rsid w:val="00977253"/>
    <w:rsid w:val="00977CE6"/>
    <w:rsid w:val="009D4D96"/>
    <w:rsid w:val="00A20748"/>
    <w:rsid w:val="00A21087"/>
    <w:rsid w:val="00A218F2"/>
    <w:rsid w:val="00A40F38"/>
    <w:rsid w:val="00A70C25"/>
    <w:rsid w:val="00AA60FA"/>
    <w:rsid w:val="00AC0CD8"/>
    <w:rsid w:val="00AC1077"/>
    <w:rsid w:val="00AE4BF2"/>
    <w:rsid w:val="00AE7853"/>
    <w:rsid w:val="00B3349D"/>
    <w:rsid w:val="00B367E7"/>
    <w:rsid w:val="00C1225D"/>
    <w:rsid w:val="00C74C5A"/>
    <w:rsid w:val="00C8064E"/>
    <w:rsid w:val="00CA3765"/>
    <w:rsid w:val="00CD5A0A"/>
    <w:rsid w:val="00CE1A2E"/>
    <w:rsid w:val="00CE7CC1"/>
    <w:rsid w:val="00D15D05"/>
    <w:rsid w:val="00D21E38"/>
    <w:rsid w:val="00D61B05"/>
    <w:rsid w:val="00D64F06"/>
    <w:rsid w:val="00DC3054"/>
    <w:rsid w:val="00DD51F8"/>
    <w:rsid w:val="00DF4CAC"/>
    <w:rsid w:val="00E03FA2"/>
    <w:rsid w:val="00E959ED"/>
    <w:rsid w:val="00EC7AFA"/>
    <w:rsid w:val="00EF1E3E"/>
    <w:rsid w:val="00EF626F"/>
    <w:rsid w:val="00F3087F"/>
    <w:rsid w:val="00F86D55"/>
    <w:rsid w:val="00FC104A"/>
    <w:rsid w:val="00FC217C"/>
    <w:rsid w:val="00FF04A9"/>
    <w:rsid w:val="00FF29A6"/>
    <w:rsid w:val="00FF4F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F9290A"/>
  <w15:docId w15:val="{DB3500E4-51DF-45FE-98AF-74E0997D3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40116"/>
    <w:pPr>
      <w:tabs>
        <w:tab w:val="center" w:pos="4680"/>
        <w:tab w:val="right" w:pos="9360"/>
      </w:tabs>
    </w:pPr>
  </w:style>
  <w:style w:type="character" w:customStyle="1" w:styleId="GlavaZnak">
    <w:name w:val="Glava Znak"/>
    <w:link w:val="Glava"/>
    <w:uiPriority w:val="99"/>
    <w:rsid w:val="00540116"/>
    <w:rPr>
      <w:sz w:val="22"/>
      <w:szCs w:val="22"/>
    </w:rPr>
  </w:style>
  <w:style w:type="paragraph" w:styleId="Noga">
    <w:name w:val="footer"/>
    <w:basedOn w:val="Navaden"/>
    <w:link w:val="NogaZnak"/>
    <w:uiPriority w:val="99"/>
    <w:unhideWhenUsed/>
    <w:rsid w:val="00540116"/>
    <w:pPr>
      <w:tabs>
        <w:tab w:val="center" w:pos="4680"/>
        <w:tab w:val="right" w:pos="9360"/>
      </w:tabs>
    </w:pPr>
  </w:style>
  <w:style w:type="character" w:customStyle="1" w:styleId="NogaZnak">
    <w:name w:val="Noga Znak"/>
    <w:link w:val="Noga"/>
    <w:uiPriority w:val="99"/>
    <w:rsid w:val="00540116"/>
    <w:rPr>
      <w:sz w:val="22"/>
      <w:szCs w:val="22"/>
    </w:rPr>
  </w:style>
  <w:style w:type="table" w:styleId="Tabelamrea">
    <w:name w:val="Table Grid"/>
    <w:basedOn w:val="Navadnatabela"/>
    <w:uiPriority w:val="59"/>
    <w:rsid w:val="00D61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osenenje">
    <w:name w:val="Light Shading"/>
    <w:basedOn w:val="Navadnatabela"/>
    <w:uiPriority w:val="60"/>
    <w:rsid w:val="00D61B0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vetlosenenjepoudarek1">
    <w:name w:val="Light Shading Accent 1"/>
    <w:basedOn w:val="Navadnatabela"/>
    <w:uiPriority w:val="60"/>
    <w:rsid w:val="00D61B0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vetlosenenjepoudarek2">
    <w:name w:val="Light Shading Accent 2"/>
    <w:basedOn w:val="Navadnatabela"/>
    <w:uiPriority w:val="60"/>
    <w:rsid w:val="00D61B0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vetlosenenjepoudarek3">
    <w:name w:val="Light Shading Accent 3"/>
    <w:basedOn w:val="Navadnatabela"/>
    <w:uiPriority w:val="60"/>
    <w:rsid w:val="00D61B0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vetlosenenjepoudarek4">
    <w:name w:val="Light Shading Accent 4"/>
    <w:basedOn w:val="Navadnatabela"/>
    <w:uiPriority w:val="60"/>
    <w:rsid w:val="00D61B0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vetlosenenjepoudarek5">
    <w:name w:val="Light Shading Accent 5"/>
    <w:basedOn w:val="Navadnatabela"/>
    <w:uiPriority w:val="60"/>
    <w:rsid w:val="00D61B0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Besedilooblaka">
    <w:name w:val="Balloon Text"/>
    <w:basedOn w:val="Navaden"/>
    <w:link w:val="BesedilooblakaZnak"/>
    <w:uiPriority w:val="99"/>
    <w:semiHidden/>
    <w:unhideWhenUsed/>
    <w:rsid w:val="00D64F06"/>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D64F06"/>
    <w:rPr>
      <w:rFonts w:ascii="Segoe UI" w:hAnsi="Segoe UI" w:cs="Segoe UI"/>
      <w:sz w:val="18"/>
      <w:szCs w:val="18"/>
      <w:lang w:val="en-US" w:eastAsia="en-US"/>
    </w:rPr>
  </w:style>
  <w:style w:type="paragraph" w:styleId="Odstavekseznama">
    <w:name w:val="List Paragraph"/>
    <w:basedOn w:val="Navaden"/>
    <w:uiPriority w:val="34"/>
    <w:qFormat/>
    <w:rsid w:val="00AE7853"/>
    <w:pPr>
      <w:ind w:left="720"/>
      <w:contextualSpacing/>
    </w:pPr>
  </w:style>
  <w:style w:type="character" w:styleId="Pripombasklic">
    <w:name w:val="annotation reference"/>
    <w:basedOn w:val="Privzetapisavaodstavka"/>
    <w:uiPriority w:val="99"/>
    <w:semiHidden/>
    <w:unhideWhenUsed/>
    <w:rsid w:val="004E3C4E"/>
    <w:rPr>
      <w:sz w:val="16"/>
      <w:szCs w:val="16"/>
    </w:rPr>
  </w:style>
  <w:style w:type="paragraph" w:styleId="Pripombabesedilo">
    <w:name w:val="annotation text"/>
    <w:basedOn w:val="Navaden"/>
    <w:link w:val="PripombabesediloZnak"/>
    <w:uiPriority w:val="99"/>
    <w:semiHidden/>
    <w:unhideWhenUsed/>
    <w:rsid w:val="004E3C4E"/>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E3C4E"/>
    <w:rPr>
      <w:lang w:val="en-US" w:eastAsia="en-US"/>
    </w:rPr>
  </w:style>
  <w:style w:type="paragraph" w:styleId="Zadevapripombe">
    <w:name w:val="annotation subject"/>
    <w:basedOn w:val="Pripombabesedilo"/>
    <w:next w:val="Pripombabesedilo"/>
    <w:link w:val="ZadevapripombeZnak"/>
    <w:uiPriority w:val="99"/>
    <w:semiHidden/>
    <w:unhideWhenUsed/>
    <w:rsid w:val="004E3C4E"/>
    <w:rPr>
      <w:b/>
      <w:bCs/>
    </w:rPr>
  </w:style>
  <w:style w:type="character" w:customStyle="1" w:styleId="ZadevapripombeZnak">
    <w:name w:val="Zadeva pripombe Znak"/>
    <w:basedOn w:val="PripombabesediloZnak"/>
    <w:link w:val="Zadevapripombe"/>
    <w:uiPriority w:val="99"/>
    <w:semiHidden/>
    <w:rsid w:val="004E3C4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94CD8-9929-485F-8ECA-E2617D855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450</Words>
  <Characters>2571</Characters>
  <Application>Microsoft Office Word</Application>
  <DocSecurity>0</DocSecurity>
  <Lines>21</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dc:description/>
  <cp:lastModifiedBy>uporabnik</cp:lastModifiedBy>
  <cp:revision>7</cp:revision>
  <cp:lastPrinted>2016-04-01T12:08:00Z</cp:lastPrinted>
  <dcterms:created xsi:type="dcterms:W3CDTF">2021-03-17T08:45:00Z</dcterms:created>
  <dcterms:modified xsi:type="dcterms:W3CDTF">2021-04-13T09:58:00Z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[Ime ali naziv]</vt:lpwstr>
  </property>
  <property fmtid="{D5CDD505-2E9C-101B-9397-08002B2CF9AE}" pid="3" name="MFiles_P1021n1_P1033">
    <vt:lpwstr>[Naslov]</vt:lpwstr>
  </property>
  <property fmtid="{D5CDD505-2E9C-101B-9397-08002B2CF9AE}" pid="4" name="MFiles_P1045">
    <vt:lpwstr>[EPRO - Oznaka]</vt:lpwstr>
  </property>
  <property fmtid="{D5CDD505-2E9C-101B-9397-08002B2CF9AE}" pid="5" name="MFiles_P1046">
    <vt:lpwstr>[EPRO - Naziv]</vt:lpwstr>
  </property>
  <property fmtid="{D5CDD505-2E9C-101B-9397-08002B2CF9AE}" pid="6" name="MFiles_PG5BC2FC14A405421BA79F5FEC63BD00E3n1_PGB3D8D77D2D654902AEB821305A1A12BC">
    <vt:lpwstr>[Pošta]</vt:lpwstr>
  </property>
</Properties>
</file>