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7E022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692BE32" w:rsidR="007E0223" w:rsidRPr="007E0223" w:rsidRDefault="00334B8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200-2/2021</w: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7E022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F450EE7" w14:textId="77777777" w:rsidR="007E0223" w:rsidRDefault="00665E2B" w:rsidP="007E0223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Šivalni material </w:t>
            </w:r>
          </w:p>
          <w:p w14:paraId="0390C467" w14:textId="4B080578" w:rsidR="00665E2B" w:rsidRPr="00665E2B" w:rsidRDefault="00665E2B" w:rsidP="00665E2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1474-1</w:t>
            </w:r>
          </w:p>
          <w:p w14:paraId="63CB5DA3" w14:textId="3747C406" w:rsidR="00665E2B" w:rsidRPr="00665E2B" w:rsidRDefault="00665E2B" w:rsidP="00665E2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Šivalni mat.-PDS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1474-2</w:t>
            </w:r>
          </w:p>
          <w:p w14:paraId="0BD4153A" w14:textId="4F716A66" w:rsidR="00665E2B" w:rsidRPr="00665E2B" w:rsidRDefault="00665E2B" w:rsidP="00665E2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mat.-Poliamid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1474-3</w:t>
            </w:r>
          </w:p>
          <w:p w14:paraId="623F11D5" w14:textId="05C58D06" w:rsidR="00665E2B" w:rsidRPr="00665E2B" w:rsidRDefault="00665E2B" w:rsidP="00665E2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Šivalni mat.-Resorb Mono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;1474-4</w:t>
            </w:r>
          </w:p>
          <w:p w14:paraId="37D6A468" w14:textId="216FFE6D" w:rsidR="00665E2B" w:rsidRPr="007E0223" w:rsidRDefault="00665E2B" w:rsidP="00665E2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:</w:t>
            </w:r>
            <w:r w:rsidRPr="00665E2B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Šivalni mat.-Resorb Multu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; 1474-5</w:t>
            </w:r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760C5063" w14:textId="77777777" w:rsidR="00E60A62" w:rsidRPr="00E60A62" w:rsidRDefault="00E60A62" w:rsidP="00E60A62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60A62">
        <w:rPr>
          <w:rFonts w:ascii="Tahoma" w:eastAsia="Calibri" w:hAnsi="Tahoma" w:cs="Tahoma"/>
          <w:b/>
          <w:sz w:val="18"/>
          <w:szCs w:val="18"/>
        </w:rPr>
        <w:t xml:space="preserve">STROKOVNE/TEHNIČNE ZAHTEVE NAROČNIKA ZA RAZPISANE VRSTE </w:t>
      </w:r>
    </w:p>
    <w:p w14:paraId="5174CDBD" w14:textId="77777777" w:rsidR="00E60A62" w:rsidRPr="00E60A62" w:rsidRDefault="00E60A62" w:rsidP="00E60A62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E60A62">
        <w:rPr>
          <w:rFonts w:ascii="Tahoma" w:eastAsia="Calibri" w:hAnsi="Tahoma" w:cs="Tahoma"/>
          <w:b/>
          <w:sz w:val="18"/>
          <w:szCs w:val="18"/>
        </w:rPr>
        <w:t>STERILNEGA KIRURŠKEGA ŠIVALNEGA MATERIALA IN MEHANSKE ŠIVE</w:t>
      </w:r>
    </w:p>
    <w:p w14:paraId="21F0311A" w14:textId="1698829F" w:rsidR="007E0223" w:rsidRPr="00E60A62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445E15D5" w14:textId="327767CF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    Materiali morajo ustrezati mednarodnim standardom za medicinski material. Ponudnik mora za vse ponujene artikle predložiti  CE certifikat in izjavo o skladnosti z direktivo (Declaration of Conformity) 93/42/EEC, iz katere mora biti razviden razred medicinskega pripomočka.</w:t>
      </w:r>
    </w:p>
    <w:p w14:paraId="54EC5EFF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15423E30" w14:textId="396C8AA6" w:rsidR="00E60A62" w:rsidRPr="00E60A62" w:rsidRDefault="007B6385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2</w:t>
      </w:r>
      <w:r w:rsidR="00E60A62"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  Posamezne kirurške niti morajo biti iz visokokakovostnega opredeljenega materiala z ustrezno v predračunu navedeno kemijsko sestavo. </w:t>
      </w:r>
    </w:p>
    <w:p w14:paraId="6DEDA467" w14:textId="3E01DA2F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br/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3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  Odlično/ustrezno rokovanje in vozlanje z materialom, ki izpolnjuje zahtevane lastnosti (natezna trdnost, čas resorbcije, barva).</w:t>
      </w:r>
    </w:p>
    <w:p w14:paraId="3F938A48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50C8E92B" w14:textId="199F158F" w:rsidR="00E60A62" w:rsidRDefault="007B6385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4</w:t>
      </w:r>
      <w:r w:rsidR="00E60A62"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  Natezna trdnost in resorbcijski čas kirurške niti ne sme odstopati od zahtev naročnika.</w:t>
      </w:r>
    </w:p>
    <w:p w14:paraId="42E5771C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77AA80BB" w14:textId="47216F9C" w:rsidR="00E60A62" w:rsidRDefault="007B6385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5</w:t>
      </w:r>
      <w:r w:rsidR="00E60A62"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  V predračunu so navedene strokovne zahteve: debelina niti v USP, dolžina niti, ukrivljenost igle, vrsta igle,</w:t>
      </w:r>
      <w:r w:rsid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</w:t>
      </w:r>
      <w:r w:rsidR="00E60A62"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velikost igle. </w:t>
      </w:r>
    </w:p>
    <w:p w14:paraId="46A60A3C" w14:textId="2F977D98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br/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6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  Zahtevana dolžina niti je minimalna, lahko je daljša, ne krajša.</w:t>
      </w:r>
    </w:p>
    <w:p w14:paraId="636453AB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6AE3840C" w14:textId="35945BFD" w:rsidR="00E60A62" w:rsidRDefault="007B6385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7</w:t>
      </w:r>
      <w:r w:rsidR="00E60A62"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  Površinska obdelava niti mora omogočati gladko vozlanje – drsenje niti kljub pletenosti in mora gladko</w:t>
      </w:r>
      <w:r w:rsid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</w:t>
      </w:r>
      <w:r w:rsidR="00E60A62"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prehajati skozi tkivo.</w:t>
      </w:r>
    </w:p>
    <w:p w14:paraId="3AB43AEC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354DC1E9" w14:textId="02D525D3" w:rsidR="00E60A62" w:rsidRDefault="007B6385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8</w:t>
      </w:r>
      <w:r w:rsidR="00E60A62"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  Nit pri zategovanju ne sme povzročati občutka rezanja na prstih operaterja.</w:t>
      </w:r>
    </w:p>
    <w:p w14:paraId="0E66D21F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0314E3BC" w14:textId="3CF1B275" w:rsidR="00E60A62" w:rsidRDefault="007B6385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9</w:t>
      </w:r>
      <w:r w:rsidR="00E60A62"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Nit ob pravilni postavitvi ne sme zdrsniti z mesta namestitve.</w:t>
      </w:r>
    </w:p>
    <w:p w14:paraId="6CF6F40A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53715FD7" w14:textId="11E6A63C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0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Vozel ne sme popuščati – se razvezati.</w:t>
      </w:r>
    </w:p>
    <w:p w14:paraId="0188839A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3F768BF5" w14:textId="5E06EE05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Niti smejo imeti pri izvlačenju najmanjši možni spomin.</w:t>
      </w:r>
    </w:p>
    <w:p w14:paraId="7E55E062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41E4001C" w14:textId="770D5089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FF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2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</w:t>
      </w:r>
      <w:r w:rsidRPr="00E60A62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Velikost igel 15mm in manj ne sme odstopati od zahtevane, nad 15mm pa lahko odstopa od zahtevane</w:t>
      </w:r>
      <w:r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 xml:space="preserve"> </w:t>
      </w:r>
      <w:r w:rsidRPr="00E60A62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velikosti +/-5%. Pri iglah kjer je že navedeno odstopanje igle od do, le ta ne sme več dodatno odstopati. (Kot npr. 24-26mm</w:t>
      </w:r>
      <w:r w:rsidRPr="000D0255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).</w:t>
      </w:r>
    </w:p>
    <w:p w14:paraId="14450C9C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62E4FE4C" w14:textId="6E0D9BDB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3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Zahtevana kvaliteta igle je minimalno sprejemljiva (konica igle in igla se ne sme kriviti, zlomiti, nit se ne sme nekontrolirano sneti).</w:t>
      </w:r>
    </w:p>
    <w:p w14:paraId="4025F331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1D9298AB" w14:textId="5C2D01A0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4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Oblika igle in konice mora ustrezati zahtevanemu opisu.</w:t>
      </w:r>
    </w:p>
    <w:p w14:paraId="05FC986F" w14:textId="46FFE504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br/>
        <w:t>1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5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Igla mora ustrezati zahtevi po dodatni obdelavi; pri dodatno posnetih/obrušenih robovih konice mora biti 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br/>
        <w:t xml:space="preserve">      masa konice zreducirana.</w:t>
      </w:r>
    </w:p>
    <w:p w14:paraId="07144BD2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4670803D" w14:textId="721D1908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6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Igla mora biti v določenih primerih ojačana/močnejše telo igle.</w:t>
      </w:r>
    </w:p>
    <w:p w14:paraId="086FACAC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64F47A8D" w14:textId="4267768B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lastRenderedPageBreak/>
        <w:t>1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7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Igla mora zdržati določeno število vbodov oziroma dolžino niti in jakost vboda v tkivo, je odporna proti</w:t>
      </w:r>
      <w:r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zvijanju in lomljenju.</w:t>
      </w:r>
    </w:p>
    <w:p w14:paraId="12D47B2A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120E5DA0" w14:textId="03C04539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8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Igla mora biti na embalaži označena v razmerju 1:1 (naravna velikost).</w:t>
      </w:r>
    </w:p>
    <w:p w14:paraId="564B7175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4C2A73E7" w14:textId="718465FA" w:rsidR="00E60A62" w:rsidRDefault="007B6385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19</w:t>
      </w:r>
      <w:r w:rsidR="00E60A62"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Šivalni material mora biti posamezno ali v določenem številu sterilno pakiran, v primarnem zavitku,  ki omogoča aseptično odpiranje, pri čemer mora biti označena smer odpiranja.</w:t>
      </w:r>
    </w:p>
    <w:p w14:paraId="5F5D2664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13AD4847" w14:textId="223E73CE" w:rsidR="00E60A62" w:rsidRDefault="007B6385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20</w:t>
      </w:r>
      <w:r w:rsidR="00E60A62"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V osnovnem pakiranju morajo biti priložena navodila za uporabo šivalnega materiala in podatki o sestavi in lastnostih materiala (čas resorbcije in natezna trdnost).</w:t>
      </w:r>
    </w:p>
    <w:p w14:paraId="5DC822AD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43C5485A" w14:textId="40005BC6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2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1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Primarni zavitki morajo biti pakirani v škatlice (osnovna embalaža) standardnih dimenzij, ki omogočajo</w:t>
      </w:r>
    </w:p>
    <w:p w14:paraId="79BA79B9" w14:textId="02757BB1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enostavno izvlečenje primarnih zavitkov.</w:t>
      </w:r>
    </w:p>
    <w:p w14:paraId="7016E45A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01DC9550" w14:textId="30A348D2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2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2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Na primarnem zavitku in osnovni embalaži morajo biti tekstovno in/ali grafično prikazani naslednji podatki: ime artikla, kat.št., vrsta/opis materiala, karakteristike (resorbtivnost, mono oz. multifilamentni material), debelina (debelina niti po USP), dolžina (dolžina niti v m ali cm), barva niti, tip, krivina in velikost kirurške igle, tip konice, rok uporabe, podatki o sterilizacijskem postopku, označeno mesto odpiranja osnovne embalaže in črtna koda.</w:t>
      </w:r>
    </w:p>
    <w:p w14:paraId="6D8AA9E2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0658CF25" w14:textId="7E7D2627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2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3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Na osnovni emabalaži in primarnem zavitku mora biti navedena črtna koda.  </w:t>
      </w:r>
    </w:p>
    <w:p w14:paraId="67E7B6CF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180F70F3" w14:textId="4DE40149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2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4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</w:t>
      </w:r>
      <w:r w:rsidRPr="00E60A62"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  <w:t>Ponudnik mora priložiti označen katalog proizvajalca, iz katerega je razvidna kataloška številka izdelka z opisom za vse ponujene proizvode.</w:t>
      </w:r>
    </w:p>
    <w:p w14:paraId="6E55AF70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236CCEB8" w14:textId="367FA5F7" w:rsid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</w:pP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2</w:t>
      </w:r>
      <w:r w:rsidR="007B6385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>5</w:t>
      </w:r>
      <w:r w:rsidRPr="00E60A62">
        <w:rPr>
          <w:rFonts w:ascii="Tahoma" w:eastAsia="Lucida Sans Unicode" w:hAnsi="Tahoma" w:cs="Tahoma"/>
          <w:color w:val="000000"/>
          <w:kern w:val="2"/>
          <w:sz w:val="18"/>
          <w:szCs w:val="18"/>
          <w:lang w:eastAsia="zh-CN" w:bidi="hi-IN"/>
        </w:rPr>
        <w:t xml:space="preserve">  Razpisan 1 kom ustreza 1 kirurški niti oziroma zahteva se cena na nit, tam kjer je v enem zavitku več niti.</w:t>
      </w:r>
    </w:p>
    <w:p w14:paraId="29D07361" w14:textId="77777777" w:rsidR="00E60A62" w:rsidRPr="00E60A62" w:rsidRDefault="00E60A62" w:rsidP="00E60A62">
      <w:pPr>
        <w:widowControl w:val="0"/>
        <w:tabs>
          <w:tab w:val="left" w:pos="515"/>
        </w:tabs>
        <w:spacing w:after="0" w:line="240" w:lineRule="auto"/>
        <w:jc w:val="both"/>
        <w:rPr>
          <w:rFonts w:ascii="Tahoma" w:eastAsia="Lucida Sans Unicode" w:hAnsi="Tahoma" w:cs="Tahoma"/>
          <w:kern w:val="2"/>
          <w:sz w:val="18"/>
          <w:szCs w:val="18"/>
          <w:lang w:eastAsia="zh-CN" w:bidi="hi-IN"/>
        </w:rPr>
      </w:pPr>
    </w:p>
    <w:p w14:paraId="57DB2463" w14:textId="11D73036" w:rsidR="00495EC3" w:rsidRPr="00E60A62" w:rsidRDefault="00495EC3" w:rsidP="00E60A62">
      <w:pPr>
        <w:jc w:val="both"/>
        <w:rPr>
          <w:rFonts w:ascii="Tahoma" w:hAnsi="Tahoma" w:cs="Tahoma"/>
          <w:sz w:val="18"/>
          <w:szCs w:val="18"/>
        </w:rPr>
      </w:pPr>
    </w:p>
    <w:sectPr w:rsidR="00495EC3" w:rsidRPr="00E60A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25021" w14:textId="77777777" w:rsidR="00823071" w:rsidRDefault="00823071" w:rsidP="00AA769A">
      <w:pPr>
        <w:spacing w:after="0" w:line="240" w:lineRule="auto"/>
      </w:pPr>
      <w:r>
        <w:separator/>
      </w:r>
    </w:p>
  </w:endnote>
  <w:endnote w:type="continuationSeparator" w:id="0">
    <w:p w14:paraId="17C25777" w14:textId="77777777" w:rsidR="00823071" w:rsidRDefault="0082307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17D56" w14:textId="77777777" w:rsidR="00823071" w:rsidRDefault="00823071" w:rsidP="00AA769A">
      <w:pPr>
        <w:spacing w:after="0" w:line="240" w:lineRule="auto"/>
      </w:pPr>
      <w:r>
        <w:separator/>
      </w:r>
    </w:p>
  </w:footnote>
  <w:footnote w:type="continuationSeparator" w:id="0">
    <w:p w14:paraId="3F28A51E" w14:textId="77777777" w:rsidR="00823071" w:rsidRDefault="00823071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0255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34B8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65E2B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B6385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60A62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2021-03-23T08:27:00Z</dcterms:modified>
</cp:coreProperties>
</file>