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4511C7" w14:paraId="68AE212C" w14:textId="77777777" w:rsidTr="006545AF">
        <w:trPr>
          <w:trHeight w:val="20"/>
          <w:jc w:val="center"/>
        </w:trPr>
        <w:tc>
          <w:tcPr>
            <w:tcW w:w="9695" w:type="dxa"/>
            <w:gridSpan w:val="2"/>
            <w:shd w:val="clear" w:color="auto" w:fill="99CC00"/>
            <w:vAlign w:val="center"/>
          </w:tcPr>
          <w:p w14:paraId="0F37BF2F" w14:textId="77777777" w:rsidR="009C619B" w:rsidRPr="004511C7" w:rsidRDefault="009C619B" w:rsidP="00AD6C3B">
            <w:pPr>
              <w:widowControl w:val="0"/>
              <w:spacing w:after="0" w:line="240" w:lineRule="auto"/>
              <w:jc w:val="center"/>
              <w:rPr>
                <w:rFonts w:ascii="Tahoma" w:hAnsi="Tahoma" w:cs="Tahoma"/>
                <w:sz w:val="18"/>
                <w:szCs w:val="18"/>
                <w:lang w:val="sl-SI"/>
              </w:rPr>
            </w:pPr>
            <w:r w:rsidRPr="004511C7">
              <w:rPr>
                <w:rFonts w:ascii="Tahoma" w:hAnsi="Tahoma" w:cs="Tahoma"/>
                <w:b/>
                <w:sz w:val="18"/>
                <w:szCs w:val="18"/>
                <w:lang w:val="sl-SI"/>
              </w:rPr>
              <w:t>NAROČNIK</w:t>
            </w:r>
          </w:p>
        </w:tc>
      </w:tr>
      <w:tr w:rsidR="009C619B" w:rsidRPr="004511C7" w14:paraId="580B4202" w14:textId="77777777" w:rsidTr="006545AF">
        <w:trPr>
          <w:trHeight w:val="20"/>
          <w:jc w:val="center"/>
        </w:trPr>
        <w:tc>
          <w:tcPr>
            <w:tcW w:w="2268" w:type="dxa"/>
            <w:shd w:val="clear" w:color="auto" w:fill="99CC00"/>
            <w:vAlign w:val="center"/>
          </w:tcPr>
          <w:p w14:paraId="7B3B908A"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Naziv in sedež</w:t>
            </w:r>
          </w:p>
        </w:tc>
        <w:tc>
          <w:tcPr>
            <w:tcW w:w="7427" w:type="dxa"/>
            <w:shd w:val="clear" w:color="auto" w:fill="auto"/>
            <w:vAlign w:val="center"/>
          </w:tcPr>
          <w:p w14:paraId="3724EC21"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fldChar w:fldCharType="begin"/>
            </w:r>
            <w:r w:rsidRPr="004511C7">
              <w:rPr>
                <w:rFonts w:ascii="Tahoma" w:hAnsi="Tahoma" w:cs="Tahoma"/>
                <w:b/>
                <w:sz w:val="18"/>
                <w:szCs w:val="18"/>
                <w:lang w:val="sl-SI"/>
              </w:rPr>
              <w:instrText xml:space="preserve"> DOCPROPERTY  "MFiles_P1021n1_P0"  \* MERGEFORMAT </w:instrText>
            </w:r>
            <w:r w:rsidRPr="004511C7">
              <w:rPr>
                <w:rFonts w:ascii="Tahoma" w:hAnsi="Tahoma" w:cs="Tahoma"/>
                <w:b/>
                <w:sz w:val="18"/>
                <w:szCs w:val="18"/>
                <w:lang w:val="sl-SI"/>
              </w:rPr>
              <w:fldChar w:fldCharType="separate"/>
            </w:r>
            <w:r w:rsidR="009236FC" w:rsidRPr="004511C7">
              <w:rPr>
                <w:rFonts w:ascii="Tahoma" w:hAnsi="Tahoma" w:cs="Tahoma"/>
                <w:b/>
                <w:sz w:val="18"/>
                <w:szCs w:val="18"/>
                <w:lang w:val="sl-SI"/>
              </w:rPr>
              <w:t xml:space="preserve">Splošna bolnišnica </w:t>
            </w:r>
            <w:r w:rsidR="00F07E6D" w:rsidRPr="004511C7">
              <w:rPr>
                <w:rFonts w:ascii="Tahoma" w:hAnsi="Tahoma" w:cs="Tahoma"/>
                <w:b/>
                <w:sz w:val="18"/>
                <w:szCs w:val="18"/>
                <w:lang w:val="sl-SI"/>
              </w:rPr>
              <w:t>"</w:t>
            </w:r>
            <w:r w:rsidR="009236FC" w:rsidRPr="004511C7">
              <w:rPr>
                <w:rFonts w:ascii="Tahoma" w:hAnsi="Tahoma" w:cs="Tahoma"/>
                <w:b/>
                <w:sz w:val="18"/>
                <w:szCs w:val="18"/>
                <w:lang w:val="sl-SI"/>
              </w:rPr>
              <w:t>dr. Franca Derganca</w:t>
            </w:r>
            <w:r w:rsidR="00F07E6D" w:rsidRPr="004511C7">
              <w:rPr>
                <w:rFonts w:ascii="Tahoma" w:hAnsi="Tahoma" w:cs="Tahoma"/>
                <w:b/>
                <w:sz w:val="18"/>
                <w:szCs w:val="18"/>
                <w:lang w:val="sl-SI"/>
              </w:rPr>
              <w:t>"</w:t>
            </w:r>
            <w:r w:rsidR="009236FC" w:rsidRPr="004511C7">
              <w:rPr>
                <w:rFonts w:ascii="Tahoma" w:hAnsi="Tahoma" w:cs="Tahoma"/>
                <w:b/>
                <w:sz w:val="18"/>
                <w:szCs w:val="18"/>
                <w:lang w:val="sl-SI"/>
              </w:rPr>
              <w:t xml:space="preserve"> Nova Gorica</w:t>
            </w:r>
            <w:r w:rsidRPr="004511C7">
              <w:rPr>
                <w:rFonts w:ascii="Tahoma" w:hAnsi="Tahoma" w:cs="Tahoma"/>
                <w:b/>
                <w:sz w:val="18"/>
                <w:szCs w:val="18"/>
                <w:lang w:val="sl-SI"/>
              </w:rPr>
              <w:fldChar w:fldCharType="end"/>
            </w:r>
          </w:p>
          <w:p w14:paraId="1E837A58"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fldChar w:fldCharType="begin"/>
            </w:r>
            <w:r w:rsidRPr="004511C7">
              <w:rPr>
                <w:rFonts w:ascii="Tahoma" w:hAnsi="Tahoma" w:cs="Tahoma"/>
                <w:b/>
                <w:sz w:val="18"/>
                <w:szCs w:val="18"/>
                <w:lang w:val="sl-SI"/>
              </w:rPr>
              <w:instrText xml:space="preserve"> DOCPROPERTY  "MFiles_P1021n1_P1033"  \* MERGEFORMAT </w:instrText>
            </w:r>
            <w:r w:rsidRPr="004511C7">
              <w:rPr>
                <w:rFonts w:ascii="Tahoma" w:hAnsi="Tahoma" w:cs="Tahoma"/>
                <w:b/>
                <w:sz w:val="18"/>
                <w:szCs w:val="18"/>
                <w:lang w:val="sl-SI"/>
              </w:rPr>
              <w:fldChar w:fldCharType="separate"/>
            </w:r>
            <w:r w:rsidR="009236FC" w:rsidRPr="004511C7">
              <w:rPr>
                <w:rFonts w:ascii="Tahoma" w:hAnsi="Tahoma" w:cs="Tahoma"/>
                <w:b/>
                <w:sz w:val="18"/>
                <w:szCs w:val="18"/>
                <w:lang w:val="sl-SI"/>
              </w:rPr>
              <w:t>Ulica padlih borcev 13A</w:t>
            </w:r>
            <w:r w:rsidRPr="004511C7">
              <w:rPr>
                <w:rFonts w:ascii="Tahoma" w:hAnsi="Tahoma" w:cs="Tahoma"/>
                <w:b/>
                <w:sz w:val="18"/>
                <w:szCs w:val="18"/>
                <w:lang w:val="sl-SI"/>
              </w:rPr>
              <w:fldChar w:fldCharType="end"/>
            </w:r>
          </w:p>
          <w:p w14:paraId="34F938F8"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fldChar w:fldCharType="begin"/>
            </w:r>
            <w:r w:rsidRPr="004511C7">
              <w:rPr>
                <w:rFonts w:ascii="Tahoma" w:hAnsi="Tahoma" w:cs="Tahoma"/>
                <w:b/>
                <w:sz w:val="18"/>
                <w:szCs w:val="18"/>
                <w:lang w:val="sl-SI"/>
              </w:rPr>
              <w:instrText xml:space="preserve"> DOCPROPERTY  "MFiles_PG5BC2FC14A405421BA79F5FEC63BD00E3n1_PGB3D8D77D2D654902AEB821305A1A12BC"  \* MERGEFORMAT </w:instrText>
            </w:r>
            <w:r w:rsidRPr="004511C7">
              <w:rPr>
                <w:rFonts w:ascii="Tahoma" w:hAnsi="Tahoma" w:cs="Tahoma"/>
                <w:b/>
                <w:sz w:val="18"/>
                <w:szCs w:val="18"/>
                <w:lang w:val="sl-SI"/>
              </w:rPr>
              <w:fldChar w:fldCharType="separate"/>
            </w:r>
            <w:r w:rsidR="009236FC" w:rsidRPr="004511C7">
              <w:rPr>
                <w:rFonts w:ascii="Tahoma" w:hAnsi="Tahoma" w:cs="Tahoma"/>
                <w:b/>
                <w:sz w:val="18"/>
                <w:szCs w:val="18"/>
                <w:lang w:val="sl-SI"/>
              </w:rPr>
              <w:t>5290 Šempeter pri Gorici</w:t>
            </w:r>
            <w:r w:rsidRPr="004511C7">
              <w:rPr>
                <w:rFonts w:ascii="Tahoma" w:hAnsi="Tahoma" w:cs="Tahoma"/>
                <w:b/>
                <w:sz w:val="18"/>
                <w:szCs w:val="18"/>
                <w:lang w:val="sl-SI"/>
              </w:rPr>
              <w:fldChar w:fldCharType="end"/>
            </w:r>
          </w:p>
        </w:tc>
      </w:tr>
      <w:tr w:rsidR="009C619B" w:rsidRPr="004511C7" w14:paraId="7311591C" w14:textId="77777777" w:rsidTr="006545AF">
        <w:trPr>
          <w:trHeight w:val="20"/>
          <w:jc w:val="center"/>
        </w:trPr>
        <w:tc>
          <w:tcPr>
            <w:tcW w:w="2268" w:type="dxa"/>
            <w:shd w:val="clear" w:color="auto" w:fill="99CC00"/>
            <w:vAlign w:val="center"/>
          </w:tcPr>
          <w:p w14:paraId="42F01E3E"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ID št. za DDV</w:t>
            </w:r>
          </w:p>
        </w:tc>
        <w:tc>
          <w:tcPr>
            <w:tcW w:w="7427" w:type="dxa"/>
            <w:shd w:val="clear" w:color="auto" w:fill="auto"/>
            <w:vAlign w:val="center"/>
          </w:tcPr>
          <w:p w14:paraId="10C5105C"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fldChar w:fldCharType="begin"/>
            </w:r>
            <w:r w:rsidRPr="004511C7">
              <w:rPr>
                <w:rFonts w:ascii="Tahoma" w:hAnsi="Tahoma" w:cs="Tahoma"/>
                <w:sz w:val="18"/>
                <w:szCs w:val="18"/>
                <w:lang w:val="sl-SI"/>
              </w:rPr>
              <w:instrText xml:space="preserve"> DOCPROPERTY  "MFiles_P1021n1_P1030"  \* MERGEFORMAT </w:instrText>
            </w:r>
            <w:r w:rsidRPr="004511C7">
              <w:rPr>
                <w:rFonts w:ascii="Tahoma" w:hAnsi="Tahoma" w:cs="Tahoma"/>
                <w:sz w:val="18"/>
                <w:szCs w:val="18"/>
                <w:lang w:val="sl-SI"/>
              </w:rPr>
              <w:fldChar w:fldCharType="separate"/>
            </w:r>
            <w:r w:rsidR="009236FC" w:rsidRPr="004511C7">
              <w:rPr>
                <w:rFonts w:ascii="Tahoma" w:hAnsi="Tahoma" w:cs="Tahoma"/>
                <w:sz w:val="18"/>
                <w:szCs w:val="18"/>
                <w:lang w:val="sl-SI"/>
              </w:rPr>
              <w:t>SI11427205</w:t>
            </w:r>
            <w:r w:rsidRPr="004511C7">
              <w:rPr>
                <w:rFonts w:ascii="Tahoma" w:hAnsi="Tahoma" w:cs="Tahoma"/>
                <w:sz w:val="18"/>
                <w:szCs w:val="18"/>
                <w:lang w:val="sl-SI"/>
              </w:rPr>
              <w:fldChar w:fldCharType="end"/>
            </w:r>
          </w:p>
        </w:tc>
      </w:tr>
      <w:tr w:rsidR="009C619B" w:rsidRPr="004511C7" w14:paraId="5CC35D16" w14:textId="77777777" w:rsidTr="006545AF">
        <w:trPr>
          <w:trHeight w:val="20"/>
          <w:jc w:val="center"/>
        </w:trPr>
        <w:tc>
          <w:tcPr>
            <w:tcW w:w="2268" w:type="dxa"/>
            <w:shd w:val="clear" w:color="auto" w:fill="99CC00"/>
            <w:vAlign w:val="center"/>
          </w:tcPr>
          <w:p w14:paraId="7B947025"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Matična številka</w:t>
            </w:r>
          </w:p>
        </w:tc>
        <w:tc>
          <w:tcPr>
            <w:tcW w:w="7427" w:type="dxa"/>
            <w:shd w:val="clear" w:color="auto" w:fill="auto"/>
            <w:vAlign w:val="center"/>
          </w:tcPr>
          <w:p w14:paraId="089F27B7"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fldChar w:fldCharType="begin"/>
            </w:r>
            <w:r w:rsidRPr="004511C7">
              <w:rPr>
                <w:rFonts w:ascii="Tahoma" w:hAnsi="Tahoma" w:cs="Tahoma"/>
                <w:sz w:val="18"/>
                <w:szCs w:val="18"/>
                <w:lang w:val="sl-SI"/>
              </w:rPr>
              <w:instrText xml:space="preserve"> DOCPROPERTY  "MFiles_P1021n1_P1031"  \* MERGEFORMAT </w:instrText>
            </w:r>
            <w:r w:rsidRPr="004511C7">
              <w:rPr>
                <w:rFonts w:ascii="Tahoma" w:hAnsi="Tahoma" w:cs="Tahoma"/>
                <w:sz w:val="18"/>
                <w:szCs w:val="18"/>
                <w:lang w:val="sl-SI"/>
              </w:rPr>
              <w:fldChar w:fldCharType="separate"/>
            </w:r>
            <w:r w:rsidR="009236FC" w:rsidRPr="004511C7">
              <w:rPr>
                <w:rFonts w:ascii="Tahoma" w:hAnsi="Tahoma" w:cs="Tahoma"/>
                <w:sz w:val="18"/>
                <w:szCs w:val="18"/>
                <w:lang w:val="sl-SI"/>
              </w:rPr>
              <w:t>5055695</w:t>
            </w:r>
            <w:r w:rsidRPr="004511C7">
              <w:rPr>
                <w:rFonts w:ascii="Tahoma" w:hAnsi="Tahoma" w:cs="Tahoma"/>
                <w:sz w:val="18"/>
                <w:szCs w:val="18"/>
                <w:lang w:val="sl-SI"/>
              </w:rPr>
              <w:fldChar w:fldCharType="end"/>
            </w:r>
          </w:p>
        </w:tc>
      </w:tr>
      <w:tr w:rsidR="009C619B" w:rsidRPr="004511C7" w14:paraId="1A9FEB75" w14:textId="77777777" w:rsidTr="006545AF">
        <w:trPr>
          <w:trHeight w:val="20"/>
          <w:jc w:val="center"/>
        </w:trPr>
        <w:tc>
          <w:tcPr>
            <w:tcW w:w="2268" w:type="dxa"/>
            <w:shd w:val="clear" w:color="auto" w:fill="99CC00"/>
            <w:vAlign w:val="center"/>
          </w:tcPr>
          <w:p w14:paraId="4DD70B61"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Poslovni račun</w:t>
            </w:r>
          </w:p>
        </w:tc>
        <w:tc>
          <w:tcPr>
            <w:tcW w:w="7427" w:type="dxa"/>
            <w:shd w:val="clear" w:color="auto" w:fill="auto"/>
            <w:vAlign w:val="center"/>
          </w:tcPr>
          <w:p w14:paraId="4DDC61C7" w14:textId="0A37E583"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fldChar w:fldCharType="begin"/>
            </w:r>
            <w:r w:rsidRPr="004511C7">
              <w:rPr>
                <w:rFonts w:ascii="Tahoma" w:hAnsi="Tahoma" w:cs="Tahoma"/>
                <w:sz w:val="18"/>
                <w:szCs w:val="18"/>
                <w:lang w:val="sl-SI"/>
              </w:rPr>
              <w:instrText xml:space="preserve"> DOCPROPERTY  "MFiles_P1021n1_P1032"  \* MERGEFORMAT </w:instrText>
            </w:r>
            <w:r w:rsidRPr="004511C7">
              <w:rPr>
                <w:rFonts w:ascii="Tahoma" w:hAnsi="Tahoma" w:cs="Tahoma"/>
                <w:sz w:val="18"/>
                <w:szCs w:val="18"/>
                <w:lang w:val="sl-SI"/>
              </w:rPr>
              <w:fldChar w:fldCharType="separate"/>
            </w:r>
            <w:r w:rsidR="009236FC" w:rsidRPr="004511C7">
              <w:rPr>
                <w:rFonts w:ascii="Tahoma" w:hAnsi="Tahoma" w:cs="Tahoma"/>
                <w:sz w:val="18"/>
                <w:szCs w:val="18"/>
                <w:lang w:val="sl-SI"/>
              </w:rPr>
              <w:t>SI56 0110 0603 0279 058</w:t>
            </w:r>
            <w:r w:rsidRPr="004511C7">
              <w:rPr>
                <w:rFonts w:ascii="Tahoma" w:hAnsi="Tahoma" w:cs="Tahoma"/>
                <w:sz w:val="18"/>
                <w:szCs w:val="18"/>
                <w:lang w:val="sl-SI"/>
              </w:rPr>
              <w:fldChar w:fldCharType="end"/>
            </w:r>
            <w:r w:rsidR="004511C7">
              <w:rPr>
                <w:rFonts w:ascii="Tahoma" w:hAnsi="Tahoma" w:cs="Tahoma"/>
                <w:sz w:val="18"/>
                <w:szCs w:val="18"/>
              </w:rPr>
              <w:t>,</w:t>
            </w:r>
            <w:r w:rsidR="004511C7" w:rsidRPr="00385FF3">
              <w:rPr>
                <w:rFonts w:ascii="Tahoma" w:hAnsi="Tahoma" w:cs="Tahoma"/>
                <w:sz w:val="18"/>
                <w:szCs w:val="18"/>
              </w:rPr>
              <w:t>odprt pri UJP Nova Gorica</w:t>
            </w:r>
          </w:p>
        </w:tc>
      </w:tr>
      <w:tr w:rsidR="009C619B" w:rsidRPr="004511C7" w14:paraId="6EB30F8C" w14:textId="77777777" w:rsidTr="006545AF">
        <w:trPr>
          <w:trHeight w:val="20"/>
          <w:jc w:val="center"/>
        </w:trPr>
        <w:tc>
          <w:tcPr>
            <w:tcW w:w="2268" w:type="dxa"/>
            <w:shd w:val="clear" w:color="auto" w:fill="99CC00"/>
            <w:vAlign w:val="center"/>
          </w:tcPr>
          <w:p w14:paraId="0418AB05"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Telefon</w:t>
            </w:r>
          </w:p>
        </w:tc>
        <w:tc>
          <w:tcPr>
            <w:tcW w:w="7427" w:type="dxa"/>
            <w:shd w:val="clear" w:color="auto" w:fill="auto"/>
            <w:vAlign w:val="center"/>
          </w:tcPr>
          <w:p w14:paraId="4165852E" w14:textId="69C925C3" w:rsidR="009C619B" w:rsidRPr="004511C7" w:rsidRDefault="006545AF"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fldChar w:fldCharType="begin">
                <w:ffData>
                  <w:name w:val="Besedilo14"/>
                  <w:enabled/>
                  <w:calcOnExit w:val="0"/>
                  <w:textInput/>
                </w:ffData>
              </w:fldChar>
            </w:r>
            <w:bookmarkStart w:id="0" w:name="Besedilo14"/>
            <w:r w:rsidRPr="004511C7">
              <w:rPr>
                <w:rFonts w:ascii="Tahoma" w:hAnsi="Tahoma" w:cs="Tahoma"/>
                <w:sz w:val="18"/>
                <w:szCs w:val="18"/>
                <w:lang w:val="sl-SI"/>
              </w:rPr>
              <w:instrText xml:space="preserve"> FORMTEXT </w:instrText>
            </w:r>
            <w:r w:rsidRPr="004511C7">
              <w:rPr>
                <w:rFonts w:ascii="Tahoma" w:hAnsi="Tahoma" w:cs="Tahoma"/>
                <w:sz w:val="18"/>
                <w:szCs w:val="18"/>
                <w:lang w:val="sl-SI"/>
              </w:rPr>
            </w:r>
            <w:r w:rsidRPr="004511C7">
              <w:rPr>
                <w:rFonts w:ascii="Tahoma" w:hAnsi="Tahoma" w:cs="Tahoma"/>
                <w:sz w:val="18"/>
                <w:szCs w:val="18"/>
                <w:lang w:val="sl-SI"/>
              </w:rPr>
              <w:fldChar w:fldCharType="separate"/>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sz w:val="18"/>
                <w:szCs w:val="18"/>
                <w:lang w:val="sl-SI"/>
              </w:rPr>
              <w:fldChar w:fldCharType="end"/>
            </w:r>
            <w:bookmarkEnd w:id="0"/>
          </w:p>
        </w:tc>
      </w:tr>
      <w:tr w:rsidR="009C619B" w:rsidRPr="004511C7" w14:paraId="510F7118" w14:textId="77777777" w:rsidTr="006545AF">
        <w:trPr>
          <w:trHeight w:val="20"/>
          <w:jc w:val="center"/>
        </w:trPr>
        <w:tc>
          <w:tcPr>
            <w:tcW w:w="2268" w:type="dxa"/>
            <w:shd w:val="clear" w:color="auto" w:fill="99CC00"/>
            <w:vAlign w:val="center"/>
          </w:tcPr>
          <w:p w14:paraId="666865E4"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E-pošta</w:t>
            </w:r>
          </w:p>
        </w:tc>
        <w:tc>
          <w:tcPr>
            <w:tcW w:w="7427" w:type="dxa"/>
            <w:shd w:val="clear" w:color="auto" w:fill="auto"/>
            <w:vAlign w:val="center"/>
          </w:tcPr>
          <w:p w14:paraId="4E19DBBB" w14:textId="6EFABAAD" w:rsidR="009C619B" w:rsidRPr="004511C7" w:rsidRDefault="006545AF"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fldChar w:fldCharType="begin">
                <w:ffData>
                  <w:name w:val="Besedilo13"/>
                  <w:enabled/>
                  <w:calcOnExit w:val="0"/>
                  <w:textInput/>
                </w:ffData>
              </w:fldChar>
            </w:r>
            <w:bookmarkStart w:id="1" w:name="Besedilo13"/>
            <w:r w:rsidRPr="004511C7">
              <w:rPr>
                <w:rFonts w:ascii="Tahoma" w:hAnsi="Tahoma" w:cs="Tahoma"/>
                <w:sz w:val="18"/>
                <w:szCs w:val="18"/>
                <w:lang w:val="sl-SI"/>
              </w:rPr>
              <w:instrText xml:space="preserve"> FORMTEXT </w:instrText>
            </w:r>
            <w:r w:rsidRPr="004511C7">
              <w:rPr>
                <w:rFonts w:ascii="Tahoma" w:hAnsi="Tahoma" w:cs="Tahoma"/>
                <w:sz w:val="18"/>
                <w:szCs w:val="18"/>
                <w:lang w:val="sl-SI"/>
              </w:rPr>
            </w:r>
            <w:r w:rsidRPr="004511C7">
              <w:rPr>
                <w:rFonts w:ascii="Tahoma" w:hAnsi="Tahoma" w:cs="Tahoma"/>
                <w:sz w:val="18"/>
                <w:szCs w:val="18"/>
                <w:lang w:val="sl-SI"/>
              </w:rPr>
              <w:fldChar w:fldCharType="separate"/>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sz w:val="18"/>
                <w:szCs w:val="18"/>
                <w:lang w:val="sl-SI"/>
              </w:rPr>
              <w:fldChar w:fldCharType="end"/>
            </w:r>
            <w:bookmarkEnd w:id="1"/>
          </w:p>
        </w:tc>
      </w:tr>
      <w:tr w:rsidR="009C619B" w:rsidRPr="004511C7" w14:paraId="7574CBC0" w14:textId="77777777" w:rsidTr="006545AF">
        <w:trPr>
          <w:trHeight w:val="20"/>
          <w:jc w:val="center"/>
        </w:trPr>
        <w:tc>
          <w:tcPr>
            <w:tcW w:w="2268" w:type="dxa"/>
            <w:shd w:val="clear" w:color="auto" w:fill="99CC00"/>
            <w:vAlign w:val="center"/>
          </w:tcPr>
          <w:p w14:paraId="58728F97" w14:textId="77777777" w:rsidR="009C619B" w:rsidRPr="004511C7" w:rsidRDefault="009C619B" w:rsidP="00CF12A7">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 xml:space="preserve">Skrbnik </w:t>
            </w:r>
            <w:r w:rsidR="00CF12A7" w:rsidRPr="004511C7">
              <w:rPr>
                <w:rFonts w:ascii="Tahoma" w:hAnsi="Tahoma" w:cs="Tahoma"/>
                <w:b/>
                <w:sz w:val="18"/>
                <w:szCs w:val="18"/>
                <w:lang w:val="sl-SI"/>
              </w:rPr>
              <w:t>okvirnega sporazuma</w:t>
            </w:r>
          </w:p>
        </w:tc>
        <w:tc>
          <w:tcPr>
            <w:tcW w:w="7427" w:type="dxa"/>
            <w:shd w:val="clear" w:color="auto" w:fill="auto"/>
            <w:vAlign w:val="center"/>
          </w:tcPr>
          <w:p w14:paraId="3DFB86F2" w14:textId="77777777" w:rsidR="009C619B" w:rsidRPr="004511C7" w:rsidRDefault="00F07E6D"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fldChar w:fldCharType="begin">
                <w:ffData>
                  <w:name w:val="Besedilo1"/>
                  <w:enabled/>
                  <w:calcOnExit w:val="0"/>
                  <w:textInput/>
                </w:ffData>
              </w:fldChar>
            </w:r>
            <w:r w:rsidRPr="004511C7">
              <w:rPr>
                <w:rFonts w:ascii="Tahoma" w:hAnsi="Tahoma" w:cs="Tahoma"/>
                <w:sz w:val="18"/>
                <w:szCs w:val="18"/>
                <w:lang w:val="sl-SI"/>
              </w:rPr>
              <w:instrText xml:space="preserve"> </w:instrText>
            </w:r>
            <w:bookmarkStart w:id="2" w:name="Besedilo1"/>
            <w:r w:rsidRPr="004511C7">
              <w:rPr>
                <w:rFonts w:ascii="Tahoma" w:hAnsi="Tahoma" w:cs="Tahoma"/>
                <w:sz w:val="18"/>
                <w:szCs w:val="18"/>
                <w:lang w:val="sl-SI"/>
              </w:rPr>
              <w:instrText xml:space="preserve">FORMTEXT </w:instrText>
            </w:r>
            <w:r w:rsidRPr="004511C7">
              <w:rPr>
                <w:rFonts w:ascii="Tahoma" w:hAnsi="Tahoma" w:cs="Tahoma"/>
                <w:sz w:val="18"/>
                <w:szCs w:val="18"/>
                <w:lang w:val="sl-SI"/>
              </w:rPr>
            </w:r>
            <w:r w:rsidRPr="004511C7">
              <w:rPr>
                <w:rFonts w:ascii="Tahoma" w:hAnsi="Tahoma" w:cs="Tahoma"/>
                <w:sz w:val="18"/>
                <w:szCs w:val="18"/>
                <w:lang w:val="sl-SI"/>
              </w:rPr>
              <w:fldChar w:fldCharType="separate"/>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sz w:val="18"/>
                <w:szCs w:val="18"/>
                <w:lang w:val="sl-SI"/>
              </w:rPr>
              <w:fldChar w:fldCharType="end"/>
            </w:r>
            <w:bookmarkEnd w:id="2"/>
            <w:r w:rsidRPr="004511C7">
              <w:rPr>
                <w:rFonts w:ascii="Tahoma" w:hAnsi="Tahoma" w:cs="Tahoma"/>
                <w:sz w:val="18"/>
                <w:szCs w:val="18"/>
                <w:lang w:val="sl-SI"/>
              </w:rPr>
              <w:t xml:space="preserve"> </w:t>
            </w:r>
          </w:p>
        </w:tc>
      </w:tr>
      <w:tr w:rsidR="009C619B" w:rsidRPr="004511C7" w14:paraId="5CBCBE1C" w14:textId="77777777" w:rsidTr="006545AF">
        <w:trPr>
          <w:trHeight w:val="20"/>
          <w:jc w:val="center"/>
        </w:trPr>
        <w:tc>
          <w:tcPr>
            <w:tcW w:w="2268" w:type="dxa"/>
            <w:shd w:val="clear" w:color="auto" w:fill="99CC00"/>
            <w:vAlign w:val="center"/>
          </w:tcPr>
          <w:p w14:paraId="1CB97CCA" w14:textId="77777777" w:rsidR="009C619B" w:rsidRPr="004511C7" w:rsidRDefault="009C619B"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Podpisnik</w:t>
            </w:r>
          </w:p>
        </w:tc>
        <w:tc>
          <w:tcPr>
            <w:tcW w:w="7427" w:type="dxa"/>
            <w:shd w:val="clear" w:color="auto" w:fill="auto"/>
            <w:vAlign w:val="center"/>
          </w:tcPr>
          <w:p w14:paraId="12F50490" w14:textId="4692F105" w:rsidR="009C619B" w:rsidRPr="004511C7" w:rsidRDefault="006545AF" w:rsidP="00AD6C3B">
            <w:pPr>
              <w:widowControl w:val="0"/>
              <w:spacing w:after="0" w:line="240" w:lineRule="auto"/>
              <w:rPr>
                <w:rFonts w:ascii="Tahoma" w:hAnsi="Tahoma" w:cs="Tahoma"/>
                <w:sz w:val="18"/>
                <w:szCs w:val="18"/>
                <w:lang w:val="sl-SI"/>
              </w:rPr>
            </w:pPr>
            <w:r w:rsidRPr="004511C7">
              <w:rPr>
                <w:rFonts w:ascii="Tahoma" w:hAnsi="Tahoma" w:cs="Tahoma"/>
                <w:sz w:val="18"/>
                <w:szCs w:val="18"/>
                <w:lang w:val="sl-SI"/>
              </w:rPr>
              <w:t xml:space="preserve">v.d.direktorja zavoda: mag. </w:t>
            </w:r>
            <w:r w:rsidR="004511C7" w:rsidRPr="004511C7">
              <w:rPr>
                <w:rFonts w:ascii="Tahoma" w:hAnsi="Tahoma" w:cs="Tahoma"/>
                <w:sz w:val="18"/>
                <w:szCs w:val="18"/>
                <w:lang w:val="sl-SI"/>
              </w:rPr>
              <w:t>Ernest Gortan</w:t>
            </w:r>
          </w:p>
        </w:tc>
      </w:tr>
    </w:tbl>
    <w:p w14:paraId="4FD6220B" w14:textId="77777777" w:rsidR="009C619B" w:rsidRPr="004511C7" w:rsidRDefault="009C619B" w:rsidP="00AD6C3B">
      <w:pPr>
        <w:widowControl w:val="0"/>
        <w:spacing w:before="120" w:after="120" w:line="240" w:lineRule="auto"/>
        <w:ind w:left="142" w:hanging="142"/>
        <w:jc w:val="center"/>
        <w:rPr>
          <w:rFonts w:ascii="Tahoma" w:hAnsi="Tahoma" w:cs="Tahoma"/>
          <w:sz w:val="18"/>
          <w:szCs w:val="18"/>
          <w:lang w:val="sl-SI"/>
        </w:rPr>
      </w:pPr>
      <w:r w:rsidRPr="004511C7">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4511C7" w14:paraId="024AC3C4" w14:textId="77777777" w:rsidTr="006545AF">
        <w:trPr>
          <w:trHeight w:val="20"/>
          <w:jc w:val="center"/>
        </w:trPr>
        <w:tc>
          <w:tcPr>
            <w:tcW w:w="2276" w:type="dxa"/>
            <w:tcBorders>
              <w:bottom w:val="single" w:sz="4" w:space="0" w:color="auto"/>
            </w:tcBorders>
            <w:shd w:val="clear" w:color="auto" w:fill="99CC00"/>
            <w:vAlign w:val="center"/>
          </w:tcPr>
          <w:p w14:paraId="64E4F316" w14:textId="5B91F26D" w:rsidR="009C619B" w:rsidRPr="004511C7" w:rsidRDefault="004511C7" w:rsidP="00AD6C3B">
            <w:pPr>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E4E6CD5" w14:textId="77777777" w:rsidR="009C619B" w:rsidRPr="004511C7" w:rsidRDefault="009C619B"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1B1F90D" w14:textId="77777777" w:rsidR="009C619B" w:rsidRPr="004511C7" w:rsidRDefault="009C619B"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03AC411E" w14:textId="77777777" w:rsidR="009C619B" w:rsidRPr="004511C7" w:rsidRDefault="009C619B"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Partner X</w:t>
            </w:r>
          </w:p>
        </w:tc>
      </w:tr>
      <w:tr w:rsidR="009C619B" w:rsidRPr="004511C7" w14:paraId="1AE67987" w14:textId="77777777" w:rsidTr="006545AF">
        <w:trPr>
          <w:trHeight w:val="20"/>
          <w:jc w:val="center"/>
        </w:trPr>
        <w:tc>
          <w:tcPr>
            <w:tcW w:w="2276" w:type="dxa"/>
            <w:shd w:val="clear" w:color="auto" w:fill="99CC00"/>
            <w:vAlign w:val="center"/>
          </w:tcPr>
          <w:p w14:paraId="0944DB99"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4511C7"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4511C7"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4511C7" w:rsidRDefault="009C619B" w:rsidP="00AD6C3B">
            <w:pPr>
              <w:widowControl w:val="0"/>
              <w:spacing w:after="0" w:line="240" w:lineRule="auto"/>
              <w:rPr>
                <w:rFonts w:ascii="Tahoma" w:hAnsi="Tahoma" w:cs="Tahoma"/>
                <w:b/>
                <w:sz w:val="18"/>
                <w:szCs w:val="18"/>
                <w:lang w:val="sl-SI"/>
              </w:rPr>
            </w:pPr>
          </w:p>
        </w:tc>
      </w:tr>
      <w:tr w:rsidR="009C619B" w:rsidRPr="004511C7" w14:paraId="0AAD759B" w14:textId="77777777" w:rsidTr="006545AF">
        <w:trPr>
          <w:trHeight w:val="20"/>
          <w:jc w:val="center"/>
        </w:trPr>
        <w:tc>
          <w:tcPr>
            <w:tcW w:w="2276" w:type="dxa"/>
            <w:shd w:val="clear" w:color="auto" w:fill="99CC00"/>
            <w:vAlign w:val="center"/>
          </w:tcPr>
          <w:p w14:paraId="16D0F235"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4511C7"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4511C7"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4511C7" w:rsidRDefault="009C619B" w:rsidP="00AD6C3B">
            <w:pPr>
              <w:widowControl w:val="0"/>
              <w:spacing w:after="0" w:line="240" w:lineRule="auto"/>
              <w:rPr>
                <w:rFonts w:ascii="Tahoma" w:hAnsi="Tahoma" w:cs="Tahoma"/>
                <w:sz w:val="18"/>
                <w:szCs w:val="18"/>
                <w:lang w:val="sl-SI"/>
              </w:rPr>
            </w:pPr>
          </w:p>
        </w:tc>
      </w:tr>
      <w:tr w:rsidR="009C619B" w:rsidRPr="004511C7" w14:paraId="54F3F1CC" w14:textId="77777777" w:rsidTr="006545AF">
        <w:trPr>
          <w:trHeight w:val="20"/>
          <w:jc w:val="center"/>
        </w:trPr>
        <w:tc>
          <w:tcPr>
            <w:tcW w:w="2276" w:type="dxa"/>
            <w:shd w:val="clear" w:color="auto" w:fill="99CC00"/>
            <w:vAlign w:val="center"/>
          </w:tcPr>
          <w:p w14:paraId="3B857CCC"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4511C7"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4511C7"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4511C7" w:rsidRDefault="009C619B" w:rsidP="00AD6C3B">
            <w:pPr>
              <w:widowControl w:val="0"/>
              <w:spacing w:after="0" w:line="240" w:lineRule="auto"/>
              <w:rPr>
                <w:rFonts w:ascii="Tahoma" w:hAnsi="Tahoma" w:cs="Tahoma"/>
                <w:sz w:val="18"/>
                <w:szCs w:val="18"/>
                <w:lang w:val="sl-SI"/>
              </w:rPr>
            </w:pPr>
          </w:p>
        </w:tc>
      </w:tr>
      <w:tr w:rsidR="009C619B" w:rsidRPr="004511C7" w14:paraId="43FE21B9" w14:textId="77777777" w:rsidTr="006545AF">
        <w:trPr>
          <w:trHeight w:val="20"/>
          <w:jc w:val="center"/>
        </w:trPr>
        <w:tc>
          <w:tcPr>
            <w:tcW w:w="2276" w:type="dxa"/>
            <w:shd w:val="clear" w:color="auto" w:fill="99CC00"/>
            <w:vAlign w:val="center"/>
          </w:tcPr>
          <w:p w14:paraId="2D900098"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4511C7"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4511C7"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4511C7" w:rsidRDefault="009C619B" w:rsidP="00AD6C3B">
            <w:pPr>
              <w:widowControl w:val="0"/>
              <w:spacing w:after="0" w:line="240" w:lineRule="auto"/>
              <w:rPr>
                <w:rFonts w:ascii="Tahoma" w:hAnsi="Tahoma" w:cs="Tahoma"/>
                <w:sz w:val="18"/>
                <w:szCs w:val="18"/>
                <w:lang w:val="sl-SI"/>
              </w:rPr>
            </w:pPr>
          </w:p>
        </w:tc>
      </w:tr>
      <w:tr w:rsidR="009C619B" w:rsidRPr="004511C7" w14:paraId="367FA3D2" w14:textId="77777777" w:rsidTr="006545AF">
        <w:trPr>
          <w:trHeight w:val="20"/>
          <w:jc w:val="center"/>
        </w:trPr>
        <w:tc>
          <w:tcPr>
            <w:tcW w:w="2276" w:type="dxa"/>
            <w:shd w:val="clear" w:color="auto" w:fill="99CC00"/>
            <w:vAlign w:val="center"/>
          </w:tcPr>
          <w:p w14:paraId="07608A6E"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Telefon</w:t>
            </w:r>
          </w:p>
        </w:tc>
        <w:tc>
          <w:tcPr>
            <w:tcW w:w="2552" w:type="dxa"/>
            <w:shd w:val="clear" w:color="auto" w:fill="auto"/>
            <w:vAlign w:val="center"/>
          </w:tcPr>
          <w:p w14:paraId="1DAB57BC" w14:textId="77777777" w:rsidR="009C619B" w:rsidRPr="004511C7"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4511C7"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4511C7" w:rsidRDefault="009C619B" w:rsidP="00AD6C3B">
            <w:pPr>
              <w:widowControl w:val="0"/>
              <w:spacing w:after="0" w:line="240" w:lineRule="auto"/>
              <w:rPr>
                <w:rFonts w:ascii="Tahoma" w:hAnsi="Tahoma" w:cs="Tahoma"/>
                <w:sz w:val="18"/>
                <w:szCs w:val="18"/>
                <w:lang w:val="sl-SI"/>
              </w:rPr>
            </w:pPr>
          </w:p>
        </w:tc>
      </w:tr>
      <w:tr w:rsidR="009C619B" w:rsidRPr="004511C7" w14:paraId="01EAE2E2" w14:textId="77777777" w:rsidTr="006545AF">
        <w:trPr>
          <w:trHeight w:val="20"/>
          <w:jc w:val="center"/>
        </w:trPr>
        <w:tc>
          <w:tcPr>
            <w:tcW w:w="2276" w:type="dxa"/>
            <w:shd w:val="clear" w:color="auto" w:fill="99CC00"/>
            <w:vAlign w:val="center"/>
          </w:tcPr>
          <w:p w14:paraId="59BC8621"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E-pošta</w:t>
            </w:r>
          </w:p>
        </w:tc>
        <w:tc>
          <w:tcPr>
            <w:tcW w:w="2552" w:type="dxa"/>
            <w:shd w:val="clear" w:color="auto" w:fill="auto"/>
            <w:vAlign w:val="center"/>
          </w:tcPr>
          <w:p w14:paraId="30728DD6" w14:textId="77777777" w:rsidR="009C619B" w:rsidRPr="004511C7"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4511C7"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4511C7" w:rsidRDefault="009C619B" w:rsidP="00AD6C3B">
            <w:pPr>
              <w:widowControl w:val="0"/>
              <w:spacing w:after="0" w:line="240" w:lineRule="auto"/>
              <w:rPr>
                <w:rFonts w:ascii="Tahoma" w:hAnsi="Tahoma" w:cs="Tahoma"/>
                <w:sz w:val="18"/>
                <w:szCs w:val="18"/>
                <w:lang w:val="sl-SI"/>
              </w:rPr>
            </w:pPr>
          </w:p>
        </w:tc>
      </w:tr>
      <w:tr w:rsidR="009C619B" w:rsidRPr="004511C7" w14:paraId="720C1814" w14:textId="77777777" w:rsidTr="006545AF">
        <w:trPr>
          <w:trHeight w:val="20"/>
          <w:jc w:val="center"/>
        </w:trPr>
        <w:tc>
          <w:tcPr>
            <w:tcW w:w="2276" w:type="dxa"/>
            <w:shd w:val="clear" w:color="auto" w:fill="99CC00"/>
            <w:vAlign w:val="center"/>
          </w:tcPr>
          <w:p w14:paraId="2B0EB060" w14:textId="77777777" w:rsidR="009C619B" w:rsidRPr="004511C7" w:rsidRDefault="009C619B" w:rsidP="00CF12A7">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 xml:space="preserve">Skrbnik </w:t>
            </w:r>
            <w:r w:rsidR="00CF12A7" w:rsidRPr="004511C7">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4511C7" w:rsidRDefault="009C619B" w:rsidP="00AD6C3B">
            <w:pPr>
              <w:widowControl w:val="0"/>
              <w:spacing w:after="0" w:line="240" w:lineRule="auto"/>
              <w:rPr>
                <w:rFonts w:ascii="Tahoma" w:hAnsi="Tahoma" w:cs="Tahoma"/>
                <w:sz w:val="18"/>
                <w:szCs w:val="18"/>
                <w:lang w:val="sl-SI"/>
              </w:rPr>
            </w:pPr>
          </w:p>
        </w:tc>
      </w:tr>
      <w:tr w:rsidR="009C619B" w:rsidRPr="004511C7" w14:paraId="40A14527" w14:textId="77777777" w:rsidTr="006545AF">
        <w:trPr>
          <w:trHeight w:val="20"/>
          <w:jc w:val="center"/>
        </w:trPr>
        <w:tc>
          <w:tcPr>
            <w:tcW w:w="2276" w:type="dxa"/>
            <w:shd w:val="clear" w:color="auto" w:fill="99CC00"/>
            <w:vAlign w:val="center"/>
          </w:tcPr>
          <w:p w14:paraId="5504BAC4" w14:textId="77777777" w:rsidR="009C619B" w:rsidRPr="004511C7" w:rsidRDefault="009C619B" w:rsidP="00AD6C3B">
            <w:pPr>
              <w:widowControl w:val="0"/>
              <w:spacing w:after="0" w:line="240" w:lineRule="auto"/>
              <w:rPr>
                <w:rFonts w:ascii="Tahoma" w:hAnsi="Tahoma" w:cs="Tahoma"/>
                <w:sz w:val="18"/>
                <w:szCs w:val="18"/>
                <w:lang w:val="sl-SI"/>
              </w:rPr>
            </w:pPr>
            <w:r w:rsidRPr="004511C7">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4511C7"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4511C7" w:rsidRDefault="009C619B" w:rsidP="00AD6C3B">
      <w:pPr>
        <w:widowControl w:val="0"/>
        <w:spacing w:before="120" w:after="120" w:line="240" w:lineRule="auto"/>
        <w:rPr>
          <w:rFonts w:ascii="Tahoma" w:hAnsi="Tahoma" w:cs="Tahoma"/>
          <w:sz w:val="18"/>
          <w:szCs w:val="18"/>
          <w:lang w:val="sl-SI"/>
        </w:rPr>
      </w:pPr>
      <w:r w:rsidRPr="004511C7">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9CC0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4511C7" w14:paraId="2D3A465A" w14:textId="77777777" w:rsidTr="004511C7">
        <w:trPr>
          <w:trHeight w:val="850"/>
        </w:trPr>
        <w:tc>
          <w:tcPr>
            <w:tcW w:w="9694" w:type="dxa"/>
            <w:shd w:val="clear" w:color="auto" w:fill="99CC00"/>
            <w:vAlign w:val="center"/>
          </w:tcPr>
          <w:p w14:paraId="68825EC9" w14:textId="720868C6" w:rsidR="004511C7" w:rsidRDefault="009C619B"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OKVIRNI SPORAZUM</w:t>
            </w:r>
            <w:r w:rsidR="004511C7">
              <w:rPr>
                <w:rFonts w:ascii="Tahoma" w:hAnsi="Tahoma" w:cs="Tahoma"/>
                <w:b/>
                <w:sz w:val="18"/>
                <w:szCs w:val="18"/>
                <w:lang w:val="sl-SI"/>
              </w:rPr>
              <w:t>/POGODBO</w:t>
            </w:r>
            <w:r w:rsidRPr="004511C7">
              <w:rPr>
                <w:rFonts w:ascii="Tahoma" w:hAnsi="Tahoma" w:cs="Tahoma"/>
                <w:b/>
                <w:sz w:val="18"/>
                <w:szCs w:val="18"/>
                <w:lang w:val="sl-SI"/>
              </w:rPr>
              <w:t xml:space="preserve"> O</w:t>
            </w:r>
            <w:r w:rsidR="00F07E6D" w:rsidRPr="004511C7">
              <w:rPr>
                <w:rFonts w:ascii="Tahoma" w:hAnsi="Tahoma" w:cs="Tahoma"/>
                <w:b/>
                <w:sz w:val="18"/>
                <w:szCs w:val="18"/>
                <w:lang w:val="sl-SI"/>
              </w:rPr>
              <w:t xml:space="preserve"> DOBAVI DROBNEGA INVENTARJA ZA KUHINJO, </w:t>
            </w:r>
          </w:p>
          <w:p w14:paraId="00F0B41C" w14:textId="41729B26" w:rsidR="009C619B" w:rsidRPr="004511C7" w:rsidRDefault="009C619B"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št</w:t>
            </w:r>
            <w:r w:rsidR="00F07E6D" w:rsidRPr="004511C7">
              <w:rPr>
                <w:rFonts w:ascii="Tahoma" w:hAnsi="Tahoma" w:cs="Tahoma"/>
                <w:b/>
                <w:sz w:val="18"/>
                <w:szCs w:val="18"/>
                <w:lang w:val="sl-SI"/>
              </w:rPr>
              <w:t xml:space="preserve">. </w:t>
            </w:r>
            <w:r w:rsidR="00172BAF">
              <w:rPr>
                <w:rFonts w:ascii="Tahoma" w:hAnsi="Tahoma" w:cs="Tahoma"/>
                <w:b/>
                <w:sz w:val="18"/>
                <w:szCs w:val="18"/>
                <w:lang w:val="sl-SI"/>
              </w:rPr>
              <w:t>275-5/2020</w:t>
            </w:r>
            <w:r w:rsidR="00F07E6D" w:rsidRPr="004511C7">
              <w:rPr>
                <w:rFonts w:ascii="Tahoma" w:hAnsi="Tahoma" w:cs="Tahoma"/>
                <w:b/>
                <w:sz w:val="18"/>
                <w:szCs w:val="18"/>
                <w:lang w:val="sl-SI"/>
              </w:rPr>
              <w:t>-</w:t>
            </w:r>
            <w:r w:rsidR="00F07E6D" w:rsidRPr="004511C7">
              <w:rPr>
                <w:rFonts w:ascii="Tahoma" w:hAnsi="Tahoma" w:cs="Tahoma"/>
                <w:b/>
                <w:sz w:val="18"/>
                <w:szCs w:val="18"/>
                <w:lang w:val="sl-SI"/>
              </w:rPr>
              <w:fldChar w:fldCharType="begin">
                <w:ffData>
                  <w:name w:val="Besedilo2"/>
                  <w:enabled/>
                  <w:calcOnExit w:val="0"/>
                  <w:textInput/>
                </w:ffData>
              </w:fldChar>
            </w:r>
            <w:bookmarkStart w:id="3" w:name="Besedilo2"/>
            <w:r w:rsidR="00F07E6D" w:rsidRPr="004511C7">
              <w:rPr>
                <w:rFonts w:ascii="Tahoma" w:hAnsi="Tahoma" w:cs="Tahoma"/>
                <w:b/>
                <w:sz w:val="18"/>
                <w:szCs w:val="18"/>
                <w:lang w:val="sl-SI"/>
              </w:rPr>
              <w:instrText xml:space="preserve"> FORMTEXT </w:instrText>
            </w:r>
            <w:r w:rsidR="00F07E6D" w:rsidRPr="004511C7">
              <w:rPr>
                <w:rFonts w:ascii="Tahoma" w:hAnsi="Tahoma" w:cs="Tahoma"/>
                <w:b/>
                <w:sz w:val="18"/>
                <w:szCs w:val="18"/>
                <w:lang w:val="sl-SI"/>
              </w:rPr>
            </w:r>
            <w:r w:rsidR="00F07E6D" w:rsidRPr="004511C7">
              <w:rPr>
                <w:rFonts w:ascii="Tahoma" w:hAnsi="Tahoma" w:cs="Tahoma"/>
                <w:b/>
                <w:sz w:val="18"/>
                <w:szCs w:val="18"/>
                <w:lang w:val="sl-SI"/>
              </w:rPr>
              <w:fldChar w:fldCharType="separate"/>
            </w:r>
            <w:r w:rsidR="00F07E6D" w:rsidRPr="004511C7">
              <w:rPr>
                <w:rFonts w:ascii="Tahoma" w:hAnsi="Tahoma" w:cs="Tahoma"/>
                <w:b/>
                <w:noProof/>
                <w:sz w:val="18"/>
                <w:szCs w:val="18"/>
                <w:lang w:val="sl-SI"/>
              </w:rPr>
              <w:t> </w:t>
            </w:r>
            <w:r w:rsidR="00F07E6D" w:rsidRPr="004511C7">
              <w:rPr>
                <w:rFonts w:ascii="Tahoma" w:hAnsi="Tahoma" w:cs="Tahoma"/>
                <w:b/>
                <w:noProof/>
                <w:sz w:val="18"/>
                <w:szCs w:val="18"/>
                <w:lang w:val="sl-SI"/>
              </w:rPr>
              <w:t> </w:t>
            </w:r>
            <w:r w:rsidR="00F07E6D" w:rsidRPr="004511C7">
              <w:rPr>
                <w:rFonts w:ascii="Tahoma" w:hAnsi="Tahoma" w:cs="Tahoma"/>
                <w:b/>
                <w:noProof/>
                <w:sz w:val="18"/>
                <w:szCs w:val="18"/>
                <w:lang w:val="sl-SI"/>
              </w:rPr>
              <w:t> </w:t>
            </w:r>
            <w:r w:rsidR="00F07E6D" w:rsidRPr="004511C7">
              <w:rPr>
                <w:rFonts w:ascii="Tahoma" w:hAnsi="Tahoma" w:cs="Tahoma"/>
                <w:b/>
                <w:noProof/>
                <w:sz w:val="18"/>
                <w:szCs w:val="18"/>
                <w:lang w:val="sl-SI"/>
              </w:rPr>
              <w:t> </w:t>
            </w:r>
            <w:r w:rsidR="00F07E6D" w:rsidRPr="004511C7">
              <w:rPr>
                <w:rFonts w:ascii="Tahoma" w:hAnsi="Tahoma" w:cs="Tahoma"/>
                <w:b/>
                <w:noProof/>
                <w:sz w:val="18"/>
                <w:szCs w:val="18"/>
                <w:lang w:val="sl-SI"/>
              </w:rPr>
              <w:t> </w:t>
            </w:r>
            <w:r w:rsidR="00F07E6D" w:rsidRPr="004511C7">
              <w:rPr>
                <w:rFonts w:ascii="Tahoma" w:hAnsi="Tahoma" w:cs="Tahoma"/>
                <w:b/>
                <w:sz w:val="18"/>
                <w:szCs w:val="18"/>
                <w:lang w:val="sl-SI"/>
              </w:rPr>
              <w:fldChar w:fldCharType="end"/>
            </w:r>
            <w:bookmarkEnd w:id="3"/>
          </w:p>
        </w:tc>
      </w:tr>
    </w:tbl>
    <w:p w14:paraId="2FA9BCAB" w14:textId="77777777" w:rsidR="00A924B4" w:rsidRPr="004511C7" w:rsidRDefault="00A924B4" w:rsidP="00AD6C3B">
      <w:pPr>
        <w:widowControl w:val="0"/>
        <w:spacing w:before="120" w:after="120" w:line="240" w:lineRule="auto"/>
        <w:jc w:val="center"/>
        <w:rPr>
          <w:rFonts w:ascii="Tahoma" w:hAnsi="Tahoma" w:cs="Tahoma"/>
          <w:sz w:val="18"/>
          <w:szCs w:val="18"/>
          <w:lang w:val="sl-SI"/>
        </w:rPr>
      </w:pPr>
      <w:r w:rsidRPr="004511C7">
        <w:rPr>
          <w:rFonts w:ascii="Tahoma" w:hAnsi="Tahoma" w:cs="Tahoma"/>
          <w:sz w:val="18"/>
          <w:szCs w:val="18"/>
          <w:lang w:val="sl-SI"/>
        </w:rPr>
        <w:t>1. člen</w:t>
      </w:r>
    </w:p>
    <w:p w14:paraId="1DB7C686" w14:textId="77777777" w:rsidR="0017647C" w:rsidRPr="004511C7" w:rsidRDefault="0017647C"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PODLAGA OKVIR</w:t>
      </w:r>
      <w:r w:rsidR="00560E4F" w:rsidRPr="004511C7">
        <w:rPr>
          <w:rFonts w:ascii="Tahoma" w:hAnsi="Tahoma" w:cs="Tahoma"/>
          <w:sz w:val="18"/>
          <w:szCs w:val="18"/>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4511C7" w14:paraId="07EAA2EE" w14:textId="77777777" w:rsidTr="006545AF">
        <w:trPr>
          <w:trHeight w:val="69"/>
          <w:jc w:val="center"/>
        </w:trPr>
        <w:tc>
          <w:tcPr>
            <w:tcW w:w="4847" w:type="dxa"/>
            <w:shd w:val="clear" w:color="auto" w:fill="99CC00"/>
            <w:vAlign w:val="center"/>
          </w:tcPr>
          <w:p w14:paraId="2E47CF12" w14:textId="77777777" w:rsidR="0017647C" w:rsidRPr="004511C7" w:rsidRDefault="0017647C" w:rsidP="00AD6C3B">
            <w:pPr>
              <w:widowControl w:val="0"/>
              <w:spacing w:after="0" w:line="240" w:lineRule="auto"/>
              <w:jc w:val="both"/>
              <w:rPr>
                <w:rFonts w:ascii="Tahoma" w:hAnsi="Tahoma" w:cs="Tahoma"/>
                <w:b/>
                <w:sz w:val="18"/>
                <w:szCs w:val="18"/>
                <w:lang w:val="sl-SI"/>
              </w:rPr>
            </w:pPr>
            <w:r w:rsidRPr="004511C7">
              <w:rPr>
                <w:rFonts w:ascii="Tahoma" w:hAnsi="Tahoma" w:cs="Tahoma"/>
                <w:b/>
                <w:sz w:val="18"/>
                <w:szCs w:val="18"/>
                <w:lang w:val="sl-SI"/>
              </w:rPr>
              <w:t>Oznaka javnega naročila, ki je podlaga za sklenitev okvirnega sporazuma</w:t>
            </w:r>
          </w:p>
        </w:tc>
        <w:tc>
          <w:tcPr>
            <w:tcW w:w="4847" w:type="dxa"/>
            <w:shd w:val="clear" w:color="auto" w:fill="auto"/>
            <w:vAlign w:val="center"/>
          </w:tcPr>
          <w:p w14:paraId="13DFB335" w14:textId="0586036D" w:rsidR="0017647C" w:rsidRPr="004511C7" w:rsidRDefault="004511C7" w:rsidP="00A71800">
            <w:pPr>
              <w:widowControl w:val="0"/>
              <w:spacing w:after="0" w:line="240" w:lineRule="auto"/>
              <w:jc w:val="both"/>
              <w:rPr>
                <w:rFonts w:ascii="Tahoma" w:hAnsi="Tahoma" w:cs="Tahoma"/>
                <w:sz w:val="18"/>
                <w:szCs w:val="18"/>
                <w:lang w:val="sl-SI"/>
              </w:rPr>
            </w:pPr>
            <w:r w:rsidRPr="004511C7">
              <w:rPr>
                <w:rFonts w:ascii="Tahoma" w:hAnsi="Tahoma" w:cs="Tahoma"/>
                <w:sz w:val="18"/>
                <w:szCs w:val="18"/>
                <w:lang w:val="sl-SI"/>
              </w:rPr>
              <w:fldChar w:fldCharType="begin">
                <w:ffData>
                  <w:name w:val="Besedilo15"/>
                  <w:enabled/>
                  <w:calcOnExit w:val="0"/>
                  <w:textInput/>
                </w:ffData>
              </w:fldChar>
            </w:r>
            <w:bookmarkStart w:id="4" w:name="Besedilo15"/>
            <w:r w:rsidRPr="004511C7">
              <w:rPr>
                <w:rFonts w:ascii="Tahoma" w:hAnsi="Tahoma" w:cs="Tahoma"/>
                <w:sz w:val="18"/>
                <w:szCs w:val="18"/>
                <w:lang w:val="sl-SI"/>
              </w:rPr>
              <w:instrText xml:space="preserve"> FORMTEXT </w:instrText>
            </w:r>
            <w:r w:rsidRPr="004511C7">
              <w:rPr>
                <w:rFonts w:ascii="Tahoma" w:hAnsi="Tahoma" w:cs="Tahoma"/>
                <w:sz w:val="18"/>
                <w:szCs w:val="18"/>
                <w:lang w:val="sl-SI"/>
              </w:rPr>
            </w:r>
            <w:r w:rsidRPr="004511C7">
              <w:rPr>
                <w:rFonts w:ascii="Tahoma" w:hAnsi="Tahoma" w:cs="Tahoma"/>
                <w:sz w:val="18"/>
                <w:szCs w:val="18"/>
                <w:lang w:val="sl-SI"/>
              </w:rPr>
              <w:fldChar w:fldCharType="separate"/>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noProof/>
                <w:sz w:val="18"/>
                <w:szCs w:val="18"/>
                <w:lang w:val="sl-SI"/>
              </w:rPr>
              <w:t> </w:t>
            </w:r>
            <w:r w:rsidRPr="004511C7">
              <w:rPr>
                <w:rFonts w:ascii="Tahoma" w:hAnsi="Tahoma" w:cs="Tahoma"/>
                <w:sz w:val="18"/>
                <w:szCs w:val="18"/>
                <w:lang w:val="sl-SI"/>
              </w:rPr>
              <w:fldChar w:fldCharType="end"/>
            </w:r>
            <w:bookmarkEnd w:id="4"/>
            <w:r w:rsidR="0017647C" w:rsidRPr="004511C7">
              <w:rPr>
                <w:rFonts w:ascii="Tahoma" w:hAnsi="Tahoma" w:cs="Tahoma"/>
                <w:sz w:val="18"/>
                <w:szCs w:val="18"/>
                <w:lang w:val="sl-SI"/>
              </w:rPr>
              <w:t>, objava na portal</w:t>
            </w:r>
            <w:r w:rsidR="00AA042C" w:rsidRPr="004511C7">
              <w:rPr>
                <w:rFonts w:ascii="Tahoma" w:hAnsi="Tahoma" w:cs="Tahoma"/>
                <w:sz w:val="18"/>
                <w:szCs w:val="18"/>
                <w:lang w:val="sl-SI"/>
              </w:rPr>
              <w:t>u</w:t>
            </w:r>
            <w:r w:rsidR="0017647C" w:rsidRPr="004511C7">
              <w:rPr>
                <w:rFonts w:ascii="Tahoma" w:hAnsi="Tahoma" w:cs="Tahoma"/>
                <w:sz w:val="18"/>
                <w:szCs w:val="18"/>
                <w:lang w:val="sl-SI"/>
              </w:rPr>
              <w:t xml:space="preserve"> e-naročanje dne pod številko</w:t>
            </w:r>
            <w:r w:rsidR="00F07E6D" w:rsidRPr="004511C7">
              <w:rPr>
                <w:rFonts w:ascii="Tahoma" w:hAnsi="Tahoma" w:cs="Tahoma"/>
                <w:sz w:val="18"/>
                <w:szCs w:val="18"/>
                <w:lang w:val="sl-SI"/>
              </w:rPr>
              <w:fldChar w:fldCharType="begin">
                <w:ffData>
                  <w:name w:val="Besedilo3"/>
                  <w:enabled/>
                  <w:calcOnExit w:val="0"/>
                  <w:textInput/>
                </w:ffData>
              </w:fldChar>
            </w:r>
            <w:bookmarkStart w:id="5" w:name="Besedilo3"/>
            <w:r w:rsidR="00F07E6D" w:rsidRPr="004511C7">
              <w:rPr>
                <w:rFonts w:ascii="Tahoma" w:hAnsi="Tahoma" w:cs="Tahoma"/>
                <w:sz w:val="18"/>
                <w:szCs w:val="18"/>
                <w:lang w:val="sl-SI"/>
              </w:rPr>
              <w:instrText xml:space="preserve"> FORMTEXT </w:instrText>
            </w:r>
            <w:r w:rsidR="00F07E6D" w:rsidRPr="004511C7">
              <w:rPr>
                <w:rFonts w:ascii="Tahoma" w:hAnsi="Tahoma" w:cs="Tahoma"/>
                <w:sz w:val="18"/>
                <w:szCs w:val="18"/>
                <w:lang w:val="sl-SI"/>
              </w:rPr>
            </w:r>
            <w:r w:rsidR="00F07E6D" w:rsidRPr="004511C7">
              <w:rPr>
                <w:rFonts w:ascii="Tahoma" w:hAnsi="Tahoma" w:cs="Tahoma"/>
                <w:sz w:val="18"/>
                <w:szCs w:val="18"/>
                <w:lang w:val="sl-SI"/>
              </w:rPr>
              <w:fldChar w:fldCharType="separate"/>
            </w:r>
            <w:r w:rsidR="00F07E6D" w:rsidRPr="004511C7">
              <w:rPr>
                <w:rFonts w:ascii="Tahoma" w:hAnsi="Tahoma" w:cs="Tahoma"/>
                <w:noProof/>
                <w:sz w:val="18"/>
                <w:szCs w:val="18"/>
                <w:lang w:val="sl-SI"/>
              </w:rPr>
              <w:t> </w:t>
            </w:r>
            <w:r w:rsidR="00F07E6D" w:rsidRPr="004511C7">
              <w:rPr>
                <w:rFonts w:ascii="Tahoma" w:hAnsi="Tahoma" w:cs="Tahoma"/>
                <w:noProof/>
                <w:sz w:val="18"/>
                <w:szCs w:val="18"/>
                <w:lang w:val="sl-SI"/>
              </w:rPr>
              <w:t> </w:t>
            </w:r>
            <w:r w:rsidR="00F07E6D" w:rsidRPr="004511C7">
              <w:rPr>
                <w:rFonts w:ascii="Tahoma" w:hAnsi="Tahoma" w:cs="Tahoma"/>
                <w:noProof/>
                <w:sz w:val="18"/>
                <w:szCs w:val="18"/>
                <w:lang w:val="sl-SI"/>
              </w:rPr>
              <w:t> </w:t>
            </w:r>
            <w:r w:rsidR="00F07E6D" w:rsidRPr="004511C7">
              <w:rPr>
                <w:rFonts w:ascii="Tahoma" w:hAnsi="Tahoma" w:cs="Tahoma"/>
                <w:noProof/>
                <w:sz w:val="18"/>
                <w:szCs w:val="18"/>
                <w:lang w:val="sl-SI"/>
              </w:rPr>
              <w:t> </w:t>
            </w:r>
            <w:r w:rsidR="00F07E6D" w:rsidRPr="004511C7">
              <w:rPr>
                <w:rFonts w:ascii="Tahoma" w:hAnsi="Tahoma" w:cs="Tahoma"/>
                <w:noProof/>
                <w:sz w:val="18"/>
                <w:szCs w:val="18"/>
                <w:lang w:val="sl-SI"/>
              </w:rPr>
              <w:t> </w:t>
            </w:r>
            <w:r w:rsidR="00F07E6D" w:rsidRPr="004511C7">
              <w:rPr>
                <w:rFonts w:ascii="Tahoma" w:hAnsi="Tahoma" w:cs="Tahoma"/>
                <w:sz w:val="18"/>
                <w:szCs w:val="18"/>
                <w:lang w:val="sl-SI"/>
              </w:rPr>
              <w:fldChar w:fldCharType="end"/>
            </w:r>
            <w:bookmarkEnd w:id="5"/>
            <w:r w:rsidR="00C40B87" w:rsidRPr="004511C7">
              <w:rPr>
                <w:rFonts w:ascii="Tahoma" w:hAnsi="Tahoma" w:cs="Tahoma"/>
                <w:sz w:val="18"/>
                <w:szCs w:val="18"/>
                <w:lang w:val="sl-SI"/>
              </w:rPr>
              <w:t>.</w:t>
            </w:r>
          </w:p>
        </w:tc>
      </w:tr>
    </w:tbl>
    <w:p w14:paraId="4F7935CD" w14:textId="77777777" w:rsidR="0017647C" w:rsidRPr="004511C7" w:rsidRDefault="0017647C" w:rsidP="00AD6C3B">
      <w:pPr>
        <w:widowControl w:val="0"/>
        <w:spacing w:after="120" w:line="240" w:lineRule="auto"/>
        <w:jc w:val="center"/>
        <w:rPr>
          <w:rFonts w:ascii="Tahoma" w:hAnsi="Tahoma" w:cs="Tahoma"/>
          <w:sz w:val="18"/>
          <w:szCs w:val="18"/>
          <w:lang w:val="sl-SI"/>
        </w:rPr>
      </w:pPr>
    </w:p>
    <w:p w14:paraId="7811D78B" w14:textId="77777777" w:rsidR="00A924B4" w:rsidRPr="004511C7" w:rsidRDefault="00A924B4"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2. člen</w:t>
      </w:r>
    </w:p>
    <w:p w14:paraId="5F86DE63" w14:textId="77777777" w:rsidR="0042446E" w:rsidRPr="004511C7" w:rsidRDefault="008F22EA"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PREDMET OKVIRNEGA SPORAZUMA</w:t>
      </w:r>
    </w:p>
    <w:p w14:paraId="3FC4E9DA" w14:textId="77777777" w:rsidR="0082682E" w:rsidRDefault="0042446E" w:rsidP="00AD6C3B">
      <w:pPr>
        <w:widowControl w:val="0"/>
        <w:numPr>
          <w:ilvl w:val="2"/>
          <w:numId w:val="1"/>
        </w:numPr>
        <w:spacing w:after="120" w:line="240" w:lineRule="auto"/>
        <w:jc w:val="both"/>
        <w:rPr>
          <w:rFonts w:ascii="Tahoma" w:hAnsi="Tahoma" w:cs="Tahoma"/>
          <w:sz w:val="18"/>
          <w:szCs w:val="18"/>
          <w:lang w:val="sl-SI"/>
        </w:rPr>
      </w:pPr>
      <w:r w:rsidRPr="004511C7">
        <w:rPr>
          <w:rFonts w:ascii="Tahoma" w:hAnsi="Tahoma" w:cs="Tahoma"/>
          <w:sz w:val="18"/>
          <w:szCs w:val="18"/>
          <w:lang w:val="sl-SI"/>
        </w:rPr>
        <w:t>Predmet okvirnega sporazuma je</w:t>
      </w:r>
      <w:r w:rsidR="00A33D6B" w:rsidRPr="004511C7">
        <w:rPr>
          <w:rFonts w:ascii="Tahoma" w:hAnsi="Tahoma" w:cs="Tahoma"/>
          <w:sz w:val="18"/>
          <w:szCs w:val="18"/>
          <w:lang w:val="sl-SI"/>
        </w:rPr>
        <w:t xml:space="preserve"> </w:t>
      </w:r>
      <w:r w:rsidR="008A24B4" w:rsidRPr="004511C7">
        <w:rPr>
          <w:rFonts w:ascii="Tahoma" w:hAnsi="Tahoma" w:cs="Tahoma"/>
          <w:sz w:val="18"/>
          <w:szCs w:val="18"/>
          <w:lang w:val="sl-SI"/>
        </w:rPr>
        <w:t xml:space="preserve">nakup </w:t>
      </w:r>
      <w:r w:rsidR="00E519C3" w:rsidRPr="004511C7">
        <w:rPr>
          <w:rFonts w:ascii="Tahoma" w:hAnsi="Tahoma" w:cs="Tahoma"/>
          <w:sz w:val="18"/>
          <w:szCs w:val="18"/>
          <w:lang w:val="sl-SI"/>
        </w:rPr>
        <w:t>drobnega inventarja za kuhinjo</w:t>
      </w:r>
      <w:r w:rsidR="004511C7">
        <w:rPr>
          <w:rFonts w:ascii="Tahoma" w:hAnsi="Tahoma" w:cs="Tahoma"/>
          <w:sz w:val="18"/>
          <w:szCs w:val="18"/>
          <w:lang w:val="sl-SI"/>
        </w:rPr>
        <w:t xml:space="preserve"> (nadaljevanju: blago</w:t>
      </w:r>
      <w:r w:rsidR="0082682E">
        <w:rPr>
          <w:rFonts w:ascii="Tahoma" w:hAnsi="Tahoma" w:cs="Tahoma"/>
          <w:sz w:val="18"/>
          <w:szCs w:val="18"/>
          <w:lang w:val="sl-SI"/>
        </w:rPr>
        <w:t>)</w:t>
      </w:r>
      <w:r w:rsidR="004511C7">
        <w:rPr>
          <w:rFonts w:ascii="Tahoma" w:hAnsi="Tahoma" w:cs="Tahoma"/>
          <w:sz w:val="18"/>
          <w:szCs w:val="18"/>
          <w:lang w:val="sl-SI"/>
        </w:rPr>
        <w:t xml:space="preserve"> v obdobju od </w:t>
      </w:r>
      <w:r w:rsidR="004511C7">
        <w:rPr>
          <w:rFonts w:ascii="Tahoma" w:hAnsi="Tahoma" w:cs="Tahoma"/>
          <w:sz w:val="18"/>
          <w:szCs w:val="18"/>
          <w:lang w:val="sl-SI"/>
        </w:rPr>
        <w:fldChar w:fldCharType="begin">
          <w:ffData>
            <w:name w:val="Besedilo187"/>
            <w:enabled/>
            <w:calcOnExit w:val="0"/>
            <w:textInput/>
          </w:ffData>
        </w:fldChar>
      </w:r>
      <w:bookmarkStart w:id="6" w:name="Besedilo187"/>
      <w:r w:rsidR="004511C7">
        <w:rPr>
          <w:rFonts w:ascii="Tahoma" w:hAnsi="Tahoma" w:cs="Tahoma"/>
          <w:sz w:val="18"/>
          <w:szCs w:val="18"/>
          <w:lang w:val="sl-SI"/>
        </w:rPr>
        <w:instrText xml:space="preserve"> FORMTEXT </w:instrText>
      </w:r>
      <w:r w:rsidR="004511C7">
        <w:rPr>
          <w:rFonts w:ascii="Tahoma" w:hAnsi="Tahoma" w:cs="Tahoma"/>
          <w:sz w:val="18"/>
          <w:szCs w:val="18"/>
          <w:lang w:val="sl-SI"/>
        </w:rPr>
      </w:r>
      <w:r w:rsidR="004511C7">
        <w:rPr>
          <w:rFonts w:ascii="Tahoma" w:hAnsi="Tahoma" w:cs="Tahoma"/>
          <w:sz w:val="18"/>
          <w:szCs w:val="18"/>
          <w:lang w:val="sl-SI"/>
        </w:rPr>
        <w:fldChar w:fldCharType="separate"/>
      </w:r>
      <w:r w:rsidR="004511C7">
        <w:rPr>
          <w:rFonts w:ascii="Tahoma" w:hAnsi="Tahoma" w:cs="Tahoma"/>
          <w:noProof/>
          <w:sz w:val="18"/>
          <w:szCs w:val="18"/>
          <w:lang w:val="sl-SI"/>
        </w:rPr>
        <w:t> </w:t>
      </w:r>
      <w:r w:rsidR="004511C7">
        <w:rPr>
          <w:rFonts w:ascii="Tahoma" w:hAnsi="Tahoma" w:cs="Tahoma"/>
          <w:noProof/>
          <w:sz w:val="18"/>
          <w:szCs w:val="18"/>
          <w:lang w:val="sl-SI"/>
        </w:rPr>
        <w:t> </w:t>
      </w:r>
      <w:r w:rsidR="004511C7">
        <w:rPr>
          <w:rFonts w:ascii="Tahoma" w:hAnsi="Tahoma" w:cs="Tahoma"/>
          <w:noProof/>
          <w:sz w:val="18"/>
          <w:szCs w:val="18"/>
          <w:lang w:val="sl-SI"/>
        </w:rPr>
        <w:t> </w:t>
      </w:r>
      <w:r w:rsidR="004511C7">
        <w:rPr>
          <w:rFonts w:ascii="Tahoma" w:hAnsi="Tahoma" w:cs="Tahoma"/>
          <w:noProof/>
          <w:sz w:val="18"/>
          <w:szCs w:val="18"/>
          <w:lang w:val="sl-SI"/>
        </w:rPr>
        <w:t> </w:t>
      </w:r>
      <w:r w:rsidR="004511C7">
        <w:rPr>
          <w:rFonts w:ascii="Tahoma" w:hAnsi="Tahoma" w:cs="Tahoma"/>
          <w:noProof/>
          <w:sz w:val="18"/>
          <w:szCs w:val="18"/>
          <w:lang w:val="sl-SI"/>
        </w:rPr>
        <w:t> </w:t>
      </w:r>
      <w:r w:rsidR="004511C7">
        <w:rPr>
          <w:rFonts w:ascii="Tahoma" w:hAnsi="Tahoma" w:cs="Tahoma"/>
          <w:sz w:val="18"/>
          <w:szCs w:val="18"/>
          <w:lang w:val="sl-SI"/>
        </w:rPr>
        <w:fldChar w:fldCharType="end"/>
      </w:r>
      <w:bookmarkEnd w:id="6"/>
      <w:r w:rsidR="004511C7">
        <w:rPr>
          <w:rFonts w:ascii="Tahoma" w:hAnsi="Tahoma" w:cs="Tahoma"/>
          <w:sz w:val="18"/>
          <w:szCs w:val="18"/>
          <w:lang w:val="sl-SI"/>
        </w:rPr>
        <w:t xml:space="preserve"> do</w:t>
      </w:r>
      <w:r w:rsidR="0082682E">
        <w:rPr>
          <w:rFonts w:ascii="Tahoma" w:hAnsi="Tahoma" w:cs="Tahoma"/>
          <w:sz w:val="18"/>
          <w:szCs w:val="18"/>
          <w:lang w:val="sl-SI"/>
        </w:rPr>
        <w:t xml:space="preserve"> </w:t>
      </w:r>
      <w:r w:rsidR="0082682E">
        <w:rPr>
          <w:rFonts w:ascii="Tahoma" w:hAnsi="Tahoma" w:cs="Tahoma"/>
          <w:sz w:val="18"/>
          <w:szCs w:val="18"/>
          <w:lang w:val="sl-SI"/>
        </w:rPr>
        <w:fldChar w:fldCharType="begin">
          <w:ffData>
            <w:name w:val="Besedilo188"/>
            <w:enabled/>
            <w:calcOnExit w:val="0"/>
            <w:textInput/>
          </w:ffData>
        </w:fldChar>
      </w:r>
      <w:bookmarkStart w:id="7" w:name="Besedilo188"/>
      <w:r w:rsidR="0082682E">
        <w:rPr>
          <w:rFonts w:ascii="Tahoma" w:hAnsi="Tahoma" w:cs="Tahoma"/>
          <w:sz w:val="18"/>
          <w:szCs w:val="18"/>
          <w:lang w:val="sl-SI"/>
        </w:rPr>
        <w:instrText xml:space="preserve"> FORMTEXT </w:instrText>
      </w:r>
      <w:r w:rsidR="0082682E">
        <w:rPr>
          <w:rFonts w:ascii="Tahoma" w:hAnsi="Tahoma" w:cs="Tahoma"/>
          <w:sz w:val="18"/>
          <w:szCs w:val="18"/>
          <w:lang w:val="sl-SI"/>
        </w:rPr>
      </w:r>
      <w:r w:rsidR="0082682E">
        <w:rPr>
          <w:rFonts w:ascii="Tahoma" w:hAnsi="Tahoma" w:cs="Tahoma"/>
          <w:sz w:val="18"/>
          <w:szCs w:val="18"/>
          <w:lang w:val="sl-SI"/>
        </w:rPr>
        <w:fldChar w:fldCharType="separate"/>
      </w:r>
      <w:r w:rsidR="0082682E">
        <w:rPr>
          <w:rFonts w:ascii="Tahoma" w:hAnsi="Tahoma" w:cs="Tahoma"/>
          <w:noProof/>
          <w:sz w:val="18"/>
          <w:szCs w:val="18"/>
          <w:lang w:val="sl-SI"/>
        </w:rPr>
        <w:t> </w:t>
      </w:r>
      <w:r w:rsidR="0082682E">
        <w:rPr>
          <w:rFonts w:ascii="Tahoma" w:hAnsi="Tahoma" w:cs="Tahoma"/>
          <w:noProof/>
          <w:sz w:val="18"/>
          <w:szCs w:val="18"/>
          <w:lang w:val="sl-SI"/>
        </w:rPr>
        <w:t> </w:t>
      </w:r>
      <w:r w:rsidR="0082682E">
        <w:rPr>
          <w:rFonts w:ascii="Tahoma" w:hAnsi="Tahoma" w:cs="Tahoma"/>
          <w:noProof/>
          <w:sz w:val="18"/>
          <w:szCs w:val="18"/>
          <w:lang w:val="sl-SI"/>
        </w:rPr>
        <w:t> </w:t>
      </w:r>
      <w:r w:rsidR="0082682E">
        <w:rPr>
          <w:rFonts w:ascii="Tahoma" w:hAnsi="Tahoma" w:cs="Tahoma"/>
          <w:noProof/>
          <w:sz w:val="18"/>
          <w:szCs w:val="18"/>
          <w:lang w:val="sl-SI"/>
        </w:rPr>
        <w:t> </w:t>
      </w:r>
      <w:r w:rsidR="0082682E">
        <w:rPr>
          <w:rFonts w:ascii="Tahoma" w:hAnsi="Tahoma" w:cs="Tahoma"/>
          <w:noProof/>
          <w:sz w:val="18"/>
          <w:szCs w:val="18"/>
          <w:lang w:val="sl-SI"/>
        </w:rPr>
        <w:t> </w:t>
      </w:r>
      <w:r w:rsidR="0082682E">
        <w:rPr>
          <w:rFonts w:ascii="Tahoma" w:hAnsi="Tahoma" w:cs="Tahoma"/>
          <w:sz w:val="18"/>
          <w:szCs w:val="18"/>
          <w:lang w:val="sl-SI"/>
        </w:rPr>
        <w:fldChar w:fldCharType="end"/>
      </w:r>
      <w:bookmarkEnd w:id="7"/>
      <w:r w:rsidR="0082682E">
        <w:rPr>
          <w:rFonts w:ascii="Tahoma" w:hAnsi="Tahoma" w:cs="Tahoma"/>
          <w:sz w:val="18"/>
          <w:szCs w:val="18"/>
          <w:lang w:val="sl-SI"/>
        </w:rPr>
        <w:t xml:space="preserve"> za naslednje skupine:</w:t>
      </w:r>
    </w:p>
    <w:p w14:paraId="7E9BD082" w14:textId="0EBD920B" w:rsidR="0082682E" w:rsidRDefault="0082682E" w:rsidP="00472CC0">
      <w:pPr>
        <w:pStyle w:val="Odstavekseznama"/>
        <w:widowControl w:val="0"/>
        <w:numPr>
          <w:ilvl w:val="0"/>
          <w:numId w:val="11"/>
        </w:numPr>
        <w:spacing w:after="120" w:line="240" w:lineRule="auto"/>
        <w:jc w:val="both"/>
        <w:rPr>
          <w:rFonts w:ascii="Tahoma" w:hAnsi="Tahoma" w:cs="Tahoma"/>
          <w:sz w:val="18"/>
          <w:szCs w:val="18"/>
          <w:lang w:val="sl-SI"/>
        </w:rPr>
      </w:pPr>
      <w:r>
        <w:rPr>
          <w:rFonts w:ascii="Tahoma" w:hAnsi="Tahoma" w:cs="Tahoma"/>
          <w:sz w:val="18"/>
          <w:szCs w:val="18"/>
          <w:lang w:val="sl-SI"/>
        </w:rPr>
        <w:t>JR 1448-1 drobni inventar kuhinja</w:t>
      </w:r>
    </w:p>
    <w:p w14:paraId="540E7593" w14:textId="664D1838" w:rsidR="002F4580" w:rsidRPr="0082682E" w:rsidRDefault="0082682E" w:rsidP="00472CC0">
      <w:pPr>
        <w:pStyle w:val="Odstavekseznama"/>
        <w:widowControl w:val="0"/>
        <w:numPr>
          <w:ilvl w:val="0"/>
          <w:numId w:val="11"/>
        </w:numPr>
        <w:spacing w:after="120" w:line="240" w:lineRule="auto"/>
        <w:jc w:val="both"/>
        <w:rPr>
          <w:rFonts w:ascii="Tahoma" w:hAnsi="Tahoma" w:cs="Tahoma"/>
          <w:sz w:val="18"/>
          <w:szCs w:val="18"/>
          <w:lang w:val="sl-SI"/>
        </w:rPr>
      </w:pPr>
      <w:r>
        <w:rPr>
          <w:rFonts w:ascii="Tahoma" w:hAnsi="Tahoma" w:cs="Tahoma"/>
          <w:sz w:val="18"/>
          <w:szCs w:val="18"/>
          <w:lang w:val="sl-SI"/>
        </w:rPr>
        <w:t>JR 1448-2 drobni inventar kuhinja</w:t>
      </w:r>
      <w:r w:rsidR="008A24B4" w:rsidRPr="0082682E">
        <w:rPr>
          <w:rFonts w:ascii="Tahoma" w:hAnsi="Tahoma" w:cs="Tahoma"/>
          <w:sz w:val="18"/>
          <w:szCs w:val="18"/>
          <w:lang w:val="sl-SI"/>
        </w:rPr>
        <w:t>.</w:t>
      </w:r>
    </w:p>
    <w:p w14:paraId="367B95E7" w14:textId="3E32A0A0" w:rsidR="0082682E" w:rsidRDefault="0042446E" w:rsidP="0082682E">
      <w:pPr>
        <w:widowControl w:val="0"/>
        <w:spacing w:after="120" w:line="240" w:lineRule="auto"/>
        <w:ind w:left="720"/>
        <w:jc w:val="both"/>
        <w:rPr>
          <w:rFonts w:ascii="Tahoma" w:hAnsi="Tahoma" w:cs="Tahoma"/>
          <w:sz w:val="18"/>
          <w:szCs w:val="18"/>
          <w:lang w:val="sl-SI"/>
        </w:rPr>
      </w:pPr>
      <w:r w:rsidRPr="0082682E">
        <w:rPr>
          <w:rFonts w:ascii="Tahoma" w:hAnsi="Tahoma" w:cs="Tahoma"/>
          <w:sz w:val="18"/>
          <w:szCs w:val="18"/>
          <w:lang w:val="sl-SI"/>
        </w:rPr>
        <w:lastRenderedPageBreak/>
        <w:t>V</w:t>
      </w:r>
      <w:r w:rsidR="0004786B" w:rsidRPr="0082682E">
        <w:rPr>
          <w:rFonts w:ascii="Tahoma" w:hAnsi="Tahoma" w:cs="Tahoma"/>
          <w:sz w:val="18"/>
          <w:szCs w:val="18"/>
          <w:lang w:val="sl-SI"/>
        </w:rPr>
        <w:t>rsta, l</w:t>
      </w:r>
      <w:r w:rsidRPr="0082682E">
        <w:rPr>
          <w:rFonts w:ascii="Tahoma" w:hAnsi="Tahoma" w:cs="Tahoma"/>
          <w:sz w:val="18"/>
          <w:szCs w:val="18"/>
          <w:lang w:val="sl-SI"/>
        </w:rPr>
        <w:t xml:space="preserve">astnosti, kakovost in opis predmeta okvirnega sporazuma so opredeljeni v </w:t>
      </w:r>
      <w:r w:rsidR="009D265D" w:rsidRPr="0082682E">
        <w:rPr>
          <w:rFonts w:ascii="Tahoma" w:hAnsi="Tahoma" w:cs="Tahoma"/>
          <w:sz w:val="18"/>
          <w:szCs w:val="18"/>
          <w:lang w:val="sl-SI"/>
        </w:rPr>
        <w:t xml:space="preserve">spletni aplikaciji Gosoft </w:t>
      </w:r>
      <w:r w:rsidR="0082682E">
        <w:rPr>
          <w:rFonts w:ascii="Tahoma" w:hAnsi="Tahoma" w:cs="Tahoma"/>
          <w:sz w:val="18"/>
          <w:szCs w:val="18"/>
          <w:lang w:val="sl-SI"/>
        </w:rPr>
        <w:t>pri vsakem posameznem artiklu.</w:t>
      </w:r>
    </w:p>
    <w:p w14:paraId="454F1C35" w14:textId="10E39A28" w:rsidR="0082682E" w:rsidRPr="004511C7" w:rsidRDefault="0082682E" w:rsidP="0082682E">
      <w:pPr>
        <w:pStyle w:val="Odstavekseznama"/>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Prodajalec</w:t>
      </w:r>
      <w:r w:rsidRPr="004511C7">
        <w:rPr>
          <w:rFonts w:ascii="Tahoma" w:hAnsi="Tahoma" w:cs="Tahoma"/>
          <w:sz w:val="18"/>
          <w:szCs w:val="18"/>
          <w:lang w:val="sl-SI"/>
        </w:rPr>
        <w:t>c z izpolnitvijo ustreznih rubrik artiklov v spletni aplikaciji Gosoft izjavlja, da ponujeno blago v celoti ustreza navedenim opisom.</w:t>
      </w:r>
    </w:p>
    <w:p w14:paraId="3748EE92" w14:textId="77777777" w:rsidR="0082682E" w:rsidRDefault="0082682E" w:rsidP="0082682E">
      <w:pPr>
        <w:widowControl w:val="0"/>
        <w:spacing w:after="120" w:line="240" w:lineRule="auto"/>
        <w:ind w:left="357"/>
        <w:jc w:val="both"/>
        <w:rPr>
          <w:rFonts w:ascii="Tahoma" w:hAnsi="Tahoma" w:cs="Tahoma"/>
          <w:sz w:val="18"/>
          <w:szCs w:val="18"/>
          <w:lang w:val="sl-SI"/>
        </w:rPr>
      </w:pPr>
    </w:p>
    <w:p w14:paraId="6293F071" w14:textId="77777777" w:rsidR="00A924B4" w:rsidRPr="004511C7" w:rsidRDefault="00A924B4"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3. člen</w:t>
      </w:r>
    </w:p>
    <w:p w14:paraId="607BF90A" w14:textId="77777777" w:rsidR="008F22EA" w:rsidRPr="004511C7" w:rsidRDefault="008F22EA"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KOLIČINE, CENE IN IZVEDBENI POGOJI</w:t>
      </w:r>
    </w:p>
    <w:p w14:paraId="0F8F6AA4" w14:textId="77777777" w:rsidR="0082682E" w:rsidRPr="00417330" w:rsidRDefault="0082682E" w:rsidP="00472CC0">
      <w:pPr>
        <w:pStyle w:val="Odstavekseznama"/>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blaga z vsemi stroški in morebitnimi popusti ter DDV. </w:t>
      </w:r>
    </w:p>
    <w:p w14:paraId="0BFAD9B1" w14:textId="424CCD9D" w:rsidR="0082682E" w:rsidRPr="00417330" w:rsidRDefault="0082682E" w:rsidP="00472CC0">
      <w:pPr>
        <w:pStyle w:val="Odstavekseznama"/>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Količine, kot jih je navedel naročnik v specifikaciji javnega naročila, so okvirne in so izražene glede na nabavljeno količino v preteklem letu.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317E130C" w14:textId="77777777" w:rsidR="0082682E" w:rsidRPr="00417330" w:rsidRDefault="0082682E" w:rsidP="00472CC0">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4CAD9298" w14:textId="10C1BB9D" w:rsidR="0082682E" w:rsidRDefault="0082682E" w:rsidP="00472CC0">
      <w:pPr>
        <w:pStyle w:val="Odstavekseznama"/>
        <w:keepLines/>
        <w:widowControl w:val="0"/>
        <w:numPr>
          <w:ilvl w:val="0"/>
          <w:numId w:val="13"/>
        </w:numPr>
        <w:spacing w:after="120" w:line="240" w:lineRule="auto"/>
        <w:jc w:val="both"/>
        <w:rPr>
          <w:rFonts w:ascii="Tahoma" w:hAnsi="Tahoma" w:cs="Tahoma"/>
          <w:sz w:val="18"/>
          <w:szCs w:val="18"/>
          <w:lang w:val="sl-SI"/>
        </w:rPr>
      </w:pPr>
      <w:r>
        <w:rPr>
          <w:rFonts w:ascii="Tahoma" w:hAnsi="Tahoma" w:cs="Tahoma"/>
          <w:sz w:val="18"/>
          <w:szCs w:val="18"/>
          <w:lang w:val="sl-SI"/>
        </w:rPr>
        <w:t xml:space="preserve">JR 1448-1: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9DDA5E3" w14:textId="07B6734E" w:rsidR="0082682E" w:rsidRDefault="0082682E" w:rsidP="00472CC0">
      <w:pPr>
        <w:pStyle w:val="Odstavekseznama"/>
        <w:keepLines/>
        <w:widowControl w:val="0"/>
        <w:numPr>
          <w:ilvl w:val="0"/>
          <w:numId w:val="13"/>
        </w:numPr>
        <w:spacing w:after="120" w:line="240" w:lineRule="auto"/>
        <w:jc w:val="both"/>
        <w:rPr>
          <w:rFonts w:ascii="Tahoma" w:hAnsi="Tahoma" w:cs="Tahoma"/>
          <w:sz w:val="18"/>
          <w:szCs w:val="18"/>
          <w:lang w:val="sl-SI"/>
        </w:rPr>
      </w:pPr>
      <w:r>
        <w:rPr>
          <w:rFonts w:ascii="Tahoma" w:hAnsi="Tahoma" w:cs="Tahoma"/>
          <w:sz w:val="18"/>
          <w:szCs w:val="18"/>
          <w:lang w:val="sl-SI"/>
        </w:rPr>
        <w:t xml:space="preserve">JR 1448-2;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731D90C" w14:textId="77777777" w:rsidR="0082682E" w:rsidRPr="00417330" w:rsidRDefault="0082682E" w:rsidP="0082682E">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Skupaj okvirna vrednost okvirnega sporazuma/pogodbe znaša: </w:t>
      </w:r>
      <w:bookmarkStart w:id="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9"/>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0"/>
      <w:r w:rsidRPr="00417330">
        <w:rPr>
          <w:rFonts w:ascii="Tahoma" w:hAnsi="Tahoma" w:cs="Tahoma"/>
          <w:b/>
          <w:bCs/>
          <w:sz w:val="18"/>
          <w:szCs w:val="18"/>
          <w:lang w:val="sl-SI"/>
        </w:rPr>
        <w:t xml:space="preserve"> EUR z DDV</w:t>
      </w:r>
      <w:bookmarkEnd w:id="8"/>
      <w:r w:rsidRPr="00417330">
        <w:rPr>
          <w:rFonts w:ascii="Tahoma" w:hAnsi="Tahoma" w:cs="Tahoma"/>
          <w:sz w:val="18"/>
          <w:szCs w:val="18"/>
          <w:lang w:val="sl-SI"/>
        </w:rPr>
        <w: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3518"/>
        <w:gridCol w:w="26"/>
        <w:gridCol w:w="3613"/>
      </w:tblGrid>
      <w:tr w:rsidR="00D42C4D" w:rsidRPr="004511C7" w14:paraId="76E9CFA5" w14:textId="77777777" w:rsidTr="006545AF">
        <w:trPr>
          <w:trHeight w:val="20"/>
          <w:jc w:val="center"/>
        </w:trPr>
        <w:tc>
          <w:tcPr>
            <w:tcW w:w="2547" w:type="dxa"/>
            <w:shd w:val="clear" w:color="auto" w:fill="99CC00"/>
            <w:vAlign w:val="center"/>
          </w:tcPr>
          <w:p w14:paraId="46C7F6B1" w14:textId="77777777" w:rsidR="00D42C4D" w:rsidRPr="004511C7" w:rsidRDefault="00D42C4D"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Lokacija realizacije</w:t>
            </w:r>
          </w:p>
        </w:tc>
        <w:tc>
          <w:tcPr>
            <w:tcW w:w="7157" w:type="dxa"/>
            <w:gridSpan w:val="3"/>
            <w:tcBorders>
              <w:bottom w:val="nil"/>
            </w:tcBorders>
            <w:shd w:val="clear" w:color="auto" w:fill="auto"/>
            <w:vAlign w:val="center"/>
          </w:tcPr>
          <w:p w14:paraId="004FB7DA" w14:textId="77777777" w:rsidR="000A11D6" w:rsidRPr="004511C7" w:rsidRDefault="000A11D6" w:rsidP="000A11D6">
            <w:pPr>
              <w:widowControl w:val="0"/>
              <w:spacing w:after="0" w:line="240" w:lineRule="auto"/>
              <w:rPr>
                <w:rFonts w:ascii="Tahoma" w:hAnsi="Tahoma" w:cs="Tahoma"/>
                <w:sz w:val="18"/>
                <w:szCs w:val="18"/>
                <w:lang w:val="sl-SI"/>
              </w:rPr>
            </w:pPr>
            <w:r w:rsidRPr="004511C7">
              <w:rPr>
                <w:rFonts w:ascii="Tahoma" w:hAnsi="Tahoma" w:cs="Tahoma"/>
                <w:sz w:val="18"/>
                <w:szCs w:val="18"/>
                <w:lang w:val="sl-SI"/>
              </w:rPr>
              <w:t xml:space="preserve">Splošna bolnišnica </w:t>
            </w:r>
            <w:r w:rsidR="009E2FE8" w:rsidRPr="004511C7">
              <w:rPr>
                <w:rFonts w:ascii="Tahoma" w:hAnsi="Tahoma" w:cs="Tahoma"/>
                <w:sz w:val="18"/>
                <w:szCs w:val="18"/>
                <w:lang w:val="sl-SI"/>
              </w:rPr>
              <w:t>»</w:t>
            </w:r>
            <w:r w:rsidRPr="004511C7">
              <w:rPr>
                <w:rFonts w:ascii="Tahoma" w:hAnsi="Tahoma" w:cs="Tahoma"/>
                <w:sz w:val="18"/>
                <w:szCs w:val="18"/>
                <w:lang w:val="sl-SI"/>
              </w:rPr>
              <w:t>dr. Franca Derganca</w:t>
            </w:r>
            <w:r w:rsidR="009E2FE8" w:rsidRPr="004511C7">
              <w:rPr>
                <w:rFonts w:ascii="Tahoma" w:hAnsi="Tahoma" w:cs="Tahoma"/>
                <w:sz w:val="18"/>
                <w:szCs w:val="18"/>
                <w:lang w:val="sl-SI"/>
              </w:rPr>
              <w:t>«</w:t>
            </w:r>
            <w:r w:rsidRPr="004511C7">
              <w:rPr>
                <w:rFonts w:ascii="Tahoma" w:hAnsi="Tahoma" w:cs="Tahoma"/>
                <w:sz w:val="18"/>
                <w:szCs w:val="18"/>
                <w:lang w:val="sl-SI"/>
              </w:rPr>
              <w:t xml:space="preserve"> Nova Gorica</w:t>
            </w:r>
          </w:p>
          <w:p w14:paraId="0D4CC79E" w14:textId="77777777" w:rsidR="000A11D6" w:rsidRPr="004511C7" w:rsidRDefault="000A11D6" w:rsidP="000A11D6">
            <w:pPr>
              <w:widowControl w:val="0"/>
              <w:spacing w:after="0" w:line="240" w:lineRule="auto"/>
              <w:rPr>
                <w:rFonts w:ascii="Tahoma" w:hAnsi="Tahoma" w:cs="Tahoma"/>
                <w:sz w:val="18"/>
                <w:szCs w:val="18"/>
                <w:lang w:val="sl-SI"/>
              </w:rPr>
            </w:pPr>
            <w:r w:rsidRPr="004511C7">
              <w:rPr>
                <w:rFonts w:ascii="Tahoma" w:hAnsi="Tahoma" w:cs="Tahoma"/>
                <w:sz w:val="18"/>
                <w:szCs w:val="18"/>
                <w:lang w:val="sl-SI"/>
              </w:rPr>
              <w:t>Ulica padlih borcev 13A</w:t>
            </w:r>
          </w:p>
          <w:p w14:paraId="5592AC53" w14:textId="45156E97" w:rsidR="00D42C4D" w:rsidRPr="004511C7" w:rsidRDefault="009111BD" w:rsidP="000A11D6">
            <w:pPr>
              <w:widowControl w:val="0"/>
              <w:spacing w:after="0" w:line="240" w:lineRule="auto"/>
              <w:rPr>
                <w:rFonts w:ascii="Tahoma" w:hAnsi="Tahoma" w:cs="Tahoma"/>
                <w:sz w:val="18"/>
                <w:szCs w:val="18"/>
                <w:lang w:val="sl-SI"/>
              </w:rPr>
            </w:pPr>
            <w:r w:rsidRPr="004511C7">
              <w:rPr>
                <w:rFonts w:ascii="Tahoma" w:hAnsi="Tahoma" w:cs="Tahoma"/>
                <w:sz w:val="18"/>
                <w:szCs w:val="18"/>
                <w:lang w:val="sl-SI"/>
              </w:rPr>
              <w:t>5290 Šempeter pri Gorici</w:t>
            </w:r>
            <w:r w:rsidR="0082682E">
              <w:rPr>
                <w:rFonts w:ascii="Tahoma" w:hAnsi="Tahoma" w:cs="Tahoma"/>
                <w:sz w:val="18"/>
                <w:szCs w:val="18"/>
                <w:lang w:val="sl-SI"/>
              </w:rPr>
              <w:t xml:space="preserve"> – skladišče (razloženo).</w:t>
            </w:r>
          </w:p>
        </w:tc>
      </w:tr>
      <w:tr w:rsidR="00D42C4D" w:rsidRPr="004511C7" w14:paraId="45DA73A3" w14:textId="77777777" w:rsidTr="006545AF">
        <w:trPr>
          <w:trHeight w:val="20"/>
          <w:jc w:val="center"/>
        </w:trPr>
        <w:tc>
          <w:tcPr>
            <w:tcW w:w="2547" w:type="dxa"/>
            <w:vMerge w:val="restart"/>
            <w:shd w:val="clear" w:color="auto" w:fill="99CC00"/>
            <w:vAlign w:val="center"/>
          </w:tcPr>
          <w:p w14:paraId="02CFE641" w14:textId="77777777" w:rsidR="00D42C4D" w:rsidRPr="004511C7" w:rsidRDefault="00D42C4D"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Način realizacije</w:t>
            </w:r>
          </w:p>
        </w:tc>
        <w:tc>
          <w:tcPr>
            <w:tcW w:w="3544" w:type="dxa"/>
            <w:gridSpan w:val="2"/>
            <w:tcBorders>
              <w:top w:val="nil"/>
              <w:bottom w:val="single" w:sz="4" w:space="0" w:color="auto"/>
            </w:tcBorders>
            <w:shd w:val="clear" w:color="auto" w:fill="99CC00"/>
            <w:vAlign w:val="center"/>
          </w:tcPr>
          <w:p w14:paraId="7CC10215" w14:textId="77777777" w:rsidR="00D42C4D" w:rsidRPr="004511C7" w:rsidRDefault="00D42C4D" w:rsidP="00AD6C3B">
            <w:pPr>
              <w:widowControl w:val="0"/>
              <w:spacing w:after="0" w:line="240" w:lineRule="auto"/>
              <w:jc w:val="center"/>
              <w:rPr>
                <w:rFonts w:ascii="Tahoma" w:hAnsi="Tahoma" w:cs="Tahoma"/>
                <w:sz w:val="18"/>
                <w:szCs w:val="18"/>
                <w:lang w:val="sl-SI"/>
              </w:rPr>
            </w:pPr>
            <w:r w:rsidRPr="004511C7">
              <w:rPr>
                <w:rFonts w:ascii="Tahoma" w:hAnsi="Tahoma" w:cs="Tahoma"/>
                <w:sz w:val="18"/>
                <w:szCs w:val="18"/>
                <w:lang w:val="sl-SI"/>
              </w:rPr>
              <w:t>Dobava</w:t>
            </w:r>
          </w:p>
        </w:tc>
        <w:tc>
          <w:tcPr>
            <w:tcW w:w="3613" w:type="dxa"/>
            <w:tcBorders>
              <w:top w:val="nil"/>
              <w:bottom w:val="single" w:sz="4" w:space="0" w:color="auto"/>
            </w:tcBorders>
            <w:shd w:val="clear" w:color="auto" w:fill="99CC00"/>
            <w:vAlign w:val="center"/>
          </w:tcPr>
          <w:p w14:paraId="1379E1DC" w14:textId="77777777" w:rsidR="00D42C4D" w:rsidRPr="004511C7" w:rsidRDefault="00D42C4D" w:rsidP="00AD6C3B">
            <w:pPr>
              <w:widowControl w:val="0"/>
              <w:spacing w:after="0" w:line="240" w:lineRule="auto"/>
              <w:jc w:val="center"/>
              <w:rPr>
                <w:rFonts w:ascii="Tahoma" w:hAnsi="Tahoma" w:cs="Tahoma"/>
                <w:sz w:val="18"/>
                <w:szCs w:val="18"/>
                <w:lang w:val="sl-SI"/>
              </w:rPr>
            </w:pPr>
            <w:r w:rsidRPr="004511C7">
              <w:rPr>
                <w:rFonts w:ascii="Tahoma" w:hAnsi="Tahoma" w:cs="Tahoma"/>
                <w:sz w:val="18"/>
                <w:szCs w:val="18"/>
                <w:lang w:val="sl-SI"/>
              </w:rPr>
              <w:t>Sprememba cen</w:t>
            </w:r>
          </w:p>
        </w:tc>
      </w:tr>
      <w:tr w:rsidR="00D42C4D" w:rsidRPr="004511C7" w14:paraId="347E7725" w14:textId="77777777" w:rsidTr="006545AF">
        <w:trPr>
          <w:trHeight w:val="20"/>
          <w:jc w:val="center"/>
        </w:trPr>
        <w:tc>
          <w:tcPr>
            <w:tcW w:w="2547" w:type="dxa"/>
            <w:vMerge/>
            <w:shd w:val="clear" w:color="auto" w:fill="99CC00"/>
            <w:vAlign w:val="center"/>
          </w:tcPr>
          <w:p w14:paraId="68930F53" w14:textId="77777777" w:rsidR="00D42C4D" w:rsidRPr="004511C7" w:rsidRDefault="00D42C4D" w:rsidP="00AD6C3B">
            <w:pPr>
              <w:widowControl w:val="0"/>
              <w:spacing w:after="0" w:line="240" w:lineRule="auto"/>
              <w:rPr>
                <w:rFonts w:ascii="Tahoma" w:hAnsi="Tahoma" w:cs="Tahoma"/>
                <w:b/>
                <w:sz w:val="18"/>
                <w:szCs w:val="18"/>
                <w:lang w:val="sl-SI"/>
              </w:rPr>
            </w:pPr>
          </w:p>
        </w:tc>
        <w:tc>
          <w:tcPr>
            <w:tcW w:w="3544" w:type="dxa"/>
            <w:gridSpan w:val="2"/>
            <w:shd w:val="clear" w:color="auto" w:fill="auto"/>
            <w:vAlign w:val="center"/>
          </w:tcPr>
          <w:p w14:paraId="06DDF048" w14:textId="77777777" w:rsidR="0082682E" w:rsidRPr="0082682E" w:rsidRDefault="0082682E" w:rsidP="0082682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hAnsi="Tahoma" w:cs="Tahoma"/>
                <w:sz w:val="18"/>
                <w:szCs w:val="18"/>
                <w:lang w:val="sl-SI"/>
              </w:rPr>
            </w:pPr>
            <w:r w:rsidRPr="0082682E">
              <w:rPr>
                <w:rFonts w:ascii="Tahoma" w:hAnsi="Tahoma" w:cs="Tahoma"/>
                <w:sz w:val="18"/>
                <w:szCs w:val="18"/>
                <w:lang w:val="sl-SI"/>
              </w:rPr>
              <w:t xml:space="preserve">DDP z DDV (Delivery Duty Paid) razloženo lokacija dobave </w:t>
            </w:r>
          </w:p>
          <w:p w14:paraId="17C9F403" w14:textId="7D39F1AD" w:rsidR="00D42C4D" w:rsidRPr="004511C7" w:rsidRDefault="0082682E" w:rsidP="0082682E">
            <w:pPr>
              <w:widowControl w:val="0"/>
              <w:spacing w:after="0" w:line="240" w:lineRule="auto"/>
              <w:rPr>
                <w:rFonts w:ascii="Tahoma" w:hAnsi="Tahoma" w:cs="Tahoma"/>
                <w:sz w:val="18"/>
                <w:szCs w:val="18"/>
                <w:lang w:val="sl-SI"/>
              </w:rPr>
            </w:pPr>
            <w:r w:rsidRPr="0082682E">
              <w:rPr>
                <w:rFonts w:ascii="Tahoma" w:hAnsi="Tahoma" w:cs="Tahoma"/>
                <w:sz w:val="18"/>
                <w:szCs w:val="18"/>
                <w:lang w:val="sl-SI"/>
              </w:rPr>
              <w:t>(skladno INCOTERMS 20</w:t>
            </w:r>
            <w:r w:rsidR="004042B3">
              <w:rPr>
                <w:rFonts w:ascii="Tahoma" w:hAnsi="Tahoma" w:cs="Tahoma"/>
                <w:sz w:val="18"/>
                <w:szCs w:val="18"/>
                <w:lang w:val="sl-SI"/>
              </w:rPr>
              <w:t>2</w:t>
            </w:r>
            <w:r w:rsidRPr="0082682E">
              <w:rPr>
                <w:rFonts w:ascii="Tahoma" w:hAnsi="Tahoma" w:cs="Tahoma"/>
                <w:sz w:val="18"/>
                <w:szCs w:val="18"/>
                <w:lang w:val="sl-SI"/>
              </w:rPr>
              <w:t>0)</w:t>
            </w:r>
          </w:p>
        </w:tc>
        <w:tc>
          <w:tcPr>
            <w:tcW w:w="3613" w:type="dxa"/>
            <w:shd w:val="clear" w:color="auto" w:fill="auto"/>
            <w:vAlign w:val="center"/>
          </w:tcPr>
          <w:p w14:paraId="39A2C579" w14:textId="738A50FC" w:rsidR="00D42C4D" w:rsidRPr="004511C7" w:rsidRDefault="009E2FE8" w:rsidP="0011752F">
            <w:pPr>
              <w:widowControl w:val="0"/>
              <w:spacing w:after="0" w:line="240" w:lineRule="auto"/>
              <w:jc w:val="both"/>
              <w:rPr>
                <w:rFonts w:ascii="Tahoma" w:hAnsi="Tahoma" w:cs="Tahoma"/>
                <w:sz w:val="18"/>
                <w:szCs w:val="18"/>
                <w:lang w:val="sl-SI"/>
              </w:rPr>
            </w:pPr>
            <w:r w:rsidRPr="004511C7">
              <w:rPr>
                <w:rFonts w:ascii="Tahoma" w:hAnsi="Tahoma" w:cs="Tahoma"/>
                <w:sz w:val="18"/>
                <w:szCs w:val="18"/>
                <w:lang w:val="sl-SI"/>
              </w:rPr>
              <w:t>Cene se v času tega okvirnega sporazuma ne smejo spreminjati</w:t>
            </w:r>
            <w:r w:rsidR="005E2DEB" w:rsidRPr="004511C7">
              <w:rPr>
                <w:rFonts w:ascii="Tahoma" w:hAnsi="Tahoma" w:cs="Tahoma"/>
                <w:sz w:val="18"/>
                <w:szCs w:val="18"/>
                <w:lang w:val="sl-SI"/>
              </w:rPr>
              <w:t xml:space="preserve"> </w:t>
            </w:r>
            <w:r w:rsidRPr="004511C7">
              <w:rPr>
                <w:rFonts w:ascii="Tahoma" w:hAnsi="Tahoma" w:cs="Tahoma"/>
                <w:sz w:val="18"/>
                <w:szCs w:val="18"/>
                <w:lang w:val="sl-SI"/>
              </w:rPr>
              <w:t xml:space="preserve"> </w:t>
            </w:r>
            <w:r w:rsidR="005E2DEB" w:rsidRPr="004511C7">
              <w:rPr>
                <w:rFonts w:ascii="Tahoma" w:hAnsi="Tahoma" w:cs="Tahoma"/>
                <w:sz w:val="18"/>
                <w:szCs w:val="18"/>
                <w:lang w:val="sl-SI"/>
              </w:rPr>
              <w:t>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r w:rsidRPr="004511C7">
              <w:rPr>
                <w:rFonts w:ascii="Tahoma" w:hAnsi="Tahoma" w:cs="Tahoma"/>
                <w:sz w:val="18"/>
                <w:szCs w:val="18"/>
                <w:lang w:val="sl-SI"/>
              </w:rPr>
              <w:t xml:space="preserve"> </w:t>
            </w:r>
          </w:p>
        </w:tc>
      </w:tr>
      <w:tr w:rsidR="00D42C4D" w:rsidRPr="004511C7" w14:paraId="292095E8" w14:textId="77777777" w:rsidTr="006545AF">
        <w:trPr>
          <w:trHeight w:val="20"/>
          <w:jc w:val="center"/>
        </w:trPr>
        <w:tc>
          <w:tcPr>
            <w:tcW w:w="2547" w:type="dxa"/>
            <w:shd w:val="clear" w:color="auto" w:fill="99CC00"/>
            <w:vAlign w:val="center"/>
          </w:tcPr>
          <w:p w14:paraId="72AD8527" w14:textId="77777777" w:rsidR="00D42C4D" w:rsidRPr="004511C7" w:rsidRDefault="009A116F"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Način plačila</w:t>
            </w:r>
            <w:r w:rsidR="007943A2" w:rsidRPr="004511C7">
              <w:rPr>
                <w:rFonts w:ascii="Tahoma" w:hAnsi="Tahoma" w:cs="Tahoma"/>
                <w:b/>
                <w:sz w:val="18"/>
                <w:szCs w:val="18"/>
                <w:lang w:val="sl-SI"/>
              </w:rPr>
              <w:t xml:space="preserve"> in plačilni rok</w:t>
            </w:r>
          </w:p>
        </w:tc>
        <w:tc>
          <w:tcPr>
            <w:tcW w:w="7157" w:type="dxa"/>
            <w:gridSpan w:val="3"/>
            <w:shd w:val="clear" w:color="auto" w:fill="auto"/>
            <w:vAlign w:val="center"/>
          </w:tcPr>
          <w:p w14:paraId="1DA2D0FD" w14:textId="77777777" w:rsidR="00345AFF" w:rsidRPr="004511C7" w:rsidRDefault="009A116F" w:rsidP="003A34C5">
            <w:pPr>
              <w:widowControl w:val="0"/>
              <w:spacing w:after="120" w:line="240" w:lineRule="auto"/>
              <w:jc w:val="both"/>
              <w:rPr>
                <w:rFonts w:ascii="Tahoma" w:hAnsi="Tahoma" w:cs="Tahoma"/>
                <w:sz w:val="18"/>
                <w:szCs w:val="18"/>
              </w:rPr>
            </w:pPr>
            <w:r w:rsidRPr="004511C7">
              <w:rPr>
                <w:rFonts w:ascii="Tahoma" w:hAnsi="Tahoma" w:cs="Tahoma"/>
                <w:sz w:val="18"/>
                <w:szCs w:val="18"/>
                <w:lang w:val="sl-SI"/>
              </w:rPr>
              <w:t xml:space="preserve">Plačilni rok: </w:t>
            </w:r>
            <w:r w:rsidR="00E519C3" w:rsidRPr="004511C7">
              <w:rPr>
                <w:rFonts w:ascii="Tahoma" w:hAnsi="Tahoma" w:cs="Tahoma"/>
                <w:sz w:val="18"/>
                <w:szCs w:val="18"/>
                <w:lang w:val="sl-SI"/>
              </w:rPr>
              <w:t>6</w:t>
            </w:r>
            <w:r w:rsidR="00D42C4D" w:rsidRPr="004511C7">
              <w:rPr>
                <w:rFonts w:ascii="Tahoma" w:hAnsi="Tahoma" w:cs="Tahoma"/>
                <w:sz w:val="18"/>
                <w:szCs w:val="18"/>
                <w:lang w:val="sl-SI"/>
              </w:rPr>
              <w:t>0 dni od dneva prejema pravilno izstavljenega računa, ki ni zavrnjen v roku osmih dni od prejema</w:t>
            </w:r>
            <w:r w:rsidR="006F22F0" w:rsidRPr="004511C7">
              <w:rPr>
                <w:rFonts w:ascii="Tahoma" w:hAnsi="Tahoma" w:cs="Tahoma"/>
                <w:sz w:val="18"/>
                <w:szCs w:val="18"/>
                <w:lang w:val="sl-SI"/>
              </w:rPr>
              <w:t>.</w:t>
            </w:r>
            <w:r w:rsidR="00345AFF" w:rsidRPr="004511C7">
              <w:rPr>
                <w:rFonts w:ascii="Tahoma" w:hAnsi="Tahoma" w:cs="Tahoma"/>
                <w:sz w:val="18"/>
                <w:szCs w:val="18"/>
              </w:rPr>
              <w:t xml:space="preserve"> </w:t>
            </w:r>
          </w:p>
          <w:p w14:paraId="06C3C4F3" w14:textId="77777777" w:rsidR="00D42C4D" w:rsidRDefault="00345AFF" w:rsidP="003A34C5">
            <w:pPr>
              <w:widowControl w:val="0"/>
              <w:spacing w:after="120" w:line="240" w:lineRule="auto"/>
              <w:jc w:val="both"/>
              <w:rPr>
                <w:rFonts w:ascii="Tahoma" w:hAnsi="Tahoma" w:cs="Tahoma"/>
                <w:sz w:val="18"/>
                <w:szCs w:val="18"/>
                <w:lang w:val="sl-SI"/>
              </w:rPr>
            </w:pPr>
            <w:r w:rsidRPr="004511C7">
              <w:rPr>
                <w:rFonts w:ascii="Tahoma" w:hAnsi="Tahoma" w:cs="Tahoma"/>
                <w:sz w:val="18"/>
                <w:szCs w:val="18"/>
                <w:lang w:val="sl-SI"/>
              </w:rPr>
              <w:t xml:space="preserve">Pogodbeni stranki se dogovorita, da se blago fakturira za vsako dostavo posebej, tako kot je bilo izdano naročilo, na podlagi podpisanih in žigosanih dobavnic s strani pooblaščenih oseb naročnika in </w:t>
            </w:r>
            <w:r w:rsidR="0082682E">
              <w:rPr>
                <w:rFonts w:ascii="Tahoma" w:hAnsi="Tahoma" w:cs="Tahoma"/>
                <w:sz w:val="18"/>
                <w:szCs w:val="18"/>
                <w:lang w:val="sl-SI"/>
              </w:rPr>
              <w:t>prodajalca</w:t>
            </w:r>
            <w:r w:rsidRPr="004511C7">
              <w:rPr>
                <w:rFonts w:ascii="Tahoma" w:hAnsi="Tahoma" w:cs="Tahoma"/>
                <w:sz w:val="18"/>
                <w:szCs w:val="18"/>
                <w:lang w:val="sl-SI"/>
              </w:rPr>
              <w:t>.</w:t>
            </w:r>
            <w:r w:rsidR="0082682E">
              <w:rPr>
                <w:rFonts w:ascii="Tahoma" w:hAnsi="Tahoma" w:cs="Tahoma"/>
                <w:sz w:val="18"/>
                <w:szCs w:val="18"/>
                <w:lang w:val="sl-SI"/>
              </w:rPr>
              <w:t xml:space="preserve"> </w:t>
            </w:r>
            <w:r w:rsidRPr="004511C7">
              <w:rPr>
                <w:rFonts w:ascii="Tahoma" w:hAnsi="Tahoma" w:cs="Tahoma"/>
                <w:sz w:val="18"/>
                <w:szCs w:val="18"/>
                <w:lang w:val="sl-SI"/>
              </w:rPr>
              <w:t xml:space="preserve">  </w:t>
            </w:r>
            <w:r w:rsidR="0082682E" w:rsidRPr="0082682E">
              <w:rPr>
                <w:rFonts w:ascii="Tahoma" w:hAnsi="Tahoma" w:cs="Tahoma"/>
                <w:sz w:val="18"/>
                <w:szCs w:val="18"/>
                <w:lang w:val="sl-SI"/>
              </w:rPr>
              <w:t>V primeru neustrezne izdaje računa naročnik tega zavrne. Rok za obveznost plačila začne teči šele z dnem prejetja pravilno izstavljenega računa.</w:t>
            </w:r>
          </w:p>
          <w:p w14:paraId="0A38339C" w14:textId="0709FF07" w:rsidR="000B743A" w:rsidRPr="004511C7" w:rsidRDefault="000B743A" w:rsidP="003A34C5">
            <w:pPr>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D42C4D" w:rsidRPr="004511C7" w14:paraId="69228424" w14:textId="77777777" w:rsidTr="006545AF">
        <w:trPr>
          <w:trHeight w:val="20"/>
          <w:jc w:val="center"/>
        </w:trPr>
        <w:tc>
          <w:tcPr>
            <w:tcW w:w="2547" w:type="dxa"/>
            <w:shd w:val="clear" w:color="auto" w:fill="99CC00"/>
            <w:vAlign w:val="center"/>
          </w:tcPr>
          <w:p w14:paraId="62239B87" w14:textId="77777777" w:rsidR="00D42C4D" w:rsidRPr="004511C7" w:rsidRDefault="00D42C4D"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Odzivni čas</w:t>
            </w:r>
          </w:p>
        </w:tc>
        <w:tc>
          <w:tcPr>
            <w:tcW w:w="7157" w:type="dxa"/>
            <w:gridSpan w:val="3"/>
            <w:shd w:val="clear" w:color="auto" w:fill="auto"/>
            <w:vAlign w:val="center"/>
          </w:tcPr>
          <w:p w14:paraId="645445F0" w14:textId="77777777" w:rsidR="000B743A" w:rsidRPr="000B743A" w:rsidRDefault="000B743A" w:rsidP="000B743A">
            <w:pPr>
              <w:keepLines/>
              <w:widowControl w:val="0"/>
              <w:spacing w:after="120" w:line="240" w:lineRule="auto"/>
              <w:jc w:val="both"/>
              <w:rPr>
                <w:rFonts w:ascii="Tahoma" w:hAnsi="Tahoma" w:cs="Tahoma"/>
                <w:sz w:val="18"/>
                <w:szCs w:val="18"/>
                <w:lang w:val="sl-SI"/>
              </w:rPr>
            </w:pPr>
            <w:r w:rsidRPr="000B743A">
              <w:rPr>
                <w:rFonts w:ascii="Tahoma" w:hAnsi="Tahoma" w:cs="Tahoma"/>
                <w:sz w:val="18"/>
                <w:szCs w:val="18"/>
                <w:lang w:val="sl-SI"/>
              </w:rPr>
              <w:t xml:space="preserve">Čas, v katerem se prodajalec odzove na posamezno naročilo naročnika in sicer tako, da naročniku preko telefona potrdi dobavo blaga oziroma naročniku navede problematiko </w:t>
            </w:r>
            <w:r w:rsidRPr="000B743A">
              <w:rPr>
                <w:rFonts w:ascii="Tahoma" w:hAnsi="Tahoma" w:cs="Tahoma"/>
                <w:sz w:val="18"/>
                <w:szCs w:val="18"/>
                <w:lang w:val="sl-SI"/>
              </w:rPr>
              <w:lastRenderedPageBreak/>
              <w:t>dobave.</w:t>
            </w:r>
          </w:p>
          <w:p w14:paraId="305933BC" w14:textId="7CCB0AC6" w:rsidR="00324B54" w:rsidRPr="004511C7" w:rsidRDefault="000B743A" w:rsidP="005E2DEB">
            <w:pPr>
              <w:widowControl w:val="0"/>
              <w:spacing w:after="0" w:line="240" w:lineRule="auto"/>
              <w:jc w:val="both"/>
              <w:rPr>
                <w:rFonts w:ascii="Tahoma" w:hAnsi="Tahoma" w:cs="Tahoma"/>
                <w:sz w:val="18"/>
                <w:szCs w:val="18"/>
                <w:lang w:val="sl-SI"/>
              </w:rPr>
            </w:pPr>
            <w:r w:rsidRPr="000B743A">
              <w:rPr>
                <w:rFonts w:ascii="Tahoma" w:hAnsi="Tahoma" w:cs="Tahoma"/>
                <w:sz w:val="18"/>
                <w:szCs w:val="18"/>
                <w:lang w:val="sl-SI"/>
              </w:rPr>
              <w:t xml:space="preserve">Odzivni čas izvajalca: </w:t>
            </w:r>
            <w:r>
              <w:rPr>
                <w:rFonts w:ascii="Tahoma" w:hAnsi="Tahoma" w:cs="Tahoma"/>
                <w:sz w:val="18"/>
                <w:szCs w:val="18"/>
              </w:rPr>
              <w:fldChar w:fldCharType="begin">
                <w:ffData>
                  <w:name w:val="Besedilo189"/>
                  <w:enabled/>
                  <w:calcOnExit w:val="0"/>
                  <w:textInput/>
                </w:ffData>
              </w:fldChar>
            </w:r>
            <w:bookmarkStart w:id="11" w:name="Besedilo18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r w:rsidRPr="000B743A">
              <w:rPr>
                <w:rFonts w:ascii="Tahoma" w:hAnsi="Tahoma" w:cs="Tahoma"/>
                <w:sz w:val="18"/>
                <w:szCs w:val="18"/>
              </w:rPr>
              <w:t xml:space="preserve"> ura</w:t>
            </w:r>
            <w:r w:rsidRPr="000B743A">
              <w:rPr>
                <w:rFonts w:ascii="Tahoma" w:hAnsi="Tahoma" w:cs="Tahoma"/>
                <w:sz w:val="18"/>
                <w:szCs w:val="18"/>
                <w:lang w:val="sl-SI"/>
              </w:rPr>
              <w:t xml:space="preserve"> od ure prejema naročila.</w:t>
            </w:r>
          </w:p>
        </w:tc>
      </w:tr>
      <w:tr w:rsidR="000B743A" w:rsidRPr="004511C7" w14:paraId="6EAAD780" w14:textId="77777777" w:rsidTr="006545AF">
        <w:trPr>
          <w:trHeight w:val="20"/>
          <w:jc w:val="center"/>
        </w:trPr>
        <w:tc>
          <w:tcPr>
            <w:tcW w:w="2547" w:type="dxa"/>
            <w:shd w:val="clear" w:color="auto" w:fill="99CC00"/>
            <w:vAlign w:val="center"/>
          </w:tcPr>
          <w:p w14:paraId="37E0D803" w14:textId="1290DE82" w:rsidR="000B743A" w:rsidRPr="004511C7" w:rsidRDefault="000B743A" w:rsidP="00AD6C3B">
            <w:pPr>
              <w:widowControl w:val="0"/>
              <w:spacing w:after="0" w:line="240" w:lineRule="auto"/>
              <w:rPr>
                <w:rFonts w:ascii="Tahoma" w:hAnsi="Tahoma" w:cs="Tahoma"/>
                <w:b/>
                <w:sz w:val="18"/>
                <w:szCs w:val="18"/>
                <w:lang w:val="sl-SI"/>
              </w:rPr>
            </w:pPr>
            <w:r>
              <w:rPr>
                <w:rFonts w:ascii="Tahoma" w:hAnsi="Tahoma" w:cs="Tahoma"/>
                <w:b/>
                <w:sz w:val="18"/>
                <w:szCs w:val="18"/>
                <w:lang w:val="sl-SI"/>
              </w:rPr>
              <w:lastRenderedPageBreak/>
              <w:t>Rok za dobavo blaga</w:t>
            </w:r>
          </w:p>
        </w:tc>
        <w:tc>
          <w:tcPr>
            <w:tcW w:w="7157" w:type="dxa"/>
            <w:gridSpan w:val="3"/>
            <w:shd w:val="clear" w:color="auto" w:fill="auto"/>
            <w:vAlign w:val="center"/>
          </w:tcPr>
          <w:p w14:paraId="47CBC0A8" w14:textId="786BEDCC" w:rsidR="000B743A" w:rsidRPr="004511C7" w:rsidRDefault="000B743A" w:rsidP="005E2DEB">
            <w:pPr>
              <w:widowControl w:val="0"/>
              <w:spacing w:after="0" w:line="240" w:lineRule="auto"/>
              <w:jc w:val="both"/>
              <w:rPr>
                <w:rFonts w:ascii="Tahoma" w:hAnsi="Tahoma" w:cs="Tahoma"/>
                <w:sz w:val="18"/>
                <w:szCs w:val="18"/>
                <w:lang w:val="sl-SI"/>
              </w:rPr>
            </w:pPr>
            <w:r>
              <w:rPr>
                <w:rFonts w:ascii="Tahoma" w:hAnsi="Tahoma" w:cs="Tahoma"/>
                <w:sz w:val="18"/>
                <w:szCs w:val="18"/>
                <w:lang w:val="sl-SI"/>
              </w:rPr>
              <w:t>30 dni od prejema naročilnice.</w:t>
            </w:r>
          </w:p>
        </w:tc>
      </w:tr>
      <w:tr w:rsidR="00D42C4D" w:rsidRPr="004511C7" w14:paraId="1F261FFF" w14:textId="77777777" w:rsidTr="006545AF">
        <w:trPr>
          <w:trHeight w:val="20"/>
          <w:jc w:val="center"/>
        </w:trPr>
        <w:tc>
          <w:tcPr>
            <w:tcW w:w="2547" w:type="dxa"/>
            <w:vMerge w:val="restart"/>
            <w:shd w:val="clear" w:color="auto" w:fill="99CC00"/>
            <w:vAlign w:val="center"/>
          </w:tcPr>
          <w:p w14:paraId="2BD320C4" w14:textId="77777777" w:rsidR="00D42C4D" w:rsidRPr="004511C7" w:rsidRDefault="00D42C4D" w:rsidP="00AD6C3B">
            <w:pPr>
              <w:widowControl w:val="0"/>
              <w:spacing w:after="0" w:line="240" w:lineRule="auto"/>
              <w:rPr>
                <w:rFonts w:ascii="Tahoma" w:hAnsi="Tahoma" w:cs="Tahoma"/>
                <w:b/>
                <w:sz w:val="18"/>
                <w:szCs w:val="18"/>
                <w:lang w:val="sl-SI"/>
              </w:rPr>
            </w:pPr>
            <w:r w:rsidRPr="004511C7">
              <w:rPr>
                <w:rFonts w:ascii="Tahoma" w:hAnsi="Tahoma" w:cs="Tahoma"/>
                <w:b/>
                <w:sz w:val="18"/>
                <w:szCs w:val="18"/>
                <w:lang w:val="sl-SI"/>
              </w:rPr>
              <w:t>Zamuda in pogodbena kazen</w:t>
            </w:r>
          </w:p>
        </w:tc>
        <w:tc>
          <w:tcPr>
            <w:tcW w:w="3518" w:type="dxa"/>
            <w:tcBorders>
              <w:bottom w:val="single" w:sz="4" w:space="0" w:color="auto"/>
            </w:tcBorders>
            <w:shd w:val="clear" w:color="auto" w:fill="99CC00"/>
            <w:vAlign w:val="center"/>
          </w:tcPr>
          <w:p w14:paraId="5D9CD5F8" w14:textId="77777777" w:rsidR="00D42C4D" w:rsidRPr="004511C7" w:rsidRDefault="00D42C4D"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Višina</w:t>
            </w:r>
          </w:p>
        </w:tc>
        <w:tc>
          <w:tcPr>
            <w:tcW w:w="3639" w:type="dxa"/>
            <w:gridSpan w:val="2"/>
            <w:tcBorders>
              <w:bottom w:val="single" w:sz="4" w:space="0" w:color="auto"/>
            </w:tcBorders>
            <w:shd w:val="clear" w:color="auto" w:fill="99CC00"/>
            <w:vAlign w:val="center"/>
          </w:tcPr>
          <w:p w14:paraId="64C971F8" w14:textId="77777777" w:rsidR="00D42C4D" w:rsidRPr="004511C7" w:rsidRDefault="00D42C4D"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Maksimalna višina</w:t>
            </w:r>
          </w:p>
        </w:tc>
      </w:tr>
      <w:tr w:rsidR="000B743A" w:rsidRPr="004511C7" w14:paraId="10E163FE" w14:textId="77777777" w:rsidTr="00FC67F4">
        <w:trPr>
          <w:trHeight w:val="20"/>
          <w:jc w:val="center"/>
        </w:trPr>
        <w:tc>
          <w:tcPr>
            <w:tcW w:w="2547" w:type="dxa"/>
            <w:vMerge/>
            <w:shd w:val="clear" w:color="auto" w:fill="99CC00"/>
            <w:vAlign w:val="center"/>
          </w:tcPr>
          <w:p w14:paraId="14A63881" w14:textId="77777777" w:rsidR="000B743A" w:rsidRPr="004511C7" w:rsidRDefault="000B743A" w:rsidP="000B743A">
            <w:pPr>
              <w:widowControl w:val="0"/>
              <w:spacing w:after="0" w:line="240" w:lineRule="auto"/>
              <w:rPr>
                <w:rFonts w:ascii="Tahoma" w:hAnsi="Tahoma" w:cs="Tahoma"/>
                <w:b/>
                <w:sz w:val="18"/>
                <w:szCs w:val="18"/>
                <w:lang w:val="sl-SI"/>
              </w:rPr>
            </w:pPr>
          </w:p>
        </w:tc>
        <w:tc>
          <w:tcPr>
            <w:tcW w:w="35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D26F8D" w14:textId="3C5253F3" w:rsidR="000B743A" w:rsidRPr="004511C7" w:rsidRDefault="000B743A" w:rsidP="000B743A">
            <w:pPr>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0E4106" w14:textId="5B2D4443" w:rsidR="000B743A" w:rsidRPr="004511C7" w:rsidRDefault="000B743A" w:rsidP="000B743A">
            <w:pPr>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1C5AE76" w14:textId="77777777" w:rsidR="00D42C4D" w:rsidRPr="004511C7" w:rsidRDefault="00D42C4D" w:rsidP="00AD6C3B">
      <w:pPr>
        <w:widowControl w:val="0"/>
        <w:spacing w:after="0" w:line="240" w:lineRule="auto"/>
        <w:ind w:left="357"/>
        <w:jc w:val="both"/>
        <w:rPr>
          <w:rFonts w:ascii="Tahoma" w:hAnsi="Tahoma" w:cs="Tahoma"/>
          <w:sz w:val="18"/>
          <w:szCs w:val="18"/>
          <w:highlight w:val="lightGray"/>
          <w:lang w:val="sl-SI"/>
        </w:rPr>
      </w:pPr>
    </w:p>
    <w:p w14:paraId="07C2BEA3" w14:textId="77777777" w:rsidR="00A924B4" w:rsidRPr="004511C7" w:rsidRDefault="00A924B4"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4. člen</w:t>
      </w:r>
    </w:p>
    <w:p w14:paraId="5518178E" w14:textId="77777777" w:rsidR="003D4D82" w:rsidRPr="004511C7" w:rsidRDefault="00C73981"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OBVEZNOSTI POGODBENIH STRANK</w:t>
      </w:r>
    </w:p>
    <w:p w14:paraId="42FB49EC" w14:textId="77777777" w:rsidR="000B743A" w:rsidRPr="000B743A" w:rsidRDefault="000B743A" w:rsidP="00472CC0">
      <w:pPr>
        <w:keepLines/>
        <w:widowControl w:val="0"/>
        <w:numPr>
          <w:ilvl w:val="2"/>
          <w:numId w:val="14"/>
        </w:numPr>
        <w:spacing w:after="120" w:line="240" w:lineRule="auto"/>
        <w:jc w:val="both"/>
        <w:rPr>
          <w:rFonts w:ascii="Tahoma" w:hAnsi="Tahoma" w:cs="Tahoma"/>
          <w:sz w:val="18"/>
          <w:szCs w:val="18"/>
          <w:lang w:val="sl-SI"/>
        </w:rPr>
      </w:pPr>
      <w:r w:rsidRPr="000B743A">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3D4FC065" w14:textId="77777777" w:rsidR="000B743A" w:rsidRPr="000B743A" w:rsidRDefault="000B743A" w:rsidP="000B743A">
      <w:pPr>
        <w:keepLines/>
        <w:widowControl w:val="0"/>
        <w:spacing w:after="120" w:line="240" w:lineRule="auto"/>
        <w:ind w:left="720"/>
        <w:jc w:val="both"/>
        <w:rPr>
          <w:rFonts w:ascii="Tahoma" w:hAnsi="Tahoma" w:cs="Tahoma"/>
          <w:sz w:val="18"/>
          <w:szCs w:val="18"/>
          <w:lang w:val="sl-SI"/>
        </w:rPr>
      </w:pPr>
      <w:r w:rsidRPr="000B743A">
        <w:rPr>
          <w:rFonts w:ascii="Tahoma" w:hAnsi="Tahoma" w:cs="Tahoma"/>
          <w:sz w:val="18"/>
          <w:szCs w:val="18"/>
          <w:lang w:val="sl-SI"/>
        </w:rPr>
        <w:t xml:space="preserve">Prodajalec je dolžan v roku, navedenem v predhodnem členu, dobaviti celotno količino naročenega blaga.  </w:t>
      </w:r>
    </w:p>
    <w:p w14:paraId="3794BE7B" w14:textId="77777777" w:rsidR="000B743A" w:rsidRPr="000B743A" w:rsidRDefault="000B743A" w:rsidP="00472CC0">
      <w:pPr>
        <w:keepLines/>
        <w:widowControl w:val="0"/>
        <w:numPr>
          <w:ilvl w:val="2"/>
          <w:numId w:val="14"/>
        </w:numPr>
        <w:spacing w:after="120" w:line="240" w:lineRule="auto"/>
        <w:contextualSpacing/>
        <w:jc w:val="both"/>
        <w:rPr>
          <w:rFonts w:ascii="Tahoma" w:hAnsi="Tahoma" w:cs="Tahoma"/>
          <w:sz w:val="18"/>
          <w:szCs w:val="18"/>
          <w:lang w:val="sl-SI"/>
        </w:rPr>
      </w:pPr>
      <w:r w:rsidRPr="000B743A">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605C3BB7" w14:textId="77777777" w:rsidR="000B743A" w:rsidRPr="000B743A" w:rsidRDefault="000B743A" w:rsidP="00472CC0">
      <w:pPr>
        <w:keepLines/>
        <w:widowControl w:val="0"/>
        <w:numPr>
          <w:ilvl w:val="2"/>
          <w:numId w:val="14"/>
        </w:numPr>
        <w:spacing w:after="120" w:line="240" w:lineRule="auto"/>
        <w:contextualSpacing/>
        <w:jc w:val="both"/>
        <w:rPr>
          <w:rFonts w:ascii="Tahoma" w:hAnsi="Tahoma" w:cs="Tahoma"/>
          <w:sz w:val="18"/>
          <w:szCs w:val="18"/>
          <w:lang w:val="sl-SI"/>
        </w:rPr>
      </w:pPr>
      <w:r w:rsidRPr="000B743A">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D6BBCD0" w14:textId="77777777" w:rsidR="000B743A" w:rsidRPr="000B743A" w:rsidRDefault="000B743A" w:rsidP="00472CC0">
      <w:pPr>
        <w:keepLines/>
        <w:widowControl w:val="0"/>
        <w:numPr>
          <w:ilvl w:val="2"/>
          <w:numId w:val="14"/>
        </w:numPr>
        <w:spacing w:after="120" w:line="240" w:lineRule="auto"/>
        <w:contextualSpacing/>
        <w:jc w:val="both"/>
        <w:rPr>
          <w:rFonts w:ascii="Tahoma" w:hAnsi="Tahoma" w:cs="Tahoma"/>
          <w:sz w:val="18"/>
          <w:szCs w:val="18"/>
          <w:lang w:val="sl-SI"/>
        </w:rPr>
      </w:pPr>
      <w:r w:rsidRPr="000B743A">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12378AE7" w14:textId="77777777" w:rsidR="000B743A" w:rsidRDefault="000B743A" w:rsidP="000B743A">
      <w:pPr>
        <w:keepLines/>
        <w:widowControl w:val="0"/>
        <w:spacing w:after="120" w:line="240" w:lineRule="auto"/>
        <w:jc w:val="center"/>
        <w:rPr>
          <w:rFonts w:ascii="Tahoma" w:hAnsi="Tahoma" w:cs="Tahoma"/>
          <w:sz w:val="18"/>
          <w:szCs w:val="18"/>
          <w:lang w:val="sl-SI"/>
        </w:rPr>
      </w:pPr>
    </w:p>
    <w:p w14:paraId="39374F87" w14:textId="377EB020" w:rsidR="000B743A" w:rsidRPr="000B743A" w:rsidRDefault="000B743A" w:rsidP="000B743A">
      <w:pPr>
        <w:keepLines/>
        <w:widowControl w:val="0"/>
        <w:spacing w:after="120" w:line="240" w:lineRule="auto"/>
        <w:jc w:val="center"/>
        <w:rPr>
          <w:rFonts w:ascii="Tahoma" w:hAnsi="Tahoma" w:cs="Tahoma"/>
          <w:sz w:val="18"/>
          <w:szCs w:val="18"/>
          <w:lang w:val="sl-SI"/>
        </w:rPr>
      </w:pPr>
      <w:r w:rsidRPr="000B743A">
        <w:rPr>
          <w:rFonts w:ascii="Tahoma" w:hAnsi="Tahoma" w:cs="Tahoma"/>
          <w:sz w:val="18"/>
          <w:szCs w:val="18"/>
          <w:lang w:val="sl-SI"/>
        </w:rPr>
        <w:t>5. člen</w:t>
      </w:r>
    </w:p>
    <w:p w14:paraId="19F2D153" w14:textId="77777777" w:rsidR="000B743A" w:rsidRPr="000B743A" w:rsidRDefault="000B743A" w:rsidP="000B743A">
      <w:pPr>
        <w:keepLines/>
        <w:widowControl w:val="0"/>
        <w:spacing w:after="120" w:line="240" w:lineRule="auto"/>
        <w:jc w:val="center"/>
        <w:rPr>
          <w:rFonts w:ascii="Tahoma" w:hAnsi="Tahoma" w:cs="Tahoma"/>
          <w:sz w:val="18"/>
          <w:szCs w:val="18"/>
          <w:lang w:val="sl-SI"/>
        </w:rPr>
      </w:pPr>
      <w:r w:rsidRPr="000B743A">
        <w:rPr>
          <w:rFonts w:ascii="Tahoma" w:hAnsi="Tahoma" w:cs="Tahoma"/>
          <w:sz w:val="18"/>
          <w:szCs w:val="18"/>
          <w:lang w:val="sl-SI"/>
        </w:rPr>
        <w:t>NAČIN NAROČANJA</w:t>
      </w:r>
    </w:p>
    <w:p w14:paraId="13552A7B" w14:textId="77777777" w:rsidR="000B743A" w:rsidRPr="000B743A" w:rsidRDefault="000B743A" w:rsidP="00472CC0">
      <w:pPr>
        <w:keepLines/>
        <w:widowControl w:val="0"/>
        <w:numPr>
          <w:ilvl w:val="2"/>
          <w:numId w:val="15"/>
        </w:numPr>
        <w:spacing w:after="120" w:line="240" w:lineRule="auto"/>
        <w:jc w:val="both"/>
        <w:rPr>
          <w:rFonts w:ascii="Tahoma" w:hAnsi="Tahoma" w:cs="Tahoma"/>
          <w:sz w:val="18"/>
          <w:szCs w:val="18"/>
          <w:lang w:val="sl-SI"/>
        </w:rPr>
      </w:pPr>
      <w:r w:rsidRPr="000B743A">
        <w:rPr>
          <w:rFonts w:ascii="Tahoma" w:hAnsi="Tahoma" w:cs="Tahoma"/>
          <w:sz w:val="18"/>
          <w:szCs w:val="18"/>
          <w:lang w:val="sl-SI"/>
        </w:rPr>
        <w:t xml:space="preserve">Naročnik naroča blago sukcesivno, glede na potrebe po blagu, ki je predmet okvirnega sporazuma. </w:t>
      </w:r>
    </w:p>
    <w:p w14:paraId="7A8CCDDD" w14:textId="4777E8C2" w:rsidR="003B7483" w:rsidRDefault="000B743A" w:rsidP="003B7483">
      <w:pPr>
        <w:keepLines/>
        <w:widowControl w:val="0"/>
        <w:spacing w:after="120" w:line="240" w:lineRule="auto"/>
        <w:ind w:left="720"/>
        <w:jc w:val="both"/>
        <w:rPr>
          <w:rFonts w:ascii="Tahoma" w:hAnsi="Tahoma" w:cs="Tahoma"/>
          <w:sz w:val="18"/>
          <w:szCs w:val="18"/>
          <w:lang w:val="sl-SI"/>
        </w:rPr>
      </w:pPr>
      <w:r w:rsidRPr="000B743A">
        <w:rPr>
          <w:rFonts w:ascii="Tahoma" w:hAnsi="Tahoma" w:cs="Tahoma"/>
          <w:sz w:val="18"/>
          <w:szCs w:val="18"/>
          <w:lang w:val="sl-SI"/>
        </w:rPr>
        <w:t xml:space="preserve">Pooblaščena oseba naročnika:  </w:t>
      </w:r>
      <w:r w:rsidRPr="00222149">
        <w:rPr>
          <w:rFonts w:ascii="Tahoma" w:hAnsi="Tahoma" w:cs="Tahoma"/>
          <w:sz w:val="18"/>
          <w:szCs w:val="18"/>
          <w:lang w:val="sl-SI"/>
        </w:rPr>
        <w:t>vodja prehrambene službe.</w:t>
      </w:r>
      <w:r w:rsidRPr="000B743A">
        <w:rPr>
          <w:rFonts w:ascii="Tahoma" w:hAnsi="Tahoma" w:cs="Tahoma"/>
          <w:sz w:val="18"/>
          <w:szCs w:val="18"/>
          <w:lang w:val="sl-SI"/>
        </w:rPr>
        <w:t xml:space="preserve">   </w:t>
      </w:r>
    </w:p>
    <w:p w14:paraId="6ABD36BF" w14:textId="1A298FA2" w:rsidR="003B7483" w:rsidRPr="003B7483" w:rsidRDefault="003B7483" w:rsidP="003B7483">
      <w:pPr>
        <w:keepLines/>
        <w:widowControl w:val="0"/>
        <w:numPr>
          <w:ilvl w:val="2"/>
          <w:numId w:val="15"/>
        </w:numPr>
        <w:spacing w:after="120" w:line="240" w:lineRule="auto"/>
        <w:jc w:val="both"/>
        <w:rPr>
          <w:rFonts w:ascii="Tahoma" w:hAnsi="Tahoma" w:cs="Tahoma"/>
          <w:sz w:val="18"/>
          <w:szCs w:val="18"/>
          <w:lang w:val="sl-SI"/>
        </w:rPr>
      </w:pPr>
      <w:r w:rsidRPr="003B7483">
        <w:rPr>
          <w:rFonts w:ascii="Tahoma" w:hAnsi="Tahoma" w:cs="Tahoma"/>
          <w:sz w:val="18"/>
          <w:szCs w:val="18"/>
          <w:lang w:val="sl-SI"/>
        </w:rPr>
        <w:t>V kolikor prodajalec določenega naročenega artikla nima na zalogi, mora naročniku ponuditi ustrezen nadomestni artikel po ceni, ki ne sme biti višja od cene naročenega artikla. Naročnik mora prodajalcu sporočiti, ali nadomestni artikel sprejema.</w:t>
      </w:r>
    </w:p>
    <w:p w14:paraId="454B758B" w14:textId="77EA31C9" w:rsidR="000B743A" w:rsidRPr="003B7483" w:rsidRDefault="003B7483" w:rsidP="003B7483">
      <w:pPr>
        <w:keepLines/>
        <w:widowControl w:val="0"/>
        <w:spacing w:after="120" w:line="240" w:lineRule="auto"/>
        <w:ind w:left="720"/>
        <w:jc w:val="both"/>
        <w:rPr>
          <w:rFonts w:ascii="Tahoma" w:hAnsi="Tahoma" w:cs="Tahoma"/>
          <w:sz w:val="18"/>
          <w:szCs w:val="18"/>
          <w:lang w:val="sl-SI"/>
        </w:rPr>
      </w:pPr>
      <w:r w:rsidRPr="003B7483">
        <w:rPr>
          <w:rFonts w:ascii="Tahoma" w:hAnsi="Tahoma" w:cs="Tahoma"/>
          <w:sz w:val="18"/>
          <w:szCs w:val="18"/>
          <w:lang w:val="sl-SI"/>
        </w:rPr>
        <w:t>Naročnik lahko v primeru, da ponujeni nadomestni artikel ni ustrezen, ravna v skladu z določili 7.člena tega okvirnega sporazuma</w:t>
      </w:r>
      <w:r w:rsidR="000B743A" w:rsidRPr="000B743A">
        <w:rPr>
          <w:rFonts w:ascii="Tahoma" w:hAnsi="Tahoma" w:cs="Tahoma"/>
          <w:sz w:val="18"/>
          <w:szCs w:val="18"/>
          <w:lang w:val="sl-SI"/>
        </w:rPr>
        <w:t xml:space="preserve"> </w:t>
      </w:r>
    </w:p>
    <w:p w14:paraId="6CF82AD3" w14:textId="2224E0F1" w:rsidR="00FC35D9" w:rsidRPr="004511C7" w:rsidRDefault="00472CC0" w:rsidP="00AD6C3B">
      <w:pPr>
        <w:widowControl w:val="0"/>
        <w:spacing w:after="120" w:line="240" w:lineRule="auto"/>
        <w:jc w:val="center"/>
        <w:rPr>
          <w:rFonts w:ascii="Tahoma" w:hAnsi="Tahoma" w:cs="Tahoma"/>
          <w:sz w:val="18"/>
          <w:szCs w:val="18"/>
          <w:lang w:val="sl-SI"/>
        </w:rPr>
      </w:pPr>
      <w:r>
        <w:rPr>
          <w:rFonts w:ascii="Tahoma" w:hAnsi="Tahoma" w:cs="Tahoma"/>
          <w:sz w:val="18"/>
          <w:szCs w:val="18"/>
          <w:lang w:val="sl-SI"/>
        </w:rPr>
        <w:t>6</w:t>
      </w:r>
      <w:r w:rsidR="00F42381" w:rsidRPr="004511C7">
        <w:rPr>
          <w:rFonts w:ascii="Tahoma" w:hAnsi="Tahoma" w:cs="Tahoma"/>
          <w:sz w:val="18"/>
          <w:szCs w:val="18"/>
          <w:lang w:val="sl-SI"/>
        </w:rPr>
        <w:t xml:space="preserve">. </w:t>
      </w:r>
      <w:r w:rsidR="003D4D82" w:rsidRPr="004511C7">
        <w:rPr>
          <w:rFonts w:ascii="Tahoma" w:hAnsi="Tahoma" w:cs="Tahoma"/>
          <w:sz w:val="18"/>
          <w:szCs w:val="18"/>
          <w:lang w:val="sl-SI"/>
        </w:rPr>
        <w:t>člen</w:t>
      </w:r>
    </w:p>
    <w:p w14:paraId="078FD7CB" w14:textId="77777777" w:rsidR="00FC35D9" w:rsidRPr="004511C7" w:rsidRDefault="00C73981"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PREVZEM</w:t>
      </w:r>
    </w:p>
    <w:p w14:paraId="25A8D774" w14:textId="77777777" w:rsidR="00472CC0" w:rsidRPr="00472CC0" w:rsidRDefault="00472CC0" w:rsidP="00472CC0">
      <w:pPr>
        <w:keepLines/>
        <w:widowControl w:val="0"/>
        <w:numPr>
          <w:ilvl w:val="2"/>
          <w:numId w:val="16"/>
        </w:numPr>
        <w:spacing w:after="120" w:line="240" w:lineRule="auto"/>
        <w:jc w:val="both"/>
        <w:rPr>
          <w:rFonts w:ascii="Tahoma" w:hAnsi="Tahoma" w:cs="Tahoma"/>
          <w:sz w:val="18"/>
          <w:szCs w:val="18"/>
          <w:lang w:val="sl-SI"/>
        </w:rPr>
      </w:pPr>
      <w:r w:rsidRPr="00472CC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595E43B9" w14:textId="77777777" w:rsidR="00472CC0" w:rsidRPr="00472CC0" w:rsidRDefault="00472CC0" w:rsidP="00472CC0">
      <w:pPr>
        <w:keepLines/>
        <w:widowControl w:val="0"/>
        <w:numPr>
          <w:ilvl w:val="2"/>
          <w:numId w:val="16"/>
        </w:numPr>
        <w:spacing w:after="120" w:line="240" w:lineRule="auto"/>
        <w:jc w:val="both"/>
        <w:rPr>
          <w:rFonts w:ascii="Tahoma" w:hAnsi="Tahoma" w:cs="Tahoma"/>
          <w:sz w:val="18"/>
          <w:szCs w:val="18"/>
          <w:lang w:val="sl-SI"/>
        </w:rPr>
      </w:pPr>
      <w:r w:rsidRPr="00472CC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058EE18" w14:textId="77777777" w:rsidR="00472CC0" w:rsidRPr="00472CC0" w:rsidRDefault="00472CC0" w:rsidP="00472CC0">
      <w:pPr>
        <w:keepLines/>
        <w:widowControl w:val="0"/>
        <w:numPr>
          <w:ilvl w:val="2"/>
          <w:numId w:val="16"/>
        </w:numPr>
        <w:spacing w:after="120" w:line="240" w:lineRule="auto"/>
        <w:jc w:val="both"/>
        <w:rPr>
          <w:rFonts w:ascii="Tahoma" w:hAnsi="Tahoma" w:cs="Tahoma"/>
          <w:sz w:val="18"/>
          <w:szCs w:val="18"/>
          <w:lang w:val="sl-SI"/>
        </w:rPr>
      </w:pPr>
      <w:r w:rsidRPr="00472CC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EB2D90C" w14:textId="77777777" w:rsidR="00472CC0" w:rsidRPr="00472CC0" w:rsidRDefault="00472CC0" w:rsidP="00472CC0">
      <w:pPr>
        <w:spacing w:before="240" w:after="120" w:line="240" w:lineRule="auto"/>
        <w:ind w:left="720"/>
        <w:contextualSpacing/>
        <w:jc w:val="both"/>
        <w:rPr>
          <w:rFonts w:ascii="Tahoma" w:hAnsi="Tahoma" w:cs="Tahoma"/>
          <w:sz w:val="18"/>
          <w:szCs w:val="18"/>
          <w:lang w:val="sl-SI"/>
        </w:rPr>
      </w:pPr>
    </w:p>
    <w:p w14:paraId="6E3D8264" w14:textId="77777777" w:rsidR="00472CC0" w:rsidRPr="00472CC0" w:rsidRDefault="00472CC0" w:rsidP="00472CC0">
      <w:pPr>
        <w:numPr>
          <w:ilvl w:val="2"/>
          <w:numId w:val="16"/>
        </w:numPr>
        <w:spacing w:before="240" w:after="120" w:line="240" w:lineRule="auto"/>
        <w:contextualSpacing/>
        <w:jc w:val="both"/>
        <w:rPr>
          <w:rFonts w:ascii="Tahoma" w:hAnsi="Tahoma" w:cs="Tahoma"/>
          <w:sz w:val="18"/>
          <w:szCs w:val="18"/>
          <w:lang w:val="sl-SI"/>
        </w:rPr>
      </w:pPr>
      <w:r w:rsidRPr="00472CC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48C018C9" w14:textId="77777777" w:rsidR="00472CC0" w:rsidRPr="00472CC0" w:rsidRDefault="00472CC0" w:rsidP="00472CC0">
      <w:pPr>
        <w:numPr>
          <w:ilvl w:val="2"/>
          <w:numId w:val="16"/>
        </w:numPr>
        <w:spacing w:after="120" w:line="240" w:lineRule="auto"/>
        <w:contextualSpacing/>
        <w:jc w:val="both"/>
        <w:rPr>
          <w:rFonts w:ascii="Tahoma" w:hAnsi="Tahoma" w:cs="Tahoma"/>
          <w:sz w:val="18"/>
          <w:szCs w:val="18"/>
          <w:lang w:val="sl-SI"/>
        </w:rPr>
      </w:pPr>
      <w:r w:rsidRPr="00472CC0">
        <w:rPr>
          <w:rFonts w:ascii="Tahoma" w:hAnsi="Tahoma" w:cs="Tahoma"/>
          <w:sz w:val="18"/>
          <w:szCs w:val="18"/>
          <w:lang w:val="sl-SI"/>
        </w:rPr>
        <w:lastRenderedPageBreak/>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C83A493" w14:textId="77777777" w:rsidR="00472CC0" w:rsidRPr="00472CC0" w:rsidRDefault="00472CC0" w:rsidP="00472CC0">
      <w:pPr>
        <w:keepLines/>
        <w:widowControl w:val="0"/>
        <w:numPr>
          <w:ilvl w:val="2"/>
          <w:numId w:val="16"/>
        </w:numPr>
        <w:spacing w:after="120" w:line="240" w:lineRule="auto"/>
        <w:jc w:val="both"/>
        <w:rPr>
          <w:rFonts w:ascii="Tahoma" w:hAnsi="Tahoma" w:cs="Tahoma"/>
          <w:sz w:val="18"/>
          <w:szCs w:val="18"/>
          <w:lang w:val="sl-SI"/>
        </w:rPr>
      </w:pPr>
      <w:r w:rsidRPr="00472CC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00BC1A7" w14:textId="77777777" w:rsidR="00222149" w:rsidRDefault="00222149" w:rsidP="003B7483">
      <w:pPr>
        <w:widowControl w:val="0"/>
        <w:spacing w:after="120" w:line="240" w:lineRule="auto"/>
        <w:rPr>
          <w:rFonts w:ascii="Tahoma" w:hAnsi="Tahoma" w:cs="Tahoma"/>
          <w:sz w:val="18"/>
          <w:szCs w:val="18"/>
          <w:lang w:val="sl-SI"/>
        </w:rPr>
      </w:pPr>
    </w:p>
    <w:p w14:paraId="5899B276" w14:textId="2A656CCD" w:rsidR="00421C11" w:rsidRDefault="00472CC0" w:rsidP="00AD6C3B">
      <w:pPr>
        <w:widowControl w:val="0"/>
        <w:spacing w:after="120" w:line="240" w:lineRule="auto"/>
        <w:jc w:val="center"/>
        <w:rPr>
          <w:rFonts w:ascii="Tahoma" w:hAnsi="Tahoma" w:cs="Tahoma"/>
          <w:sz w:val="18"/>
          <w:szCs w:val="18"/>
          <w:lang w:val="sl-SI"/>
        </w:rPr>
      </w:pPr>
      <w:r>
        <w:rPr>
          <w:rFonts w:ascii="Tahoma" w:hAnsi="Tahoma" w:cs="Tahoma"/>
          <w:sz w:val="18"/>
          <w:szCs w:val="18"/>
          <w:lang w:val="sl-SI"/>
        </w:rPr>
        <w:t>7</w:t>
      </w:r>
      <w:r w:rsidR="00A924B4" w:rsidRPr="004511C7">
        <w:rPr>
          <w:rFonts w:ascii="Tahoma" w:hAnsi="Tahoma" w:cs="Tahoma"/>
          <w:sz w:val="18"/>
          <w:szCs w:val="18"/>
          <w:lang w:val="sl-SI"/>
        </w:rPr>
        <w:t xml:space="preserve">. </w:t>
      </w:r>
      <w:r w:rsidR="009C5A85" w:rsidRPr="004511C7">
        <w:rPr>
          <w:rFonts w:ascii="Tahoma" w:hAnsi="Tahoma" w:cs="Tahoma"/>
          <w:sz w:val="18"/>
          <w:szCs w:val="18"/>
          <w:lang w:val="sl-SI"/>
        </w:rPr>
        <w:t>člen</w:t>
      </w:r>
    </w:p>
    <w:p w14:paraId="11F923E5"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KRITNI NAKUP</w:t>
      </w:r>
    </w:p>
    <w:p w14:paraId="1DE2B108" w14:textId="77777777" w:rsidR="00472CC0" w:rsidRPr="00472CC0" w:rsidRDefault="00472CC0" w:rsidP="00472CC0">
      <w:pPr>
        <w:keepLines/>
        <w:widowControl w:val="0"/>
        <w:numPr>
          <w:ilvl w:val="0"/>
          <w:numId w:val="17"/>
        </w:numPr>
        <w:spacing w:after="120" w:line="240" w:lineRule="auto"/>
        <w:contextualSpacing/>
        <w:jc w:val="both"/>
        <w:rPr>
          <w:rFonts w:ascii="Tahoma" w:hAnsi="Tahoma" w:cs="Tahoma"/>
          <w:sz w:val="18"/>
          <w:szCs w:val="18"/>
          <w:lang w:val="sl-SI"/>
        </w:rPr>
      </w:pPr>
      <w:r w:rsidRPr="00472CC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1CAE3329" w14:textId="77777777" w:rsidR="00472CC0" w:rsidRPr="00472CC0" w:rsidRDefault="00472CC0" w:rsidP="00472CC0">
      <w:pPr>
        <w:keepLines/>
        <w:widowControl w:val="0"/>
        <w:numPr>
          <w:ilvl w:val="0"/>
          <w:numId w:val="17"/>
        </w:numPr>
        <w:spacing w:after="120" w:line="240" w:lineRule="auto"/>
        <w:contextualSpacing/>
        <w:jc w:val="both"/>
        <w:rPr>
          <w:rFonts w:ascii="Tahoma" w:hAnsi="Tahoma" w:cs="Tahoma"/>
          <w:sz w:val="18"/>
          <w:szCs w:val="18"/>
          <w:lang w:val="sl-SI"/>
        </w:rPr>
      </w:pPr>
      <w:r w:rsidRPr="00472CC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61ED68A9" w14:textId="77777777" w:rsidR="00472CC0" w:rsidRPr="00472CC0" w:rsidRDefault="00472CC0" w:rsidP="00472CC0">
      <w:pPr>
        <w:keepLines/>
        <w:widowControl w:val="0"/>
        <w:numPr>
          <w:ilvl w:val="0"/>
          <w:numId w:val="17"/>
        </w:numPr>
        <w:spacing w:after="120" w:line="240" w:lineRule="auto"/>
        <w:contextualSpacing/>
        <w:jc w:val="both"/>
        <w:rPr>
          <w:rFonts w:ascii="Tahoma" w:hAnsi="Tahoma" w:cs="Tahoma"/>
          <w:sz w:val="18"/>
          <w:szCs w:val="18"/>
          <w:lang w:val="sl-SI"/>
        </w:rPr>
      </w:pPr>
      <w:r w:rsidRPr="00472CC0">
        <w:rPr>
          <w:rFonts w:ascii="Tahoma" w:hAnsi="Tahoma" w:cs="Tahoma"/>
          <w:sz w:val="18"/>
          <w:szCs w:val="18"/>
          <w:lang w:val="sl-SI"/>
        </w:rPr>
        <w:t>Šteje se, da je bil prodajalec o nameravanem kritnem nakupu obveščen, če naročnik razpolaga z dokazilom o poslanem obvestilu.</w:t>
      </w:r>
    </w:p>
    <w:p w14:paraId="6BD50125" w14:textId="77777777" w:rsidR="00472CC0" w:rsidRPr="00472CC0" w:rsidRDefault="00472CC0" w:rsidP="00472CC0">
      <w:pPr>
        <w:keepLines/>
        <w:widowControl w:val="0"/>
        <w:numPr>
          <w:ilvl w:val="0"/>
          <w:numId w:val="17"/>
        </w:numPr>
        <w:spacing w:after="120" w:line="240" w:lineRule="auto"/>
        <w:contextualSpacing/>
        <w:jc w:val="both"/>
        <w:rPr>
          <w:rFonts w:ascii="Tahoma" w:hAnsi="Tahoma" w:cs="Tahoma"/>
          <w:sz w:val="18"/>
          <w:szCs w:val="18"/>
          <w:lang w:val="sl-SI"/>
        </w:rPr>
      </w:pPr>
      <w:r w:rsidRPr="00472CC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0FCE7C87" w14:textId="77777777" w:rsidR="00472CC0" w:rsidRPr="004511C7" w:rsidRDefault="00472CC0" w:rsidP="00472CC0">
      <w:pPr>
        <w:widowControl w:val="0"/>
        <w:spacing w:after="120" w:line="240" w:lineRule="auto"/>
        <w:rPr>
          <w:rFonts w:ascii="Tahoma" w:hAnsi="Tahoma" w:cs="Tahoma"/>
          <w:sz w:val="18"/>
          <w:szCs w:val="18"/>
          <w:highlight w:val="yellow"/>
          <w:lang w:val="sl-SI"/>
        </w:rPr>
      </w:pPr>
    </w:p>
    <w:p w14:paraId="2EF7DC75"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8. člen</w:t>
      </w:r>
    </w:p>
    <w:p w14:paraId="75D146D9"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ZAMUDA IN POGODBENA KAZEN</w:t>
      </w:r>
    </w:p>
    <w:p w14:paraId="7897E492" w14:textId="77777777" w:rsidR="00472CC0" w:rsidRPr="00472CC0" w:rsidRDefault="00472CC0" w:rsidP="00472CC0">
      <w:pPr>
        <w:keepLines/>
        <w:widowControl w:val="0"/>
        <w:numPr>
          <w:ilvl w:val="2"/>
          <w:numId w:val="18"/>
        </w:numPr>
        <w:spacing w:after="120" w:line="240" w:lineRule="auto"/>
        <w:jc w:val="both"/>
        <w:rPr>
          <w:rFonts w:ascii="Tahoma" w:hAnsi="Tahoma" w:cs="Tahoma"/>
          <w:sz w:val="18"/>
          <w:szCs w:val="18"/>
          <w:lang w:val="sl-SI"/>
        </w:rPr>
      </w:pPr>
      <w:r w:rsidRPr="00472CC0">
        <w:rPr>
          <w:rFonts w:ascii="Tahoma" w:hAnsi="Tahoma" w:cs="Tahoma"/>
          <w:sz w:val="18"/>
          <w:szCs w:val="18"/>
          <w:lang w:val="sl-SI"/>
        </w:rPr>
        <w:t>V primeru, da prodajalec zamuja z dobavo blaga iz razlogov, ki niso na strani naročnika ter ne gre za opravičeno zamudo, je dolžan plačati pogodbeno kazen.</w:t>
      </w:r>
    </w:p>
    <w:p w14:paraId="7628AB0C" w14:textId="77777777" w:rsidR="00472CC0" w:rsidRPr="00472CC0" w:rsidRDefault="00472CC0" w:rsidP="00472CC0">
      <w:pPr>
        <w:keepLines/>
        <w:widowControl w:val="0"/>
        <w:numPr>
          <w:ilvl w:val="2"/>
          <w:numId w:val="18"/>
        </w:numPr>
        <w:spacing w:before="120" w:after="120" w:line="240" w:lineRule="auto"/>
        <w:jc w:val="both"/>
        <w:rPr>
          <w:rFonts w:ascii="Tahoma" w:hAnsi="Tahoma" w:cs="Tahoma"/>
          <w:sz w:val="18"/>
          <w:szCs w:val="18"/>
          <w:lang w:val="sl-SI"/>
        </w:rPr>
      </w:pPr>
      <w:r w:rsidRPr="00472CC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1136EEDD" w14:textId="77777777" w:rsidR="00472CC0" w:rsidRPr="00472CC0" w:rsidRDefault="00472CC0" w:rsidP="00472CC0">
      <w:pPr>
        <w:keepLines/>
        <w:widowControl w:val="0"/>
        <w:numPr>
          <w:ilvl w:val="2"/>
          <w:numId w:val="18"/>
        </w:numPr>
        <w:spacing w:before="120" w:after="120" w:line="240" w:lineRule="auto"/>
        <w:jc w:val="both"/>
        <w:rPr>
          <w:rFonts w:ascii="Tahoma" w:hAnsi="Tahoma" w:cs="Tahoma"/>
          <w:sz w:val="18"/>
          <w:szCs w:val="18"/>
          <w:lang w:val="sl-SI"/>
        </w:rPr>
      </w:pPr>
      <w:r w:rsidRPr="00472CC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03763F5F" w14:textId="0AA0AA19" w:rsidR="00472CC0" w:rsidRDefault="00472CC0" w:rsidP="00472CC0">
      <w:pPr>
        <w:numPr>
          <w:ilvl w:val="2"/>
          <w:numId w:val="18"/>
        </w:numPr>
        <w:contextualSpacing/>
        <w:rPr>
          <w:rFonts w:ascii="Tahoma" w:hAnsi="Tahoma" w:cs="Tahoma"/>
          <w:sz w:val="18"/>
          <w:szCs w:val="18"/>
          <w:lang w:val="sl-SI"/>
        </w:rPr>
      </w:pPr>
      <w:r w:rsidRPr="00472CC0">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50AA25DF" w14:textId="77777777" w:rsidR="00AE5AFD" w:rsidRPr="00472CC0" w:rsidRDefault="00AE5AFD" w:rsidP="00AE5AFD">
      <w:pPr>
        <w:ind w:left="720"/>
        <w:contextualSpacing/>
        <w:rPr>
          <w:rFonts w:ascii="Tahoma" w:hAnsi="Tahoma" w:cs="Tahoma"/>
          <w:sz w:val="18"/>
          <w:szCs w:val="18"/>
          <w:lang w:val="sl-SI"/>
        </w:rPr>
      </w:pPr>
    </w:p>
    <w:p w14:paraId="6A69E3FE" w14:textId="77777777" w:rsidR="00472CC0" w:rsidRPr="00472CC0" w:rsidRDefault="00472CC0" w:rsidP="00472CC0">
      <w:pPr>
        <w:keepLines/>
        <w:widowControl w:val="0"/>
        <w:numPr>
          <w:ilvl w:val="2"/>
          <w:numId w:val="18"/>
        </w:numPr>
        <w:spacing w:before="120" w:after="120" w:line="240" w:lineRule="auto"/>
        <w:jc w:val="both"/>
        <w:rPr>
          <w:rFonts w:ascii="Tahoma" w:hAnsi="Tahoma" w:cs="Tahoma"/>
          <w:sz w:val="18"/>
          <w:szCs w:val="18"/>
          <w:lang w:val="sl-SI"/>
        </w:rPr>
      </w:pPr>
      <w:r w:rsidRPr="00472CC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4BCBBE38" w14:textId="77777777" w:rsidR="00472CC0" w:rsidRPr="00417330" w:rsidRDefault="00472CC0" w:rsidP="00472CC0">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624D350C" w14:textId="6A9BA568" w:rsidR="00472CC0" w:rsidRPr="00417330" w:rsidRDefault="00472CC0" w:rsidP="00472CC0">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486F37">
        <w:rPr>
          <w:rFonts w:ascii="Tahoma" w:hAnsi="Tahoma" w:cs="Tahoma"/>
          <w:sz w:val="18"/>
          <w:szCs w:val="18"/>
          <w:lang w:val="sl-SI"/>
        </w:rPr>
        <w:t>PRODAJALCA</w:t>
      </w:r>
    </w:p>
    <w:p w14:paraId="46F8EADF" w14:textId="77777777" w:rsidR="00472CC0" w:rsidRPr="00417330" w:rsidRDefault="00472CC0" w:rsidP="00472CC0">
      <w:pPr>
        <w:keepLines/>
        <w:widowControl w:val="0"/>
        <w:numPr>
          <w:ilvl w:val="2"/>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56573ADC" w14:textId="77777777" w:rsidR="00472CC0" w:rsidRPr="00417330" w:rsidRDefault="00472CC0" w:rsidP="00472CC0">
      <w:pPr>
        <w:keepLines/>
        <w:widowControl w:val="0"/>
        <w:numPr>
          <w:ilvl w:val="3"/>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6B79FF8F" w14:textId="77777777" w:rsidR="00472CC0" w:rsidRPr="00417330" w:rsidRDefault="00472CC0" w:rsidP="00472CC0">
      <w:pPr>
        <w:keepLines/>
        <w:widowControl w:val="0"/>
        <w:numPr>
          <w:ilvl w:val="3"/>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424DF188" w14:textId="77777777" w:rsidR="00472CC0" w:rsidRPr="00417330" w:rsidRDefault="00472CC0" w:rsidP="00472CC0">
      <w:pPr>
        <w:keepLines/>
        <w:widowControl w:val="0"/>
        <w:numPr>
          <w:ilvl w:val="3"/>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4337CD7E" w14:textId="5E292913" w:rsidR="00472CC0" w:rsidRDefault="00472CC0" w:rsidP="00472CC0">
      <w:pPr>
        <w:keepLines/>
        <w:widowControl w:val="0"/>
        <w:numPr>
          <w:ilvl w:val="2"/>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6C19AC7E" w14:textId="77777777" w:rsidR="003B7483" w:rsidRPr="00417330" w:rsidRDefault="003B7483" w:rsidP="003B7483">
      <w:pPr>
        <w:keepLines/>
        <w:widowControl w:val="0"/>
        <w:spacing w:after="120" w:line="240" w:lineRule="auto"/>
        <w:ind w:left="720"/>
        <w:jc w:val="both"/>
        <w:rPr>
          <w:rFonts w:ascii="Tahoma" w:hAnsi="Tahoma" w:cs="Tahoma"/>
          <w:sz w:val="18"/>
          <w:szCs w:val="18"/>
          <w:lang w:val="sl-SI"/>
        </w:rPr>
      </w:pPr>
    </w:p>
    <w:p w14:paraId="3E7930F2" w14:textId="77777777" w:rsidR="00472CC0" w:rsidRPr="00417330" w:rsidRDefault="00472CC0" w:rsidP="00472CC0">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4A579B77" w14:textId="77777777" w:rsidR="00472CC0" w:rsidRPr="00417330" w:rsidRDefault="00472CC0" w:rsidP="00472CC0">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1DF3FF1F" w14:textId="77777777" w:rsidR="00472CC0" w:rsidRPr="00417330" w:rsidRDefault="00472CC0" w:rsidP="00472CC0">
      <w:pPr>
        <w:keepLines/>
        <w:widowControl w:val="0"/>
        <w:numPr>
          <w:ilvl w:val="2"/>
          <w:numId w:val="20"/>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48F0867" w14:textId="77777777" w:rsidR="00472CC0" w:rsidRPr="00417330" w:rsidRDefault="00472CC0" w:rsidP="00472CC0">
      <w:pPr>
        <w:keepLines/>
        <w:widowControl w:val="0"/>
        <w:numPr>
          <w:ilvl w:val="2"/>
          <w:numId w:val="2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6E421D79" w14:textId="77777777" w:rsidR="00472CC0" w:rsidRPr="00417330" w:rsidRDefault="00472CC0" w:rsidP="00472CC0">
      <w:pPr>
        <w:keepLines/>
        <w:widowControl w:val="0"/>
        <w:numPr>
          <w:ilvl w:val="2"/>
          <w:numId w:val="20"/>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5C4FDDA" w14:textId="6394CAF1" w:rsidR="00A924B4" w:rsidRPr="004511C7" w:rsidRDefault="00472CC0" w:rsidP="00AD6C3B">
      <w:pPr>
        <w:widowControl w:val="0"/>
        <w:spacing w:after="120" w:line="240" w:lineRule="auto"/>
        <w:jc w:val="center"/>
        <w:rPr>
          <w:rFonts w:ascii="Tahoma" w:hAnsi="Tahoma" w:cs="Tahoma"/>
          <w:sz w:val="18"/>
          <w:szCs w:val="18"/>
          <w:lang w:val="sl-SI"/>
        </w:rPr>
      </w:pPr>
      <w:r>
        <w:rPr>
          <w:rFonts w:ascii="Tahoma" w:hAnsi="Tahoma" w:cs="Tahoma"/>
          <w:sz w:val="18"/>
          <w:szCs w:val="18"/>
          <w:lang w:val="sl-SI"/>
        </w:rPr>
        <w:t>11</w:t>
      </w:r>
      <w:r w:rsidR="00A924B4" w:rsidRPr="004511C7">
        <w:rPr>
          <w:rFonts w:ascii="Tahoma" w:hAnsi="Tahoma" w:cs="Tahoma"/>
          <w:sz w:val="18"/>
          <w:szCs w:val="18"/>
          <w:lang w:val="sl-SI"/>
        </w:rPr>
        <w:t>. člen</w:t>
      </w:r>
    </w:p>
    <w:p w14:paraId="514B92AC" w14:textId="77777777" w:rsidR="00E4097D" w:rsidRPr="004511C7" w:rsidRDefault="00E4097D" w:rsidP="00AD6C3B">
      <w:pPr>
        <w:widowControl w:val="0"/>
        <w:spacing w:after="120" w:line="240" w:lineRule="auto"/>
        <w:jc w:val="center"/>
        <w:rPr>
          <w:rFonts w:ascii="Tahoma" w:hAnsi="Tahoma" w:cs="Tahoma"/>
          <w:sz w:val="18"/>
          <w:szCs w:val="18"/>
          <w:lang w:val="sl-SI"/>
        </w:rPr>
      </w:pPr>
      <w:r w:rsidRPr="004511C7">
        <w:rPr>
          <w:rFonts w:ascii="Tahoma" w:hAnsi="Tahoma" w:cs="Tahoma"/>
          <w:sz w:val="18"/>
          <w:szCs w:val="18"/>
          <w:lang w:val="sl-SI"/>
        </w:rPr>
        <w:t>FINANČNO ZAVAROVANJE ZA DOBRO IZVEDBO POGODBENIH OBVEZNOSTI</w:t>
      </w:r>
    </w:p>
    <w:p w14:paraId="5A2AC11E" w14:textId="77777777" w:rsidR="00472CC0" w:rsidRPr="00417330" w:rsidRDefault="00472CC0" w:rsidP="00472CC0">
      <w:pPr>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44CD9CEE" w14:textId="77777777" w:rsidR="00041185" w:rsidRPr="004511C7" w:rsidRDefault="00041185" w:rsidP="00472CC0">
      <w:pPr>
        <w:pStyle w:val="Odstavekseznama"/>
        <w:widowControl w:val="0"/>
        <w:numPr>
          <w:ilvl w:val="0"/>
          <w:numId w:val="7"/>
        </w:numPr>
        <w:spacing w:after="120" w:line="240" w:lineRule="auto"/>
        <w:contextualSpacing w:val="0"/>
        <w:jc w:val="both"/>
        <w:rPr>
          <w:rFonts w:ascii="Tahoma" w:hAnsi="Tahoma" w:cs="Tahoma"/>
          <w:sz w:val="18"/>
          <w:szCs w:val="18"/>
          <w:lang w:val="sl-SI"/>
        </w:rPr>
      </w:pPr>
      <w:r w:rsidRPr="004511C7">
        <w:rPr>
          <w:rFonts w:ascii="Tahoma" w:hAnsi="Tahoma" w:cs="Tahoma"/>
          <w:sz w:val="18"/>
          <w:szCs w:val="18"/>
          <w:lang w:val="sl-SI"/>
        </w:rPr>
        <w:t xml:space="preserve">če izvajalec </w:t>
      </w:r>
      <w:r w:rsidR="00AF4761" w:rsidRPr="004511C7">
        <w:rPr>
          <w:rFonts w:ascii="Tahoma" w:hAnsi="Tahoma" w:cs="Tahoma"/>
          <w:sz w:val="18"/>
          <w:szCs w:val="18"/>
          <w:lang w:val="sl-SI"/>
        </w:rPr>
        <w:t>dobave ne opravlja</w:t>
      </w:r>
      <w:r w:rsidRPr="004511C7">
        <w:rPr>
          <w:rFonts w:ascii="Tahoma" w:hAnsi="Tahoma" w:cs="Tahoma"/>
          <w:sz w:val="18"/>
          <w:szCs w:val="18"/>
          <w:lang w:val="sl-SI"/>
        </w:rPr>
        <w:t xml:space="preserve"> v skladu z zahtevami okvirnega sporazuma s specifikacijami;</w:t>
      </w:r>
    </w:p>
    <w:p w14:paraId="1F0A267D" w14:textId="77777777" w:rsidR="00041185" w:rsidRPr="004511C7" w:rsidRDefault="00041185" w:rsidP="00472CC0">
      <w:pPr>
        <w:pStyle w:val="Odstavekseznama"/>
        <w:widowControl w:val="0"/>
        <w:numPr>
          <w:ilvl w:val="0"/>
          <w:numId w:val="7"/>
        </w:numPr>
        <w:spacing w:after="120" w:line="240" w:lineRule="auto"/>
        <w:contextualSpacing w:val="0"/>
        <w:jc w:val="both"/>
        <w:rPr>
          <w:rFonts w:ascii="Tahoma" w:hAnsi="Tahoma" w:cs="Tahoma"/>
          <w:sz w:val="18"/>
          <w:szCs w:val="18"/>
          <w:lang w:val="sl-SI"/>
        </w:rPr>
      </w:pPr>
      <w:r w:rsidRPr="004511C7">
        <w:rPr>
          <w:rFonts w:ascii="Tahoma" w:hAnsi="Tahoma" w:cs="Tahoma"/>
          <w:sz w:val="18"/>
          <w:szCs w:val="18"/>
          <w:lang w:val="sl-SI"/>
        </w:rPr>
        <w:t>če naročnik razdr</w:t>
      </w:r>
      <w:r w:rsidR="009E2FE8" w:rsidRPr="004511C7">
        <w:rPr>
          <w:rFonts w:ascii="Tahoma" w:hAnsi="Tahoma" w:cs="Tahoma"/>
          <w:sz w:val="18"/>
          <w:szCs w:val="18"/>
          <w:lang w:val="sl-SI"/>
        </w:rPr>
        <w:t>e</w:t>
      </w:r>
      <w:r w:rsidRPr="004511C7">
        <w:rPr>
          <w:rFonts w:ascii="Tahoma" w:hAnsi="Tahoma" w:cs="Tahoma"/>
          <w:sz w:val="18"/>
          <w:szCs w:val="18"/>
          <w:lang w:val="sl-SI"/>
        </w:rPr>
        <w:t xml:space="preserve"> okvirni sporazum zaradi kršitev ali zamude na strani izvajalca;</w:t>
      </w:r>
    </w:p>
    <w:p w14:paraId="63733C96" w14:textId="77777777" w:rsidR="00CA374A" w:rsidRPr="004511C7" w:rsidRDefault="00041185" w:rsidP="00472CC0">
      <w:pPr>
        <w:pStyle w:val="Odstavekseznama"/>
        <w:widowControl w:val="0"/>
        <w:numPr>
          <w:ilvl w:val="0"/>
          <w:numId w:val="7"/>
        </w:numPr>
        <w:spacing w:after="120" w:line="240" w:lineRule="auto"/>
        <w:ind w:left="1434" w:hanging="357"/>
        <w:contextualSpacing w:val="0"/>
        <w:jc w:val="both"/>
        <w:rPr>
          <w:rFonts w:ascii="Tahoma" w:hAnsi="Tahoma" w:cs="Tahoma"/>
          <w:sz w:val="18"/>
          <w:szCs w:val="18"/>
          <w:lang w:val="sl-SI"/>
        </w:rPr>
      </w:pPr>
      <w:r w:rsidRPr="004511C7">
        <w:rPr>
          <w:rFonts w:ascii="Tahoma" w:hAnsi="Tahoma" w:cs="Tahoma"/>
          <w:sz w:val="18"/>
          <w:szCs w:val="18"/>
          <w:lang w:val="sl-SI"/>
        </w:rPr>
        <w:t>če izvajalec objavi nesolventnost, prisilno poravnavo ali stečaj;</w:t>
      </w:r>
    </w:p>
    <w:p w14:paraId="56E822A7" w14:textId="77777777" w:rsidR="003151AD" w:rsidRPr="004511C7" w:rsidRDefault="003151AD" w:rsidP="00472CC0">
      <w:pPr>
        <w:pStyle w:val="Odstavekseznama"/>
        <w:widowControl w:val="0"/>
        <w:numPr>
          <w:ilvl w:val="0"/>
          <w:numId w:val="7"/>
        </w:numPr>
        <w:spacing w:after="120" w:line="240" w:lineRule="auto"/>
        <w:contextualSpacing w:val="0"/>
        <w:jc w:val="both"/>
        <w:rPr>
          <w:rFonts w:ascii="Tahoma" w:hAnsi="Tahoma" w:cs="Tahoma"/>
          <w:sz w:val="18"/>
          <w:szCs w:val="18"/>
          <w:lang w:val="sl-SI"/>
        </w:rPr>
      </w:pPr>
      <w:r w:rsidRPr="004511C7">
        <w:rPr>
          <w:rFonts w:ascii="Tahoma" w:hAnsi="Tahoma" w:cs="Tahoma"/>
          <w:sz w:val="18"/>
          <w:szCs w:val="18"/>
          <w:lang w:val="sl-SI"/>
        </w:rPr>
        <w:t>če izvajalec kršil zaupnost podatkov;</w:t>
      </w:r>
    </w:p>
    <w:p w14:paraId="22864A8B" w14:textId="77AE22BB" w:rsidR="003151AD" w:rsidRPr="004511C7" w:rsidRDefault="003151AD" w:rsidP="00472CC0">
      <w:pPr>
        <w:pStyle w:val="Odstavekseznama"/>
        <w:widowControl w:val="0"/>
        <w:numPr>
          <w:ilvl w:val="0"/>
          <w:numId w:val="7"/>
        </w:numPr>
        <w:spacing w:after="120" w:line="240" w:lineRule="auto"/>
        <w:ind w:left="1434" w:hanging="357"/>
        <w:contextualSpacing w:val="0"/>
        <w:jc w:val="both"/>
        <w:rPr>
          <w:rFonts w:ascii="Tahoma" w:hAnsi="Tahoma" w:cs="Tahoma"/>
          <w:sz w:val="18"/>
          <w:szCs w:val="18"/>
          <w:lang w:val="sl-SI"/>
        </w:rPr>
      </w:pPr>
      <w:r w:rsidRPr="004511C7">
        <w:rPr>
          <w:rFonts w:ascii="Tahoma" w:hAnsi="Tahoma" w:cs="Tahoma"/>
          <w:sz w:val="18"/>
          <w:szCs w:val="18"/>
          <w:lang w:val="sl-SI"/>
        </w:rPr>
        <w:t xml:space="preserve">če izvajalec brez dogovora z naročnikom odstopi od </w:t>
      </w:r>
      <w:r w:rsidR="00CF12A7" w:rsidRPr="004511C7">
        <w:rPr>
          <w:rFonts w:ascii="Tahoma" w:hAnsi="Tahoma" w:cs="Tahoma"/>
          <w:sz w:val="18"/>
          <w:szCs w:val="18"/>
          <w:lang w:val="sl-SI"/>
        </w:rPr>
        <w:t xml:space="preserve">okvirnega sporazuma/posamezne </w:t>
      </w:r>
      <w:r w:rsidRPr="004511C7">
        <w:rPr>
          <w:rFonts w:ascii="Tahoma" w:hAnsi="Tahoma" w:cs="Tahoma"/>
          <w:sz w:val="18"/>
          <w:szCs w:val="18"/>
          <w:lang w:val="sl-SI"/>
        </w:rPr>
        <w:t xml:space="preserve"> in razlogi za to niso na naročnikovi strani.</w:t>
      </w:r>
    </w:p>
    <w:p w14:paraId="1811164A" w14:textId="77777777" w:rsidR="00472CC0" w:rsidRPr="00417330" w:rsidRDefault="00472CC0" w:rsidP="00472CC0">
      <w:pPr>
        <w:numPr>
          <w:ilvl w:val="0"/>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6290D385" w14:textId="77777777" w:rsidR="00472CC0" w:rsidRPr="00417330" w:rsidRDefault="00472CC0" w:rsidP="00472CC0">
      <w:pPr>
        <w:numPr>
          <w:ilvl w:val="0"/>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90F8FD2" w14:textId="46CFC8D5" w:rsidR="00472CC0" w:rsidRDefault="00472CC0" w:rsidP="00472CC0">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C5875E9" w14:textId="77777777" w:rsidR="00472CC0" w:rsidRPr="00417330" w:rsidRDefault="00472CC0" w:rsidP="00472CC0">
      <w:pPr>
        <w:spacing w:after="120" w:line="240" w:lineRule="auto"/>
        <w:ind w:left="720"/>
        <w:jc w:val="both"/>
        <w:rPr>
          <w:rFonts w:ascii="Tahoma" w:hAnsi="Tahoma" w:cs="Tahoma"/>
          <w:sz w:val="18"/>
          <w:szCs w:val="18"/>
          <w:lang w:val="sl-SI"/>
        </w:rPr>
      </w:pPr>
    </w:p>
    <w:p w14:paraId="29F18F70"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12. člen</w:t>
      </w:r>
    </w:p>
    <w:p w14:paraId="3318777B"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POSLOVNA SKRIVNOST IN ZAUPNI PODATKI</w:t>
      </w:r>
    </w:p>
    <w:p w14:paraId="4CAC8193" w14:textId="77777777" w:rsidR="00472CC0" w:rsidRPr="00472CC0" w:rsidRDefault="00472CC0" w:rsidP="00472CC0">
      <w:pPr>
        <w:keepLines/>
        <w:widowControl w:val="0"/>
        <w:numPr>
          <w:ilvl w:val="2"/>
          <w:numId w:val="21"/>
        </w:numPr>
        <w:spacing w:after="120" w:line="240" w:lineRule="auto"/>
        <w:jc w:val="both"/>
        <w:rPr>
          <w:rFonts w:ascii="Tahoma" w:hAnsi="Tahoma" w:cs="Tahoma"/>
          <w:sz w:val="18"/>
          <w:szCs w:val="18"/>
          <w:lang w:val="sl-SI"/>
        </w:rPr>
      </w:pPr>
      <w:r w:rsidRPr="00472CC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10F3C0B8" w14:textId="77777777" w:rsidR="00472CC0" w:rsidRPr="00472CC0" w:rsidRDefault="00472CC0" w:rsidP="00472CC0">
      <w:pPr>
        <w:keepLines/>
        <w:widowControl w:val="0"/>
        <w:numPr>
          <w:ilvl w:val="2"/>
          <w:numId w:val="21"/>
        </w:numPr>
        <w:spacing w:after="120" w:line="240" w:lineRule="auto"/>
        <w:jc w:val="both"/>
        <w:rPr>
          <w:rFonts w:ascii="Tahoma" w:hAnsi="Tahoma" w:cs="Tahoma"/>
          <w:sz w:val="18"/>
          <w:szCs w:val="18"/>
          <w:lang w:val="sl-SI"/>
        </w:rPr>
      </w:pPr>
      <w:r w:rsidRPr="00472CC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7234FDED" w14:textId="77777777" w:rsidR="00472CC0" w:rsidRPr="00472CC0" w:rsidRDefault="00472CC0" w:rsidP="00472CC0">
      <w:pPr>
        <w:keepLines/>
        <w:widowControl w:val="0"/>
        <w:numPr>
          <w:ilvl w:val="2"/>
          <w:numId w:val="21"/>
        </w:numPr>
        <w:spacing w:after="120" w:line="240" w:lineRule="auto"/>
        <w:jc w:val="both"/>
        <w:rPr>
          <w:rFonts w:ascii="Tahoma" w:hAnsi="Tahoma" w:cs="Tahoma"/>
          <w:sz w:val="18"/>
          <w:szCs w:val="18"/>
          <w:lang w:val="sl-SI"/>
        </w:rPr>
      </w:pPr>
      <w:r w:rsidRPr="00472CC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5FE57F1" w14:textId="77777777" w:rsidR="00472CC0" w:rsidRPr="00472CC0" w:rsidRDefault="00472CC0" w:rsidP="00472CC0">
      <w:pPr>
        <w:keepLines/>
        <w:widowControl w:val="0"/>
        <w:numPr>
          <w:ilvl w:val="2"/>
          <w:numId w:val="21"/>
        </w:numPr>
        <w:spacing w:after="120" w:line="240" w:lineRule="auto"/>
        <w:jc w:val="both"/>
        <w:rPr>
          <w:rFonts w:ascii="Tahoma" w:hAnsi="Tahoma" w:cs="Tahoma"/>
          <w:sz w:val="18"/>
          <w:szCs w:val="18"/>
          <w:lang w:val="sl-SI"/>
        </w:rPr>
      </w:pPr>
      <w:r w:rsidRPr="00472CC0">
        <w:rPr>
          <w:rFonts w:ascii="Tahoma" w:hAnsi="Tahoma" w:cs="Tahoma"/>
          <w:sz w:val="18"/>
          <w:szCs w:val="18"/>
          <w:lang w:val="sl-SI"/>
        </w:rPr>
        <w:t>Za prodajalca, ki opravlja za naročnika pogodbene obveznosti, velja glede teh obveznosti enako strog način varovanja podatkov, kot jih ima naročnik.</w:t>
      </w:r>
    </w:p>
    <w:p w14:paraId="3980B9A7" w14:textId="77777777" w:rsidR="00472CC0" w:rsidRPr="00472CC0" w:rsidRDefault="00472CC0" w:rsidP="00472CC0">
      <w:pPr>
        <w:keepLines/>
        <w:widowControl w:val="0"/>
        <w:numPr>
          <w:ilvl w:val="2"/>
          <w:numId w:val="21"/>
        </w:numPr>
        <w:spacing w:after="120" w:line="240" w:lineRule="auto"/>
        <w:jc w:val="both"/>
        <w:rPr>
          <w:rFonts w:ascii="Tahoma" w:hAnsi="Tahoma" w:cs="Tahoma"/>
          <w:sz w:val="18"/>
          <w:szCs w:val="18"/>
          <w:lang w:val="sl-SI"/>
        </w:rPr>
      </w:pPr>
      <w:r w:rsidRPr="00472CC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E84DF8D" w14:textId="77777777" w:rsidR="003738D4" w:rsidRPr="004511C7" w:rsidRDefault="003738D4" w:rsidP="00AD6C3B">
      <w:pPr>
        <w:widowControl w:val="0"/>
        <w:spacing w:after="120" w:line="240" w:lineRule="auto"/>
        <w:jc w:val="center"/>
        <w:rPr>
          <w:rFonts w:ascii="Tahoma" w:hAnsi="Tahoma" w:cs="Tahoma"/>
          <w:sz w:val="18"/>
          <w:szCs w:val="18"/>
          <w:lang w:val="sl-SI"/>
        </w:rPr>
      </w:pPr>
    </w:p>
    <w:p w14:paraId="389344E4" w14:textId="77777777" w:rsidR="00472CC0" w:rsidRPr="00472CC0" w:rsidRDefault="00472CC0" w:rsidP="00472CC0">
      <w:pPr>
        <w:keepLines/>
        <w:widowControl w:val="0"/>
        <w:spacing w:after="120" w:line="240" w:lineRule="auto"/>
        <w:ind w:left="357"/>
        <w:jc w:val="both"/>
        <w:rPr>
          <w:rFonts w:ascii="Tahoma" w:hAnsi="Tahoma" w:cs="Tahoma"/>
          <w:sz w:val="18"/>
          <w:szCs w:val="18"/>
          <w:lang w:val="sl-SI"/>
        </w:rPr>
      </w:pPr>
    </w:p>
    <w:p w14:paraId="04C6AB69"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13. člen</w:t>
      </w:r>
    </w:p>
    <w:p w14:paraId="54AA80AF" w14:textId="77777777" w:rsidR="00472CC0" w:rsidRPr="00472CC0" w:rsidRDefault="00472CC0" w:rsidP="00472CC0">
      <w:pPr>
        <w:keepLines/>
        <w:widowControl w:val="0"/>
        <w:spacing w:after="120" w:line="240" w:lineRule="auto"/>
        <w:jc w:val="center"/>
        <w:rPr>
          <w:rFonts w:ascii="Tahoma" w:hAnsi="Tahoma" w:cs="Tahoma"/>
          <w:sz w:val="18"/>
          <w:szCs w:val="18"/>
          <w:lang w:val="sl-SI"/>
        </w:rPr>
      </w:pPr>
      <w:r w:rsidRPr="00472CC0">
        <w:rPr>
          <w:rFonts w:ascii="Tahoma" w:hAnsi="Tahoma" w:cs="Tahoma"/>
          <w:sz w:val="18"/>
          <w:szCs w:val="18"/>
          <w:lang w:val="sl-SI"/>
        </w:rPr>
        <w:t>KONČNE DOLOČBE</w:t>
      </w:r>
    </w:p>
    <w:p w14:paraId="2C17937D"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1F81FB0D" w14:textId="77777777" w:rsidR="00472CC0" w:rsidRPr="00472CC0" w:rsidRDefault="00472CC0" w:rsidP="00472CC0">
      <w:pPr>
        <w:keepLines/>
        <w:widowControl w:val="0"/>
        <w:numPr>
          <w:ilvl w:val="3"/>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pridobitev posla ali</w:t>
      </w:r>
    </w:p>
    <w:p w14:paraId="5888F6FD" w14:textId="77777777" w:rsidR="00472CC0" w:rsidRPr="00472CC0" w:rsidRDefault="00472CC0" w:rsidP="00472CC0">
      <w:pPr>
        <w:keepLines/>
        <w:widowControl w:val="0"/>
        <w:numPr>
          <w:ilvl w:val="3"/>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za sklenitev posla pod ugodnejšimi pogoji ali</w:t>
      </w:r>
    </w:p>
    <w:p w14:paraId="19783CE0" w14:textId="77777777" w:rsidR="00472CC0" w:rsidRPr="00472CC0" w:rsidRDefault="00472CC0" w:rsidP="00472CC0">
      <w:pPr>
        <w:keepLines/>
        <w:widowControl w:val="0"/>
        <w:numPr>
          <w:ilvl w:val="3"/>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za opustitev dolžnega nadzora nad izvajanjem pogodbenih obveznosti ali</w:t>
      </w:r>
    </w:p>
    <w:p w14:paraId="34C4259B" w14:textId="77777777" w:rsidR="00472CC0" w:rsidRPr="00472CC0" w:rsidRDefault="00472CC0" w:rsidP="00472CC0">
      <w:pPr>
        <w:keepLines/>
        <w:widowControl w:val="0"/>
        <w:numPr>
          <w:ilvl w:val="3"/>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3E3890B"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Ta okvirni sporazum je sklenjen pod razveznim pogojem, ki se uresniči v primeru izpolnitve ene od naslednjih okoliščin:</w:t>
      </w:r>
    </w:p>
    <w:p w14:paraId="2B0D4DC1"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86CA806"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 če bo naročnik seznanjen, da je pristojni državni organ pri prodajalcu  ali podizvajalcu v času izvajanja pogodbe ugotovil najmanj dve kršitvi v zvezi s:</w:t>
      </w:r>
    </w:p>
    <w:p w14:paraId="3B76CFE3"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o plačilom za delo,</w:t>
      </w:r>
    </w:p>
    <w:p w14:paraId="58120BE8"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o delovnim časom,</w:t>
      </w:r>
    </w:p>
    <w:p w14:paraId="475FB852"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o počitki,</w:t>
      </w:r>
    </w:p>
    <w:p w14:paraId="3E2EF0FD"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9DFF387"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0F8E3ED0" w14:textId="77777777" w:rsidR="00472CC0" w:rsidRPr="00472CC0" w:rsidRDefault="00472CC0" w:rsidP="00472CC0">
      <w:pPr>
        <w:keepLines/>
        <w:widowControl w:val="0"/>
        <w:spacing w:after="120" w:line="240" w:lineRule="auto"/>
        <w:ind w:left="720"/>
        <w:jc w:val="both"/>
        <w:rPr>
          <w:rFonts w:ascii="Tahoma" w:hAnsi="Tahoma" w:cs="Tahoma"/>
          <w:sz w:val="18"/>
          <w:szCs w:val="18"/>
          <w:lang w:val="sl-SI"/>
        </w:rPr>
      </w:pPr>
      <w:r w:rsidRPr="00472CC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5F0C70F3"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B560DBD"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2F5A0858"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2BFED509"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A3F9588" w14:textId="77777777" w:rsidR="00472CC0" w:rsidRPr="00472CC0" w:rsidRDefault="00472CC0" w:rsidP="00472CC0">
      <w:pPr>
        <w:keepLines/>
        <w:widowControl w:val="0"/>
        <w:numPr>
          <w:ilvl w:val="2"/>
          <w:numId w:val="22"/>
        </w:numPr>
        <w:spacing w:after="120" w:line="240" w:lineRule="auto"/>
        <w:jc w:val="both"/>
        <w:rPr>
          <w:rFonts w:ascii="Tahoma" w:hAnsi="Tahoma" w:cs="Tahoma"/>
          <w:sz w:val="18"/>
          <w:szCs w:val="18"/>
          <w:lang w:val="sl-SI"/>
        </w:rPr>
      </w:pPr>
      <w:r w:rsidRPr="00472CC0">
        <w:rPr>
          <w:rFonts w:ascii="Tahoma" w:hAnsi="Tahoma" w:cs="Tahoma"/>
          <w:sz w:val="18"/>
          <w:szCs w:val="18"/>
          <w:lang w:val="sl-SI"/>
        </w:rPr>
        <w:t>Okvirni sporazum je sestavljen v dveh izvodih, od katerih prejme naročnik en izvod, prodajalec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4511C7" w14:paraId="36AF897E" w14:textId="77777777" w:rsidTr="006545AF">
        <w:trPr>
          <w:trHeight w:val="20"/>
          <w:jc w:val="center"/>
        </w:trPr>
        <w:tc>
          <w:tcPr>
            <w:tcW w:w="4989" w:type="dxa"/>
            <w:tcBorders>
              <w:bottom w:val="single" w:sz="4" w:space="0" w:color="auto"/>
            </w:tcBorders>
            <w:shd w:val="clear" w:color="auto" w:fill="99CC00"/>
            <w:vAlign w:val="center"/>
          </w:tcPr>
          <w:p w14:paraId="7FC62E28" w14:textId="77777777" w:rsidR="00F42381" w:rsidRPr="004511C7" w:rsidRDefault="00F42381"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Začetek veljavnosti</w:t>
            </w:r>
          </w:p>
        </w:tc>
        <w:tc>
          <w:tcPr>
            <w:tcW w:w="4707" w:type="dxa"/>
            <w:tcBorders>
              <w:bottom w:val="single" w:sz="4" w:space="0" w:color="auto"/>
            </w:tcBorders>
            <w:shd w:val="clear" w:color="auto" w:fill="99CC00"/>
            <w:vAlign w:val="center"/>
          </w:tcPr>
          <w:p w14:paraId="70E5B076" w14:textId="77777777" w:rsidR="00F42381" w:rsidRPr="004511C7" w:rsidRDefault="00F42381"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Konec veljavnosti</w:t>
            </w:r>
          </w:p>
        </w:tc>
      </w:tr>
      <w:tr w:rsidR="00F42381" w:rsidRPr="004511C7" w14:paraId="48239672" w14:textId="77777777" w:rsidTr="006545AF">
        <w:trPr>
          <w:trHeight w:val="20"/>
          <w:jc w:val="center"/>
        </w:trPr>
        <w:tc>
          <w:tcPr>
            <w:tcW w:w="4989" w:type="dxa"/>
            <w:tcBorders>
              <w:bottom w:val="single" w:sz="4" w:space="0" w:color="auto"/>
            </w:tcBorders>
            <w:shd w:val="clear" w:color="auto" w:fill="auto"/>
            <w:vAlign w:val="center"/>
          </w:tcPr>
          <w:p w14:paraId="073A6C89" w14:textId="4D013A8A" w:rsidR="00F42381" w:rsidRPr="004511C7" w:rsidRDefault="00472CC0" w:rsidP="00AD6C3B">
            <w:pPr>
              <w:widowControl w:val="0"/>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190"/>
                  <w:enabled/>
                  <w:calcOnExit w:val="0"/>
                  <w:textInput/>
                </w:ffData>
              </w:fldChar>
            </w:r>
            <w:r>
              <w:rPr>
                <w:rFonts w:ascii="Tahoma" w:hAnsi="Tahoma" w:cs="Tahoma"/>
                <w:sz w:val="18"/>
                <w:szCs w:val="18"/>
                <w:lang w:val="sl-SI"/>
              </w:rPr>
              <w:instrText xml:space="preserve"> </w:instrText>
            </w:r>
            <w:bookmarkStart w:id="12" w:name="Besedilo190"/>
            <w:r>
              <w:rPr>
                <w:rFonts w:ascii="Tahoma" w:hAnsi="Tahoma" w:cs="Tahoma"/>
                <w:sz w:val="18"/>
                <w:szCs w:val="18"/>
                <w:lang w:val="sl-SI"/>
              </w:rPr>
              <w:instrText xml:space="preserve">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p>
        </w:tc>
        <w:tc>
          <w:tcPr>
            <w:tcW w:w="4707" w:type="dxa"/>
            <w:tcBorders>
              <w:bottom w:val="single" w:sz="4" w:space="0" w:color="auto"/>
            </w:tcBorders>
            <w:shd w:val="clear" w:color="auto" w:fill="auto"/>
            <w:vAlign w:val="center"/>
          </w:tcPr>
          <w:p w14:paraId="67627B5D" w14:textId="54AE8582" w:rsidR="00F42381" w:rsidRPr="004511C7" w:rsidRDefault="00472CC0" w:rsidP="00AD6C3B">
            <w:pPr>
              <w:widowControl w:val="0"/>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191"/>
                  <w:enabled/>
                  <w:calcOnExit w:val="0"/>
                  <w:textInput/>
                </w:ffData>
              </w:fldChar>
            </w:r>
            <w:r>
              <w:rPr>
                <w:rFonts w:ascii="Tahoma" w:hAnsi="Tahoma" w:cs="Tahoma"/>
                <w:sz w:val="18"/>
                <w:szCs w:val="18"/>
                <w:lang w:val="sl-SI"/>
              </w:rPr>
              <w:instrText xml:space="preserve"> </w:instrText>
            </w:r>
            <w:bookmarkStart w:id="13" w:name="Besedilo191"/>
            <w:r>
              <w:rPr>
                <w:rFonts w:ascii="Tahoma" w:hAnsi="Tahoma" w:cs="Tahoma"/>
                <w:sz w:val="18"/>
                <w:szCs w:val="18"/>
                <w:lang w:val="sl-SI"/>
              </w:rPr>
              <w:instrText xml:space="preserve">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p>
        </w:tc>
      </w:tr>
      <w:tr w:rsidR="00F42381" w:rsidRPr="004511C7" w14:paraId="3A9502FC" w14:textId="77777777" w:rsidTr="006545AF">
        <w:trPr>
          <w:trHeight w:val="20"/>
          <w:jc w:val="center"/>
        </w:trPr>
        <w:tc>
          <w:tcPr>
            <w:tcW w:w="9696" w:type="dxa"/>
            <w:gridSpan w:val="2"/>
            <w:tcBorders>
              <w:bottom w:val="single" w:sz="4" w:space="0" w:color="auto"/>
            </w:tcBorders>
            <w:shd w:val="clear" w:color="auto" w:fill="99CC00"/>
            <w:vAlign w:val="center"/>
          </w:tcPr>
          <w:p w14:paraId="184F7054" w14:textId="77777777" w:rsidR="00F42381" w:rsidRPr="004511C7" w:rsidRDefault="00C27D49" w:rsidP="00AD6C3B">
            <w:pPr>
              <w:widowControl w:val="0"/>
              <w:spacing w:after="0" w:line="240" w:lineRule="auto"/>
              <w:jc w:val="center"/>
              <w:rPr>
                <w:rFonts w:ascii="Tahoma" w:hAnsi="Tahoma" w:cs="Tahoma"/>
                <w:sz w:val="18"/>
                <w:szCs w:val="18"/>
                <w:lang w:val="sl-SI"/>
              </w:rPr>
            </w:pPr>
            <w:r w:rsidRPr="004511C7">
              <w:rPr>
                <w:rFonts w:ascii="Tahoma" w:hAnsi="Tahoma" w:cs="Tahoma"/>
                <w:b/>
                <w:sz w:val="18"/>
                <w:szCs w:val="18"/>
                <w:lang w:val="sl-SI"/>
              </w:rPr>
              <w:lastRenderedPageBreak/>
              <w:t>Predčasna odpoved okvirnega sporazuma</w:t>
            </w:r>
          </w:p>
        </w:tc>
      </w:tr>
      <w:tr w:rsidR="00F42381" w:rsidRPr="004511C7" w14:paraId="5E8425E5" w14:textId="77777777" w:rsidTr="006545AF">
        <w:trPr>
          <w:trHeight w:val="20"/>
          <w:jc w:val="center"/>
        </w:trPr>
        <w:tc>
          <w:tcPr>
            <w:tcW w:w="4989" w:type="dxa"/>
            <w:tcBorders>
              <w:bottom w:val="single" w:sz="4" w:space="0" w:color="auto"/>
            </w:tcBorders>
            <w:shd w:val="clear" w:color="auto" w:fill="99CC00"/>
            <w:vAlign w:val="center"/>
          </w:tcPr>
          <w:p w14:paraId="01A0476E" w14:textId="77777777" w:rsidR="00F42381" w:rsidRPr="004511C7" w:rsidRDefault="00F42381"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Razlogi</w:t>
            </w:r>
          </w:p>
        </w:tc>
        <w:tc>
          <w:tcPr>
            <w:tcW w:w="4707" w:type="dxa"/>
            <w:tcBorders>
              <w:bottom w:val="single" w:sz="4" w:space="0" w:color="auto"/>
            </w:tcBorders>
            <w:shd w:val="clear" w:color="auto" w:fill="99CC00"/>
            <w:vAlign w:val="center"/>
          </w:tcPr>
          <w:p w14:paraId="7CE0FE2E" w14:textId="77777777" w:rsidR="00F42381" w:rsidRPr="004511C7" w:rsidRDefault="00C27D49" w:rsidP="00AD6C3B">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Odpoved velja</w:t>
            </w:r>
          </w:p>
        </w:tc>
      </w:tr>
      <w:tr w:rsidR="00F42381" w:rsidRPr="004511C7" w14:paraId="408997BF" w14:textId="77777777" w:rsidTr="006545AF">
        <w:trPr>
          <w:trHeight w:val="20"/>
          <w:jc w:val="center"/>
        </w:trPr>
        <w:tc>
          <w:tcPr>
            <w:tcW w:w="4989" w:type="dxa"/>
            <w:shd w:val="clear" w:color="auto" w:fill="auto"/>
            <w:vAlign w:val="center"/>
          </w:tcPr>
          <w:p w14:paraId="0EAE98E3" w14:textId="77777777" w:rsidR="00F42381" w:rsidRPr="004511C7" w:rsidRDefault="00C27D49"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Naročnik uveljavi finančno zavarovanje za dobro izvedbo pogodbenih obveznosti.</w:t>
            </w:r>
          </w:p>
        </w:tc>
        <w:tc>
          <w:tcPr>
            <w:tcW w:w="4707" w:type="dxa"/>
            <w:shd w:val="clear" w:color="auto" w:fill="auto"/>
            <w:vAlign w:val="center"/>
          </w:tcPr>
          <w:p w14:paraId="5B2BF602" w14:textId="77777777" w:rsidR="00F42381" w:rsidRPr="004511C7" w:rsidRDefault="00F42381" w:rsidP="00AD6C3B">
            <w:pPr>
              <w:widowControl w:val="0"/>
              <w:numPr>
                <w:ilvl w:val="0"/>
                <w:numId w:val="3"/>
              </w:numPr>
              <w:spacing w:after="0" w:line="240" w:lineRule="auto"/>
              <w:jc w:val="both"/>
              <w:rPr>
                <w:rFonts w:ascii="Tahoma" w:hAnsi="Tahoma" w:cs="Tahoma"/>
                <w:sz w:val="18"/>
                <w:szCs w:val="18"/>
                <w:lang w:val="sl-SI"/>
              </w:rPr>
            </w:pPr>
            <w:r w:rsidRPr="004511C7">
              <w:rPr>
                <w:rFonts w:ascii="Tahoma" w:hAnsi="Tahoma" w:cs="Tahoma"/>
                <w:sz w:val="18"/>
                <w:szCs w:val="18"/>
                <w:lang w:val="sl-SI"/>
              </w:rPr>
              <w:t>Z dnem unovčenja finančnega zavarovanja.</w:t>
            </w:r>
          </w:p>
        </w:tc>
      </w:tr>
      <w:tr w:rsidR="0034652B" w:rsidRPr="004511C7" w14:paraId="64414E6A" w14:textId="77777777" w:rsidTr="006545AF">
        <w:trPr>
          <w:trHeight w:val="20"/>
          <w:jc w:val="center"/>
        </w:trPr>
        <w:tc>
          <w:tcPr>
            <w:tcW w:w="4989" w:type="dxa"/>
            <w:shd w:val="clear" w:color="auto" w:fill="auto"/>
            <w:vAlign w:val="center"/>
          </w:tcPr>
          <w:p w14:paraId="798F5F3D" w14:textId="68A46653"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Neaktivnosti izvajalca ob posameznih </w:t>
            </w:r>
            <w:r w:rsidR="00DD03FA" w:rsidRPr="004511C7">
              <w:rPr>
                <w:rFonts w:ascii="Tahoma" w:hAnsi="Tahoma" w:cs="Tahoma"/>
                <w:sz w:val="18"/>
                <w:szCs w:val="18"/>
                <w:lang w:val="sl-SI"/>
              </w:rPr>
              <w:t>naročilih</w:t>
            </w:r>
            <w:r w:rsidRPr="004511C7">
              <w:rPr>
                <w:rFonts w:ascii="Tahoma" w:hAnsi="Tahoma" w:cs="Tahoma"/>
                <w:sz w:val="18"/>
                <w:szCs w:val="18"/>
                <w:lang w:val="sl-SI"/>
              </w:rPr>
              <w:t xml:space="preserve"> (če se </w:t>
            </w:r>
            <w:r w:rsidR="00472CC0">
              <w:rPr>
                <w:rFonts w:ascii="Tahoma" w:hAnsi="Tahoma" w:cs="Tahoma"/>
                <w:sz w:val="18"/>
                <w:szCs w:val="18"/>
                <w:lang w:val="sl-SI"/>
              </w:rPr>
              <w:t>prodajalec</w:t>
            </w:r>
            <w:r w:rsidRPr="004511C7">
              <w:rPr>
                <w:rFonts w:ascii="Tahoma" w:hAnsi="Tahoma" w:cs="Tahoma"/>
                <w:sz w:val="18"/>
                <w:szCs w:val="18"/>
                <w:lang w:val="sl-SI"/>
              </w:rPr>
              <w:t xml:space="preserve"> zaporedoma vsaj dvakrat ne odzove na </w:t>
            </w:r>
            <w:r w:rsidR="00DD03FA" w:rsidRPr="004511C7">
              <w:rPr>
                <w:rFonts w:ascii="Tahoma" w:hAnsi="Tahoma" w:cs="Tahoma"/>
                <w:sz w:val="18"/>
                <w:szCs w:val="18"/>
                <w:lang w:val="sl-SI"/>
              </w:rPr>
              <w:t>naročilo</w:t>
            </w:r>
            <w:r w:rsidRPr="004511C7">
              <w:rPr>
                <w:rFonts w:ascii="Tahoma" w:hAnsi="Tahoma" w:cs="Tahoma"/>
                <w:sz w:val="18"/>
                <w:szCs w:val="18"/>
                <w:lang w:val="sl-SI"/>
              </w:rPr>
              <w:t xml:space="preserve"> naročnika).</w:t>
            </w:r>
          </w:p>
        </w:tc>
        <w:tc>
          <w:tcPr>
            <w:tcW w:w="4707" w:type="dxa"/>
            <w:vMerge w:val="restart"/>
            <w:shd w:val="clear" w:color="auto" w:fill="auto"/>
            <w:vAlign w:val="center"/>
          </w:tcPr>
          <w:p w14:paraId="0C4593BC" w14:textId="77777777" w:rsidR="0034652B" w:rsidRPr="004511C7" w:rsidRDefault="0034652B" w:rsidP="00AD6C3B">
            <w:pPr>
              <w:widowControl w:val="0"/>
              <w:spacing w:after="0" w:line="240" w:lineRule="auto"/>
              <w:jc w:val="both"/>
              <w:rPr>
                <w:rFonts w:ascii="Tahoma" w:hAnsi="Tahoma" w:cs="Tahoma"/>
                <w:sz w:val="18"/>
                <w:szCs w:val="18"/>
                <w:lang w:val="sl-SI"/>
              </w:rPr>
            </w:pPr>
            <w:r w:rsidRPr="004511C7">
              <w:rPr>
                <w:rFonts w:ascii="Tahoma" w:hAnsi="Tahoma" w:cs="Tahoma"/>
                <w:sz w:val="18"/>
                <w:szCs w:val="18"/>
                <w:lang w:val="sl-SI"/>
              </w:rPr>
              <w:t>Ad 2, 3, 4, 5, 6, 7, 8</w:t>
            </w:r>
            <w:r w:rsidR="00C00AE1" w:rsidRPr="004511C7">
              <w:rPr>
                <w:rFonts w:ascii="Tahoma" w:hAnsi="Tahoma" w:cs="Tahoma"/>
                <w:sz w:val="18"/>
                <w:szCs w:val="18"/>
                <w:lang w:val="sl-SI"/>
              </w:rPr>
              <w:t>, 9</w:t>
            </w:r>
            <w:r w:rsidRPr="004511C7">
              <w:rPr>
                <w:rFonts w:ascii="Tahoma" w:hAnsi="Tahoma" w:cs="Tahoma"/>
                <w:sz w:val="18"/>
                <w:szCs w:val="18"/>
                <w:lang w:val="sl-SI"/>
              </w:rPr>
              <w:t>) Z dnem, ko izvajalec prejme obvestilo o odpovedi okvirnega sporazuma.</w:t>
            </w:r>
          </w:p>
        </w:tc>
      </w:tr>
      <w:tr w:rsidR="0034652B" w:rsidRPr="004511C7" w14:paraId="38584226" w14:textId="77777777" w:rsidTr="006545AF">
        <w:trPr>
          <w:trHeight w:val="20"/>
          <w:jc w:val="center"/>
        </w:trPr>
        <w:tc>
          <w:tcPr>
            <w:tcW w:w="4989" w:type="dxa"/>
            <w:shd w:val="clear" w:color="auto" w:fill="auto"/>
            <w:vAlign w:val="center"/>
          </w:tcPr>
          <w:p w14:paraId="386A1E69" w14:textId="5DEAB81D"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Neutemeljena zavrnitev naročila s strani </w:t>
            </w:r>
            <w:r w:rsidR="00472CC0">
              <w:rPr>
                <w:rFonts w:ascii="Tahoma" w:hAnsi="Tahoma" w:cs="Tahoma"/>
                <w:sz w:val="18"/>
                <w:szCs w:val="18"/>
                <w:lang w:val="sl-SI"/>
              </w:rPr>
              <w:t>prodajalca</w:t>
            </w:r>
            <w:r w:rsidRPr="004511C7">
              <w:rPr>
                <w:rFonts w:ascii="Tahoma" w:hAnsi="Tahoma" w:cs="Tahoma"/>
                <w:sz w:val="18"/>
                <w:szCs w:val="18"/>
                <w:lang w:val="sl-SI"/>
              </w:rPr>
              <w:t>, odstopanje od naročenega načina dobave ali nekvalitetno oziroma nepravilno opravljena dobava.</w:t>
            </w:r>
          </w:p>
        </w:tc>
        <w:tc>
          <w:tcPr>
            <w:tcW w:w="4707" w:type="dxa"/>
            <w:vMerge/>
            <w:shd w:val="clear" w:color="auto" w:fill="auto"/>
            <w:vAlign w:val="center"/>
          </w:tcPr>
          <w:p w14:paraId="5A1D7D2E" w14:textId="77777777" w:rsidR="0034652B" w:rsidRPr="004511C7" w:rsidRDefault="0034652B" w:rsidP="00AD6C3B">
            <w:pPr>
              <w:widowControl w:val="0"/>
              <w:numPr>
                <w:ilvl w:val="0"/>
                <w:numId w:val="5"/>
              </w:numPr>
              <w:spacing w:after="0" w:line="240" w:lineRule="auto"/>
              <w:jc w:val="both"/>
              <w:rPr>
                <w:rFonts w:ascii="Tahoma" w:hAnsi="Tahoma" w:cs="Tahoma"/>
                <w:sz w:val="18"/>
                <w:szCs w:val="18"/>
                <w:lang w:val="sl-SI"/>
              </w:rPr>
            </w:pPr>
          </w:p>
        </w:tc>
      </w:tr>
      <w:tr w:rsidR="0034652B" w:rsidRPr="004511C7" w14:paraId="16D66157" w14:textId="77777777" w:rsidTr="006545AF">
        <w:trPr>
          <w:trHeight w:val="20"/>
          <w:jc w:val="center"/>
        </w:trPr>
        <w:tc>
          <w:tcPr>
            <w:tcW w:w="4989" w:type="dxa"/>
            <w:shd w:val="clear" w:color="auto" w:fill="auto"/>
            <w:vAlign w:val="center"/>
          </w:tcPr>
          <w:p w14:paraId="2CEE8FFC" w14:textId="090F4A43"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Zamuda </w:t>
            </w:r>
            <w:r w:rsidR="00472CC0">
              <w:rPr>
                <w:rFonts w:ascii="Tahoma" w:hAnsi="Tahoma" w:cs="Tahoma"/>
                <w:sz w:val="18"/>
                <w:szCs w:val="18"/>
                <w:lang w:val="sl-SI"/>
              </w:rPr>
              <w:t>prodajalca</w:t>
            </w:r>
            <w:r w:rsidRPr="004511C7">
              <w:rPr>
                <w:rFonts w:ascii="Tahoma" w:hAnsi="Tahoma" w:cs="Tahoma"/>
                <w:sz w:val="18"/>
                <w:szCs w:val="18"/>
                <w:lang w:val="sl-SI"/>
              </w:rPr>
              <w:t xml:space="preserve"> ali napake pri dobavi, ki bistveno zmanjšajo pomen posla.</w:t>
            </w:r>
          </w:p>
        </w:tc>
        <w:tc>
          <w:tcPr>
            <w:tcW w:w="4707" w:type="dxa"/>
            <w:vMerge/>
            <w:shd w:val="clear" w:color="auto" w:fill="auto"/>
            <w:vAlign w:val="center"/>
          </w:tcPr>
          <w:p w14:paraId="57168AC4" w14:textId="77777777" w:rsidR="0034652B" w:rsidRPr="004511C7" w:rsidRDefault="0034652B" w:rsidP="00AD6C3B">
            <w:pPr>
              <w:widowControl w:val="0"/>
              <w:numPr>
                <w:ilvl w:val="0"/>
                <w:numId w:val="5"/>
              </w:numPr>
              <w:spacing w:after="0" w:line="240" w:lineRule="auto"/>
              <w:jc w:val="both"/>
              <w:rPr>
                <w:rFonts w:ascii="Tahoma" w:hAnsi="Tahoma" w:cs="Tahoma"/>
                <w:sz w:val="18"/>
                <w:szCs w:val="18"/>
                <w:lang w:val="sl-SI"/>
              </w:rPr>
            </w:pPr>
          </w:p>
        </w:tc>
      </w:tr>
      <w:tr w:rsidR="0034652B" w:rsidRPr="004511C7" w14:paraId="6298EBD8" w14:textId="77777777" w:rsidTr="006545AF">
        <w:trPr>
          <w:trHeight w:val="20"/>
          <w:jc w:val="center"/>
        </w:trPr>
        <w:tc>
          <w:tcPr>
            <w:tcW w:w="4989" w:type="dxa"/>
            <w:shd w:val="clear" w:color="auto" w:fill="auto"/>
            <w:vAlign w:val="center"/>
          </w:tcPr>
          <w:p w14:paraId="3960FBCE" w14:textId="2326901C"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Če </w:t>
            </w:r>
            <w:r w:rsidR="00472CC0">
              <w:rPr>
                <w:rFonts w:ascii="Tahoma" w:hAnsi="Tahoma" w:cs="Tahoma"/>
                <w:sz w:val="18"/>
                <w:szCs w:val="18"/>
                <w:lang w:val="sl-SI"/>
              </w:rPr>
              <w:t>prodajalec</w:t>
            </w:r>
            <w:r w:rsidRPr="004511C7">
              <w:rPr>
                <w:rFonts w:ascii="Tahoma" w:hAnsi="Tahoma" w:cs="Tahoma"/>
                <w:sz w:val="18"/>
                <w:szCs w:val="18"/>
                <w:lang w:val="sl-SI"/>
              </w:rPr>
              <w:t xml:space="preserve"> dobavi nekvalitetno blago in ga na zahtevo naročnika ne zamenja.</w:t>
            </w:r>
          </w:p>
        </w:tc>
        <w:tc>
          <w:tcPr>
            <w:tcW w:w="4707" w:type="dxa"/>
            <w:vMerge/>
            <w:shd w:val="clear" w:color="auto" w:fill="auto"/>
            <w:vAlign w:val="center"/>
          </w:tcPr>
          <w:p w14:paraId="58A8E653" w14:textId="77777777" w:rsidR="0034652B" w:rsidRPr="004511C7" w:rsidRDefault="0034652B" w:rsidP="00AD6C3B">
            <w:pPr>
              <w:widowControl w:val="0"/>
              <w:numPr>
                <w:ilvl w:val="0"/>
                <w:numId w:val="5"/>
              </w:numPr>
              <w:spacing w:after="0" w:line="240" w:lineRule="auto"/>
              <w:jc w:val="both"/>
              <w:rPr>
                <w:rFonts w:ascii="Tahoma" w:hAnsi="Tahoma" w:cs="Tahoma"/>
                <w:sz w:val="18"/>
                <w:szCs w:val="18"/>
                <w:lang w:val="sl-SI"/>
              </w:rPr>
            </w:pPr>
          </w:p>
        </w:tc>
      </w:tr>
      <w:tr w:rsidR="0034652B" w:rsidRPr="004511C7" w14:paraId="0440E94C" w14:textId="77777777" w:rsidTr="006545AF">
        <w:trPr>
          <w:trHeight w:val="20"/>
          <w:jc w:val="center"/>
        </w:trPr>
        <w:tc>
          <w:tcPr>
            <w:tcW w:w="4989" w:type="dxa"/>
            <w:shd w:val="clear" w:color="auto" w:fill="auto"/>
            <w:vAlign w:val="center"/>
          </w:tcPr>
          <w:p w14:paraId="1F9CBAAD" w14:textId="17E5D9B0"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Če </w:t>
            </w:r>
            <w:r w:rsidR="00472CC0">
              <w:rPr>
                <w:rFonts w:ascii="Tahoma" w:hAnsi="Tahoma" w:cs="Tahoma"/>
                <w:sz w:val="18"/>
                <w:szCs w:val="18"/>
                <w:lang w:val="sl-SI"/>
              </w:rPr>
              <w:t>prodajalec</w:t>
            </w:r>
            <w:r w:rsidRPr="004511C7">
              <w:rPr>
                <w:rFonts w:ascii="Tahoma" w:hAnsi="Tahoma" w:cs="Tahoma"/>
                <w:sz w:val="18"/>
                <w:szCs w:val="18"/>
                <w:lang w:val="sl-SI"/>
              </w:rPr>
              <w:t xml:space="preserve"> po pisnem opominu naročnika še vedno dobavlja blago neustrezne kakovosti.</w:t>
            </w:r>
          </w:p>
        </w:tc>
        <w:tc>
          <w:tcPr>
            <w:tcW w:w="4707" w:type="dxa"/>
            <w:vMerge/>
            <w:shd w:val="clear" w:color="auto" w:fill="auto"/>
            <w:vAlign w:val="center"/>
          </w:tcPr>
          <w:p w14:paraId="5AB24654" w14:textId="77777777" w:rsidR="0034652B" w:rsidRPr="004511C7" w:rsidRDefault="0034652B" w:rsidP="00AD6C3B">
            <w:pPr>
              <w:widowControl w:val="0"/>
              <w:numPr>
                <w:ilvl w:val="0"/>
                <w:numId w:val="5"/>
              </w:numPr>
              <w:spacing w:after="0" w:line="240" w:lineRule="auto"/>
              <w:jc w:val="both"/>
              <w:rPr>
                <w:rFonts w:ascii="Tahoma" w:hAnsi="Tahoma" w:cs="Tahoma"/>
                <w:sz w:val="18"/>
                <w:szCs w:val="18"/>
                <w:lang w:val="sl-SI"/>
              </w:rPr>
            </w:pPr>
          </w:p>
        </w:tc>
      </w:tr>
      <w:tr w:rsidR="0034652B" w:rsidRPr="004511C7" w14:paraId="03AF68FC" w14:textId="77777777" w:rsidTr="006545AF">
        <w:trPr>
          <w:trHeight w:val="20"/>
          <w:jc w:val="center"/>
        </w:trPr>
        <w:tc>
          <w:tcPr>
            <w:tcW w:w="4989" w:type="dxa"/>
            <w:shd w:val="clear" w:color="auto" w:fill="auto"/>
            <w:vAlign w:val="center"/>
          </w:tcPr>
          <w:p w14:paraId="4942C7D9" w14:textId="77777777"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Dosežek maksimalne višine pogodbene kazni</w:t>
            </w:r>
            <w:r w:rsidR="00CF12A7" w:rsidRPr="004511C7">
              <w:rPr>
                <w:rFonts w:ascii="Tahoma" w:hAnsi="Tahoma" w:cs="Tahoma"/>
                <w:sz w:val="18"/>
                <w:szCs w:val="18"/>
                <w:lang w:val="sl-SI"/>
              </w:rPr>
              <w:t>.</w:t>
            </w:r>
          </w:p>
        </w:tc>
        <w:tc>
          <w:tcPr>
            <w:tcW w:w="4707" w:type="dxa"/>
            <w:vMerge/>
            <w:shd w:val="clear" w:color="auto" w:fill="auto"/>
            <w:vAlign w:val="center"/>
          </w:tcPr>
          <w:p w14:paraId="21F9B55D" w14:textId="77777777" w:rsidR="0034652B" w:rsidRPr="004511C7" w:rsidRDefault="0034652B" w:rsidP="00AD6C3B">
            <w:pPr>
              <w:widowControl w:val="0"/>
              <w:numPr>
                <w:ilvl w:val="0"/>
                <w:numId w:val="4"/>
              </w:numPr>
              <w:spacing w:after="0" w:line="240" w:lineRule="auto"/>
              <w:jc w:val="both"/>
              <w:rPr>
                <w:rFonts w:ascii="Tahoma" w:hAnsi="Tahoma" w:cs="Tahoma"/>
                <w:sz w:val="18"/>
                <w:szCs w:val="18"/>
                <w:lang w:val="sl-SI"/>
              </w:rPr>
            </w:pPr>
          </w:p>
        </w:tc>
      </w:tr>
      <w:tr w:rsidR="0034652B" w:rsidRPr="004511C7" w14:paraId="05EF45B0" w14:textId="77777777" w:rsidTr="006545AF">
        <w:trPr>
          <w:trHeight w:val="20"/>
          <w:jc w:val="center"/>
        </w:trPr>
        <w:tc>
          <w:tcPr>
            <w:tcW w:w="4989" w:type="dxa"/>
            <w:shd w:val="clear" w:color="auto" w:fill="auto"/>
            <w:vAlign w:val="center"/>
          </w:tcPr>
          <w:p w14:paraId="7B5B47DC" w14:textId="0A306DBA"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72CC0">
              <w:rPr>
                <w:rFonts w:ascii="Tahoma" w:hAnsi="Tahoma" w:cs="Tahoma"/>
                <w:sz w:val="18"/>
                <w:szCs w:val="18"/>
                <w:lang w:val="sl-SI"/>
              </w:rPr>
              <w:t>prodajalca</w:t>
            </w:r>
            <w:r w:rsidRPr="004511C7">
              <w:rPr>
                <w:rFonts w:ascii="Tahoma" w:hAnsi="Tahoma" w:cs="Tahoma"/>
                <w:sz w:val="18"/>
                <w:szCs w:val="18"/>
                <w:lang w:val="sl-SI"/>
              </w:rPr>
              <w:t xml:space="preserve"> o izvedbi javnega naročila ali njegovega podizvajalca.</w:t>
            </w:r>
          </w:p>
        </w:tc>
        <w:tc>
          <w:tcPr>
            <w:tcW w:w="4707" w:type="dxa"/>
            <w:vMerge/>
            <w:shd w:val="clear" w:color="auto" w:fill="auto"/>
            <w:vAlign w:val="center"/>
          </w:tcPr>
          <w:p w14:paraId="77E0CB97" w14:textId="77777777" w:rsidR="0034652B" w:rsidRPr="004511C7" w:rsidRDefault="0034652B" w:rsidP="00AD6C3B">
            <w:pPr>
              <w:widowControl w:val="0"/>
              <w:numPr>
                <w:ilvl w:val="0"/>
                <w:numId w:val="4"/>
              </w:numPr>
              <w:spacing w:after="0" w:line="240" w:lineRule="auto"/>
              <w:jc w:val="both"/>
              <w:rPr>
                <w:rFonts w:ascii="Tahoma" w:hAnsi="Tahoma" w:cs="Tahoma"/>
                <w:sz w:val="18"/>
                <w:szCs w:val="18"/>
                <w:lang w:val="sl-SI"/>
              </w:rPr>
            </w:pPr>
          </w:p>
        </w:tc>
      </w:tr>
      <w:tr w:rsidR="0034652B" w:rsidRPr="004511C7" w14:paraId="3C9AF669" w14:textId="77777777" w:rsidTr="006545AF">
        <w:trPr>
          <w:trHeight w:val="20"/>
          <w:jc w:val="center"/>
        </w:trPr>
        <w:tc>
          <w:tcPr>
            <w:tcW w:w="4989" w:type="dxa"/>
            <w:shd w:val="clear" w:color="auto" w:fill="auto"/>
            <w:vAlign w:val="center"/>
          </w:tcPr>
          <w:p w14:paraId="47511EB8" w14:textId="77777777" w:rsidR="0034652B" w:rsidRPr="004511C7" w:rsidRDefault="0034652B"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V primerih določenih v 96. členu ZJN-3.</w:t>
            </w:r>
          </w:p>
        </w:tc>
        <w:tc>
          <w:tcPr>
            <w:tcW w:w="4707" w:type="dxa"/>
            <w:vMerge/>
            <w:shd w:val="clear" w:color="auto" w:fill="auto"/>
            <w:vAlign w:val="center"/>
          </w:tcPr>
          <w:p w14:paraId="0E145203" w14:textId="77777777" w:rsidR="0034652B" w:rsidRPr="004511C7" w:rsidRDefault="0034652B" w:rsidP="0034652B">
            <w:pPr>
              <w:widowControl w:val="0"/>
              <w:spacing w:after="0" w:line="240" w:lineRule="auto"/>
              <w:jc w:val="both"/>
              <w:rPr>
                <w:rFonts w:ascii="Tahoma" w:hAnsi="Tahoma" w:cs="Tahoma"/>
                <w:sz w:val="18"/>
                <w:szCs w:val="18"/>
                <w:lang w:val="sl-SI"/>
              </w:rPr>
            </w:pPr>
          </w:p>
        </w:tc>
      </w:tr>
      <w:tr w:rsidR="00F42381" w:rsidRPr="004511C7" w14:paraId="25E8A640" w14:textId="77777777" w:rsidTr="006545AF">
        <w:trPr>
          <w:trHeight w:val="20"/>
          <w:jc w:val="center"/>
        </w:trPr>
        <w:tc>
          <w:tcPr>
            <w:tcW w:w="4989" w:type="dxa"/>
            <w:shd w:val="clear" w:color="auto" w:fill="auto"/>
            <w:vAlign w:val="center"/>
          </w:tcPr>
          <w:p w14:paraId="1FEBF243" w14:textId="07B280EC" w:rsidR="00F42381" w:rsidRPr="004511C7" w:rsidRDefault="00472CC0" w:rsidP="00AD6C3B">
            <w:pPr>
              <w:widowControl w:val="0"/>
              <w:numPr>
                <w:ilvl w:val="0"/>
                <w:numId w:val="2"/>
              </w:numPr>
              <w:spacing w:after="0" w:line="240" w:lineRule="auto"/>
              <w:jc w:val="both"/>
              <w:rPr>
                <w:rFonts w:ascii="Tahoma" w:hAnsi="Tahoma" w:cs="Tahoma"/>
                <w:sz w:val="18"/>
                <w:szCs w:val="18"/>
                <w:lang w:val="sl-SI"/>
              </w:rPr>
            </w:pPr>
            <w:r w:rsidRPr="004511C7">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auto"/>
            <w:vAlign w:val="center"/>
          </w:tcPr>
          <w:p w14:paraId="39B9BF32" w14:textId="6D65C513" w:rsidR="00F42381" w:rsidRPr="004511C7" w:rsidRDefault="00472CC0" w:rsidP="00472CC0">
            <w:pPr>
              <w:widowControl w:val="0"/>
              <w:numPr>
                <w:ilvl w:val="0"/>
                <w:numId w:val="8"/>
              </w:numPr>
              <w:spacing w:after="0" w:line="240" w:lineRule="auto"/>
              <w:jc w:val="both"/>
              <w:rPr>
                <w:rFonts w:ascii="Tahoma" w:hAnsi="Tahoma" w:cs="Tahoma"/>
                <w:sz w:val="18"/>
                <w:szCs w:val="18"/>
                <w:lang w:val="sl-SI"/>
              </w:rPr>
            </w:pPr>
            <w:r w:rsidRPr="004511C7">
              <w:rPr>
                <w:rFonts w:ascii="Tahoma" w:hAnsi="Tahoma" w:cs="Tahoma"/>
                <w:sz w:val="18"/>
                <w:szCs w:val="18"/>
                <w:lang w:val="sl-SI"/>
              </w:rPr>
              <w:t>Z dnem pravnomočnosti novega javnega naročila, ne prej kot 1 leto po sklenitvi okvirnega sporazuma.</w:t>
            </w:r>
          </w:p>
        </w:tc>
      </w:tr>
      <w:tr w:rsidR="00C27D49" w:rsidRPr="004511C7" w14:paraId="0211E275" w14:textId="77777777" w:rsidTr="006545AF">
        <w:trPr>
          <w:trHeight w:val="20"/>
          <w:jc w:val="center"/>
        </w:trPr>
        <w:tc>
          <w:tcPr>
            <w:tcW w:w="4989" w:type="dxa"/>
            <w:shd w:val="clear" w:color="auto" w:fill="auto"/>
            <w:vAlign w:val="center"/>
          </w:tcPr>
          <w:p w14:paraId="693EAADB" w14:textId="355007D2" w:rsidR="00C27D49" w:rsidRPr="004511C7" w:rsidRDefault="00472CC0" w:rsidP="00AD6C3B">
            <w:pPr>
              <w:widowControl w:val="0"/>
              <w:numPr>
                <w:ilvl w:val="0"/>
                <w:numId w:val="2"/>
              </w:numPr>
              <w:tabs>
                <w:tab w:val="left" w:pos="364"/>
              </w:tabs>
              <w:spacing w:after="0" w:line="240" w:lineRule="auto"/>
              <w:jc w:val="both"/>
              <w:rPr>
                <w:rFonts w:ascii="Tahoma" w:hAnsi="Tahoma" w:cs="Tahoma"/>
                <w:sz w:val="18"/>
                <w:szCs w:val="18"/>
                <w:lang w:val="sl-SI"/>
              </w:rPr>
            </w:pPr>
            <w:r w:rsidRPr="004511C7">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auto"/>
            <w:vAlign w:val="center"/>
          </w:tcPr>
          <w:p w14:paraId="242D89F3" w14:textId="14B6CF33" w:rsidR="00C27D49" w:rsidRPr="004511C7" w:rsidRDefault="00472CC0" w:rsidP="00472CC0">
            <w:pPr>
              <w:widowControl w:val="0"/>
              <w:numPr>
                <w:ilvl w:val="0"/>
                <w:numId w:val="8"/>
              </w:numPr>
              <w:tabs>
                <w:tab w:val="left" w:pos="336"/>
              </w:tabs>
              <w:spacing w:after="0" w:line="240" w:lineRule="auto"/>
              <w:jc w:val="both"/>
              <w:rPr>
                <w:rFonts w:ascii="Tahoma" w:hAnsi="Tahoma" w:cs="Tahoma"/>
                <w:sz w:val="18"/>
                <w:szCs w:val="18"/>
                <w:lang w:val="sl-SI"/>
              </w:rPr>
            </w:pPr>
            <w:r w:rsidRPr="004511C7">
              <w:rPr>
                <w:rFonts w:ascii="Tahoma" w:hAnsi="Tahoma" w:cs="Tahoma"/>
                <w:sz w:val="18"/>
                <w:szCs w:val="18"/>
                <w:lang w:val="sl-SI"/>
              </w:rPr>
              <w:t>Z dnem, ko nasprotna stranka prejme obvestilo o odpovedi okvirnega sporazuma.</w:t>
            </w:r>
          </w:p>
        </w:tc>
      </w:tr>
      <w:tr w:rsidR="00C27D49" w:rsidRPr="004511C7" w14:paraId="0D6331DC" w14:textId="77777777" w:rsidTr="006545AF">
        <w:trPr>
          <w:trHeight w:val="20"/>
          <w:jc w:val="center"/>
        </w:trPr>
        <w:tc>
          <w:tcPr>
            <w:tcW w:w="4989" w:type="dxa"/>
            <w:shd w:val="clear" w:color="auto" w:fill="auto"/>
            <w:vAlign w:val="center"/>
          </w:tcPr>
          <w:p w14:paraId="3CB90214" w14:textId="45C0EFA9" w:rsidR="00C27D49" w:rsidRPr="004511C7" w:rsidRDefault="00472CC0" w:rsidP="00AD6C3B">
            <w:pPr>
              <w:widowControl w:val="0"/>
              <w:numPr>
                <w:ilvl w:val="0"/>
                <w:numId w:val="2"/>
              </w:numPr>
              <w:tabs>
                <w:tab w:val="left" w:pos="364"/>
              </w:tabs>
              <w:spacing w:after="0" w:line="240" w:lineRule="auto"/>
              <w:jc w:val="both"/>
              <w:rPr>
                <w:rFonts w:ascii="Tahoma" w:hAnsi="Tahoma" w:cs="Tahoma"/>
                <w:sz w:val="18"/>
                <w:szCs w:val="18"/>
                <w:lang w:val="sl-SI"/>
              </w:rPr>
            </w:pPr>
            <w:r w:rsidRPr="004511C7">
              <w:rPr>
                <w:rFonts w:ascii="Tahoma" w:hAnsi="Tahoma" w:cs="Tahoma"/>
                <w:sz w:val="18"/>
                <w:szCs w:val="18"/>
                <w:lang w:val="sl-SI"/>
              </w:rPr>
              <w:t>Dogovorno med obema strankama.</w:t>
            </w:r>
          </w:p>
        </w:tc>
        <w:tc>
          <w:tcPr>
            <w:tcW w:w="4707" w:type="dxa"/>
            <w:shd w:val="clear" w:color="auto" w:fill="auto"/>
            <w:vAlign w:val="center"/>
          </w:tcPr>
          <w:p w14:paraId="20919DE6" w14:textId="3F9FBA38" w:rsidR="00C27D49" w:rsidRPr="004511C7" w:rsidRDefault="00A2239A" w:rsidP="00472CC0">
            <w:pPr>
              <w:widowControl w:val="0"/>
              <w:numPr>
                <w:ilvl w:val="0"/>
                <w:numId w:val="8"/>
              </w:numPr>
              <w:tabs>
                <w:tab w:val="left" w:pos="336"/>
              </w:tabs>
              <w:spacing w:after="0" w:line="240" w:lineRule="auto"/>
              <w:jc w:val="both"/>
              <w:rPr>
                <w:rFonts w:ascii="Tahoma" w:hAnsi="Tahoma" w:cs="Tahoma"/>
                <w:sz w:val="18"/>
                <w:szCs w:val="18"/>
                <w:lang w:val="sl-SI"/>
              </w:rPr>
            </w:pPr>
            <w:r w:rsidRPr="004511C7">
              <w:rPr>
                <w:rFonts w:ascii="Tahoma" w:hAnsi="Tahoma" w:cs="Tahoma"/>
                <w:sz w:val="18"/>
                <w:szCs w:val="18"/>
                <w:lang w:val="sl-SI"/>
              </w:rPr>
              <w:t xml:space="preserve"> </w:t>
            </w:r>
            <w:r w:rsidR="00472CC0" w:rsidRPr="004511C7">
              <w:rPr>
                <w:rFonts w:ascii="Tahoma" w:hAnsi="Tahoma" w:cs="Tahoma"/>
                <w:sz w:val="18"/>
                <w:szCs w:val="18"/>
                <w:lang w:val="sl-SI"/>
              </w:rPr>
              <w:t>Po poravnavi medsebojnih obveznosti iz okvirnega sporazuma.</w:t>
            </w:r>
          </w:p>
        </w:tc>
      </w:tr>
    </w:tbl>
    <w:p w14:paraId="7D089B86" w14:textId="742277C0" w:rsidR="004E03B4" w:rsidRPr="004511C7" w:rsidRDefault="005014F0" w:rsidP="00AD6C3B">
      <w:pPr>
        <w:widowControl w:val="0"/>
        <w:spacing w:after="0" w:line="240" w:lineRule="auto"/>
        <w:rPr>
          <w:rFonts w:ascii="Tahoma" w:hAnsi="Tahoma" w:cs="Tahoma"/>
          <w:sz w:val="18"/>
          <w:szCs w:val="18"/>
          <w:lang w:val="sl-SI"/>
        </w:rPr>
      </w:pPr>
      <w:r>
        <w:rPr>
          <w:rFonts w:ascii="Tahoma" w:hAnsi="Tahoma" w:cs="Tahoma"/>
          <w:sz w:val="18"/>
          <w:szCs w:val="18"/>
          <w:lang w:val="sl-SI"/>
        </w:rPr>
        <w:t xml:space="preserve"> </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4511C7" w14:paraId="2F73BD86" w14:textId="77777777" w:rsidTr="006545AF">
        <w:trPr>
          <w:trHeight w:val="20"/>
          <w:jc w:val="center"/>
        </w:trPr>
        <w:tc>
          <w:tcPr>
            <w:tcW w:w="9695" w:type="dxa"/>
            <w:gridSpan w:val="2"/>
            <w:shd w:val="clear" w:color="auto" w:fill="99CC00"/>
            <w:vAlign w:val="center"/>
          </w:tcPr>
          <w:p w14:paraId="4813821F" w14:textId="77777777" w:rsidR="00A924B4" w:rsidRPr="004511C7" w:rsidRDefault="00A924B4" w:rsidP="00CF12A7">
            <w:pPr>
              <w:widowControl w:val="0"/>
              <w:spacing w:after="0" w:line="240" w:lineRule="auto"/>
              <w:jc w:val="center"/>
              <w:rPr>
                <w:rFonts w:ascii="Tahoma" w:hAnsi="Tahoma" w:cs="Tahoma"/>
                <w:b/>
                <w:sz w:val="18"/>
                <w:szCs w:val="18"/>
                <w:lang w:val="sl-SI"/>
              </w:rPr>
            </w:pPr>
            <w:r w:rsidRPr="004511C7">
              <w:rPr>
                <w:rFonts w:ascii="Tahoma" w:hAnsi="Tahoma" w:cs="Tahoma"/>
                <w:b/>
                <w:sz w:val="18"/>
                <w:szCs w:val="18"/>
                <w:lang w:val="sl-SI"/>
              </w:rPr>
              <w:t xml:space="preserve">PRILOGE </w:t>
            </w:r>
            <w:r w:rsidR="00CF12A7" w:rsidRPr="004511C7">
              <w:rPr>
                <w:rFonts w:ascii="Tahoma" w:hAnsi="Tahoma" w:cs="Tahoma"/>
                <w:b/>
                <w:sz w:val="18"/>
                <w:szCs w:val="18"/>
                <w:lang w:val="sl-SI"/>
              </w:rPr>
              <w:t>OKVIRNEGA SPORAZUMA</w:t>
            </w:r>
          </w:p>
        </w:tc>
      </w:tr>
      <w:tr w:rsidR="00A924B4" w:rsidRPr="004511C7" w14:paraId="3710A512" w14:textId="77777777" w:rsidTr="006545AF">
        <w:trPr>
          <w:trHeight w:val="20"/>
          <w:jc w:val="center"/>
        </w:trPr>
        <w:tc>
          <w:tcPr>
            <w:tcW w:w="2405" w:type="dxa"/>
            <w:shd w:val="clear" w:color="auto" w:fill="auto"/>
            <w:vAlign w:val="center"/>
          </w:tcPr>
          <w:p w14:paraId="063A847E" w14:textId="77777777" w:rsidR="00A924B4" w:rsidRPr="004511C7" w:rsidRDefault="00A924B4" w:rsidP="00472CC0">
            <w:pPr>
              <w:widowControl w:val="0"/>
              <w:numPr>
                <w:ilvl w:val="0"/>
                <w:numId w:val="6"/>
              </w:numPr>
              <w:spacing w:after="0" w:line="240" w:lineRule="auto"/>
              <w:jc w:val="center"/>
              <w:rPr>
                <w:rFonts w:ascii="Tahoma" w:hAnsi="Tahoma" w:cs="Tahoma"/>
                <w:sz w:val="18"/>
                <w:szCs w:val="18"/>
                <w:lang w:val="sl-SI"/>
              </w:rPr>
            </w:pPr>
            <w:r w:rsidRPr="004511C7">
              <w:rPr>
                <w:rFonts w:ascii="Tahoma" w:hAnsi="Tahoma" w:cs="Tahoma"/>
                <w:sz w:val="18"/>
                <w:szCs w:val="18"/>
                <w:lang w:val="sl-SI"/>
              </w:rPr>
              <w:t>del</w:t>
            </w:r>
          </w:p>
        </w:tc>
        <w:tc>
          <w:tcPr>
            <w:tcW w:w="7290" w:type="dxa"/>
            <w:shd w:val="clear" w:color="auto" w:fill="auto"/>
            <w:vAlign w:val="center"/>
          </w:tcPr>
          <w:p w14:paraId="0DF97BD7" w14:textId="56B52E6A" w:rsidR="00A924B4" w:rsidRPr="004511C7" w:rsidRDefault="004511C7" w:rsidP="00AD6C3B">
            <w:pPr>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4"/>
            <w:r w:rsidRPr="00417330">
              <w:rPr>
                <w:rFonts w:ascii="Tahoma" w:hAnsi="Tahoma" w:cs="Tahoma"/>
                <w:sz w:val="18"/>
                <w:szCs w:val="18"/>
                <w:lang w:val="sl-SI"/>
              </w:rPr>
              <w:t>)</w:t>
            </w:r>
          </w:p>
        </w:tc>
      </w:tr>
      <w:tr w:rsidR="004511C7" w:rsidRPr="004511C7" w14:paraId="3327E70C" w14:textId="77777777" w:rsidTr="006545AF">
        <w:trPr>
          <w:trHeight w:val="20"/>
          <w:jc w:val="center"/>
        </w:trPr>
        <w:tc>
          <w:tcPr>
            <w:tcW w:w="2405" w:type="dxa"/>
            <w:shd w:val="clear" w:color="auto" w:fill="auto"/>
            <w:vAlign w:val="center"/>
          </w:tcPr>
          <w:p w14:paraId="0BE222E9" w14:textId="661E1467" w:rsidR="004511C7" w:rsidRPr="004511C7" w:rsidRDefault="004511C7" w:rsidP="00472CC0">
            <w:pPr>
              <w:widowControl w:val="0"/>
              <w:numPr>
                <w:ilvl w:val="0"/>
                <w:numId w:val="6"/>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shd w:val="clear" w:color="auto" w:fill="auto"/>
            <w:vAlign w:val="center"/>
          </w:tcPr>
          <w:p w14:paraId="7D61FCB0" w14:textId="2E9B0285" w:rsidR="004511C7" w:rsidRPr="004511C7" w:rsidRDefault="004511C7" w:rsidP="004511C7">
            <w:pPr>
              <w:widowControl w:val="0"/>
              <w:spacing w:after="0" w:line="240" w:lineRule="auto"/>
              <w:jc w:val="both"/>
              <w:rPr>
                <w:rFonts w:ascii="Tahoma" w:hAnsi="Tahoma" w:cs="Tahoma"/>
                <w:sz w:val="18"/>
                <w:szCs w:val="18"/>
                <w:lang w:val="sl-SI"/>
              </w:rPr>
            </w:pPr>
            <w:r w:rsidRPr="004511C7">
              <w:rPr>
                <w:rFonts w:ascii="Tahoma" w:hAnsi="Tahoma" w:cs="Tahoma"/>
                <w:sz w:val="18"/>
                <w:szCs w:val="18"/>
                <w:lang w:val="sl-SI"/>
              </w:rPr>
              <w:t>Garancijski dokumenti (Finančno zavarovanje, ki ga v originalu hrani naročnik)</w:t>
            </w:r>
          </w:p>
        </w:tc>
      </w:tr>
    </w:tbl>
    <w:p w14:paraId="149985B3" w14:textId="449C0527" w:rsidR="00BD2301" w:rsidRDefault="00BD2301" w:rsidP="00AD6C3B">
      <w:pPr>
        <w:widowControl w:val="0"/>
        <w:spacing w:after="0" w:line="240" w:lineRule="auto"/>
        <w:jc w:val="both"/>
        <w:rPr>
          <w:rFonts w:ascii="Tahoma" w:hAnsi="Tahoma" w:cs="Tahoma"/>
          <w:sz w:val="18"/>
          <w:szCs w:val="18"/>
          <w:lang w:val="sl-SI"/>
        </w:rPr>
      </w:pPr>
    </w:p>
    <w:p w14:paraId="307E86AE" w14:textId="77777777" w:rsidR="0089139B" w:rsidRPr="004511C7" w:rsidRDefault="0089139B" w:rsidP="00AD6C3B">
      <w:pPr>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4511C7" w:rsidRPr="00417330" w14:paraId="118B9061" w14:textId="77777777" w:rsidTr="008D0A9C">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DB34475" w14:textId="77777777" w:rsidR="004511C7" w:rsidRPr="00417330" w:rsidRDefault="004511C7" w:rsidP="008D0A9C">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115623AF" w14:textId="77777777" w:rsidR="004511C7" w:rsidRPr="00417330" w:rsidRDefault="004511C7" w:rsidP="008D0A9C">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A3A8B2" w14:textId="77777777" w:rsidR="004511C7" w:rsidRPr="00417330" w:rsidRDefault="004511C7" w:rsidP="008D0A9C">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4511C7" w:rsidRPr="00417330" w14:paraId="204886B5" w14:textId="77777777" w:rsidTr="008D0A9C">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2E994E" w14:textId="77777777" w:rsidR="004511C7" w:rsidRPr="00417330" w:rsidRDefault="004511C7" w:rsidP="008D0A9C">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40BC046D" w14:textId="77777777" w:rsidR="004511C7" w:rsidRPr="00417330" w:rsidRDefault="004511C7" w:rsidP="008D0A9C">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A131" w14:textId="77777777" w:rsidR="004511C7" w:rsidRPr="00417330" w:rsidRDefault="004511C7" w:rsidP="008D0A9C">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67EE953D" w14:textId="77777777" w:rsidR="004511C7" w:rsidRPr="00417330" w:rsidRDefault="004511C7" w:rsidP="008D0A9C">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46E02717" w14:textId="77777777" w:rsidR="004511C7" w:rsidRPr="00417330" w:rsidRDefault="004511C7" w:rsidP="008D0A9C">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578B6D3F" w14:textId="01018F11" w:rsidR="006545AF" w:rsidRDefault="006545AF" w:rsidP="00AD6C3B">
      <w:pPr>
        <w:widowControl w:val="0"/>
        <w:spacing w:after="0" w:line="240" w:lineRule="auto"/>
        <w:jc w:val="both"/>
        <w:rPr>
          <w:rFonts w:ascii="Tahoma" w:hAnsi="Tahoma" w:cs="Tahoma"/>
          <w:sz w:val="18"/>
          <w:szCs w:val="18"/>
          <w:lang w:val="sl-SI"/>
        </w:rPr>
      </w:pPr>
    </w:p>
    <w:p w14:paraId="7EB35910" w14:textId="77777777" w:rsidR="004511C7" w:rsidRPr="00417330" w:rsidRDefault="004511C7" w:rsidP="004511C7">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4511C7" w:rsidRPr="00417330" w14:paraId="3A822778" w14:textId="77777777" w:rsidTr="004511C7">
        <w:trPr>
          <w:trHeight w:val="231"/>
        </w:trPr>
        <w:tc>
          <w:tcPr>
            <w:tcW w:w="2440" w:type="dxa"/>
            <w:tcBorders>
              <w:top w:val="single" w:sz="4" w:space="0" w:color="808080"/>
              <w:left w:val="single" w:sz="4" w:space="0" w:color="808080"/>
              <w:bottom w:val="single" w:sz="4" w:space="0" w:color="808080"/>
            </w:tcBorders>
            <w:shd w:val="clear" w:color="auto" w:fill="99CC00"/>
          </w:tcPr>
          <w:p w14:paraId="416CA8A8" w14:textId="77777777" w:rsidR="004511C7" w:rsidRPr="00417330" w:rsidRDefault="004511C7" w:rsidP="008D0A9C">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008F19F7" w14:textId="77777777" w:rsidR="004511C7" w:rsidRPr="00417330" w:rsidRDefault="004511C7" w:rsidP="008D0A9C">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0CE3BF8C" w14:textId="77777777" w:rsidR="004511C7" w:rsidRPr="00417330" w:rsidRDefault="004511C7" w:rsidP="008D0A9C">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183814C9"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511C7" w:rsidRPr="00417330" w14:paraId="61F5D951" w14:textId="77777777" w:rsidTr="004511C7">
        <w:trPr>
          <w:trHeight w:val="231"/>
        </w:trPr>
        <w:tc>
          <w:tcPr>
            <w:tcW w:w="2440" w:type="dxa"/>
            <w:tcBorders>
              <w:top w:val="single" w:sz="4" w:space="0" w:color="808080"/>
              <w:left w:val="single" w:sz="4" w:space="0" w:color="808080"/>
              <w:bottom w:val="single" w:sz="4" w:space="0" w:color="808080"/>
            </w:tcBorders>
            <w:shd w:val="clear" w:color="auto" w:fill="auto"/>
          </w:tcPr>
          <w:p w14:paraId="2E30EA85"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lastRenderedPageBreak/>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25A1A9DD"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45FE49F1"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47678767" w14:textId="77777777" w:rsidR="004511C7"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9C266FD"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511C7" w:rsidRPr="00417330" w14:paraId="74D3693F" w14:textId="77777777" w:rsidTr="004511C7">
        <w:trPr>
          <w:trHeight w:val="231"/>
        </w:trPr>
        <w:tc>
          <w:tcPr>
            <w:tcW w:w="2440" w:type="dxa"/>
            <w:tcBorders>
              <w:top w:val="single" w:sz="4" w:space="0" w:color="808080"/>
              <w:left w:val="single" w:sz="4" w:space="0" w:color="808080"/>
              <w:bottom w:val="single" w:sz="4" w:space="0" w:color="808080"/>
            </w:tcBorders>
            <w:shd w:val="clear" w:color="auto" w:fill="99CC00"/>
          </w:tcPr>
          <w:p w14:paraId="2F9ED75C" w14:textId="77777777" w:rsidR="004511C7" w:rsidRPr="00417330" w:rsidRDefault="004511C7" w:rsidP="008D0A9C">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BB8C394" w14:textId="77777777" w:rsidR="004511C7" w:rsidRPr="00417330" w:rsidRDefault="004511C7" w:rsidP="008D0A9C">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7A33F8D4" w14:textId="77777777" w:rsidR="004511C7" w:rsidRPr="00417330" w:rsidRDefault="004511C7" w:rsidP="008D0A9C">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36DDC4CB" w14:textId="77777777" w:rsidR="004511C7" w:rsidRPr="00417330" w:rsidRDefault="004511C7" w:rsidP="008D0A9C">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511C7" w:rsidRPr="00417330" w14:paraId="313F09E4" w14:textId="77777777" w:rsidTr="004511C7">
        <w:trPr>
          <w:trHeight w:val="710"/>
        </w:trPr>
        <w:tc>
          <w:tcPr>
            <w:tcW w:w="2440" w:type="dxa"/>
            <w:tcBorders>
              <w:top w:val="single" w:sz="4" w:space="0" w:color="808080"/>
              <w:left w:val="single" w:sz="4" w:space="0" w:color="808080"/>
              <w:bottom w:val="single" w:sz="4" w:space="0" w:color="808080"/>
            </w:tcBorders>
            <w:shd w:val="clear" w:color="auto" w:fill="auto"/>
          </w:tcPr>
          <w:p w14:paraId="6D799D5B" w14:textId="77777777" w:rsidR="004511C7" w:rsidRPr="00417330" w:rsidRDefault="004511C7" w:rsidP="008D0A9C">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D96957B"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44F17F67" w14:textId="77777777" w:rsidR="004511C7" w:rsidRPr="00417330" w:rsidRDefault="004511C7" w:rsidP="008D0A9C">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7FB165A9" w14:textId="77777777" w:rsidR="004511C7" w:rsidRPr="00417330" w:rsidRDefault="004511C7" w:rsidP="008D0A9C">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395FD07"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C18E077"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216816CA" w14:textId="77777777" w:rsidR="004511C7" w:rsidRPr="00417330" w:rsidRDefault="004511C7" w:rsidP="008D0A9C">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1A562A84" w14:textId="77777777"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footerReference w:type="default" r:id="rId8"/>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5041"/>
      <w:gridCol w:w="5147"/>
    </w:tblGrid>
    <w:tr w:rsidR="009D6CEA" w:rsidRPr="001774F3" w14:paraId="4B3CA942" w14:textId="77777777" w:rsidTr="004D442F">
      <w:tc>
        <w:tcPr>
          <w:tcW w:w="6588" w:type="dxa"/>
          <w:shd w:val="clear" w:color="auto" w:fill="auto"/>
        </w:tcPr>
        <w:p w14:paraId="3F2919EF" w14:textId="2B30B2D1" w:rsidR="009D6CEA" w:rsidRPr="001774F3" w:rsidRDefault="009D6CEA" w:rsidP="004D442F">
          <w:pPr>
            <w:pStyle w:val="Noga"/>
            <w:spacing w:after="0" w:line="240" w:lineRule="auto"/>
            <w:rPr>
              <w:rFonts w:ascii="Verdana" w:hAnsi="Verdana"/>
              <w:i/>
              <w:sz w:val="16"/>
              <w:szCs w:val="16"/>
              <w:vertAlign w:val="superscript"/>
              <w:lang w:val="sl-SI"/>
            </w:rPr>
          </w:pP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2167F5">
            <w:rPr>
              <w:rFonts w:ascii="Verdana" w:hAnsi="Verdana"/>
              <w:noProof/>
              <w:sz w:val="16"/>
              <w:szCs w:val="16"/>
              <w:lang w:val="sl-SI"/>
            </w:rPr>
            <w:t>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2167F5">
            <w:rPr>
              <w:rFonts w:ascii="Verdana" w:hAnsi="Verdana"/>
              <w:noProof/>
              <w:sz w:val="16"/>
              <w:szCs w:val="16"/>
              <w:lang w:val="sl-SI"/>
            </w:rPr>
            <w:t>8</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44E"/>
    <w:multiLevelType w:val="hybridMultilevel"/>
    <w:tmpl w:val="B4D8554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
  </w:num>
  <w:num w:numId="3">
    <w:abstractNumId w:val="20"/>
  </w:num>
  <w:num w:numId="4">
    <w:abstractNumId w:val="5"/>
  </w:num>
  <w:num w:numId="5">
    <w:abstractNumId w:val="10"/>
  </w:num>
  <w:num w:numId="6">
    <w:abstractNumId w:val="1"/>
  </w:num>
  <w:num w:numId="7">
    <w:abstractNumId w:val="15"/>
  </w:num>
  <w:num w:numId="8">
    <w:abstractNumId w:val="19"/>
  </w:num>
  <w:num w:numId="9">
    <w:abstractNumId w:val="3"/>
  </w:num>
  <w:num w:numId="10">
    <w:abstractNumId w:val="12"/>
  </w:num>
  <w:num w:numId="11">
    <w:abstractNumId w:val="0"/>
  </w:num>
  <w:num w:numId="12">
    <w:abstractNumId w:val="18"/>
  </w:num>
  <w:num w:numId="13">
    <w:abstractNumId w:val="11"/>
  </w:num>
  <w:num w:numId="14">
    <w:abstractNumId w:val="21"/>
  </w:num>
  <w:num w:numId="15">
    <w:abstractNumId w:val="9"/>
  </w:num>
  <w:num w:numId="16">
    <w:abstractNumId w:val="7"/>
  </w:num>
  <w:num w:numId="17">
    <w:abstractNumId w:val="17"/>
  </w:num>
  <w:num w:numId="18">
    <w:abstractNumId w:val="4"/>
  </w:num>
  <w:num w:numId="19">
    <w:abstractNumId w:val="8"/>
  </w:num>
  <w:num w:numId="20">
    <w:abstractNumId w:val="14"/>
  </w:num>
  <w:num w:numId="21">
    <w:abstractNumId w:val="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65ED6"/>
    <w:rsid w:val="0007558E"/>
    <w:rsid w:val="0008632D"/>
    <w:rsid w:val="00090D01"/>
    <w:rsid w:val="000A11D6"/>
    <w:rsid w:val="000A3ECB"/>
    <w:rsid w:val="000A4D10"/>
    <w:rsid w:val="000A5193"/>
    <w:rsid w:val="000B743A"/>
    <w:rsid w:val="000D638C"/>
    <w:rsid w:val="000E7C88"/>
    <w:rsid w:val="000F22C4"/>
    <w:rsid w:val="000F4561"/>
    <w:rsid w:val="00100F75"/>
    <w:rsid w:val="0011752F"/>
    <w:rsid w:val="00133FB7"/>
    <w:rsid w:val="00136EC8"/>
    <w:rsid w:val="00142594"/>
    <w:rsid w:val="00150E6D"/>
    <w:rsid w:val="0016092F"/>
    <w:rsid w:val="00165FC5"/>
    <w:rsid w:val="00172BAF"/>
    <w:rsid w:val="0017647C"/>
    <w:rsid w:val="0019321B"/>
    <w:rsid w:val="0019599F"/>
    <w:rsid w:val="001A001F"/>
    <w:rsid w:val="001A2735"/>
    <w:rsid w:val="001D4705"/>
    <w:rsid w:val="001E7C4D"/>
    <w:rsid w:val="00201E1D"/>
    <w:rsid w:val="002075C2"/>
    <w:rsid w:val="0020793C"/>
    <w:rsid w:val="00216025"/>
    <w:rsid w:val="002167F5"/>
    <w:rsid w:val="00222149"/>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7483"/>
    <w:rsid w:val="003D4D82"/>
    <w:rsid w:val="003F57CE"/>
    <w:rsid w:val="00400AA3"/>
    <w:rsid w:val="004042B3"/>
    <w:rsid w:val="00411FDF"/>
    <w:rsid w:val="00421C11"/>
    <w:rsid w:val="00422080"/>
    <w:rsid w:val="00422262"/>
    <w:rsid w:val="0042446E"/>
    <w:rsid w:val="0042593C"/>
    <w:rsid w:val="004306FA"/>
    <w:rsid w:val="00440E3C"/>
    <w:rsid w:val="004511C7"/>
    <w:rsid w:val="00452A26"/>
    <w:rsid w:val="00460B8A"/>
    <w:rsid w:val="00463608"/>
    <w:rsid w:val="00466BF6"/>
    <w:rsid w:val="00472CC0"/>
    <w:rsid w:val="00486F37"/>
    <w:rsid w:val="00497764"/>
    <w:rsid w:val="004B0848"/>
    <w:rsid w:val="004B3864"/>
    <w:rsid w:val="004D28C6"/>
    <w:rsid w:val="004D442F"/>
    <w:rsid w:val="004E03B4"/>
    <w:rsid w:val="004F0368"/>
    <w:rsid w:val="004F3DF9"/>
    <w:rsid w:val="004F57C8"/>
    <w:rsid w:val="005014F0"/>
    <w:rsid w:val="00517AEF"/>
    <w:rsid w:val="00521853"/>
    <w:rsid w:val="0054149F"/>
    <w:rsid w:val="00542381"/>
    <w:rsid w:val="00560E4F"/>
    <w:rsid w:val="00566E1C"/>
    <w:rsid w:val="00576BE0"/>
    <w:rsid w:val="00581191"/>
    <w:rsid w:val="005A2234"/>
    <w:rsid w:val="005B199D"/>
    <w:rsid w:val="005D3335"/>
    <w:rsid w:val="005D3724"/>
    <w:rsid w:val="005D4425"/>
    <w:rsid w:val="005E2BC4"/>
    <w:rsid w:val="005E2DEB"/>
    <w:rsid w:val="005E3B8C"/>
    <w:rsid w:val="005E50AA"/>
    <w:rsid w:val="005E5529"/>
    <w:rsid w:val="005E7757"/>
    <w:rsid w:val="0060561F"/>
    <w:rsid w:val="0061650A"/>
    <w:rsid w:val="00625F6F"/>
    <w:rsid w:val="00627594"/>
    <w:rsid w:val="0063603A"/>
    <w:rsid w:val="00645452"/>
    <w:rsid w:val="006545AF"/>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2682E"/>
    <w:rsid w:val="0085263D"/>
    <w:rsid w:val="008644BD"/>
    <w:rsid w:val="00867728"/>
    <w:rsid w:val="00874511"/>
    <w:rsid w:val="00882F77"/>
    <w:rsid w:val="0089139B"/>
    <w:rsid w:val="008A24B4"/>
    <w:rsid w:val="008C2502"/>
    <w:rsid w:val="008C4AEC"/>
    <w:rsid w:val="008D0D9F"/>
    <w:rsid w:val="008D541F"/>
    <w:rsid w:val="008D7F8E"/>
    <w:rsid w:val="008E3070"/>
    <w:rsid w:val="008F22EA"/>
    <w:rsid w:val="008F3378"/>
    <w:rsid w:val="00901C7F"/>
    <w:rsid w:val="009047BC"/>
    <w:rsid w:val="009111BD"/>
    <w:rsid w:val="0091281F"/>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E5AFD"/>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A1A31"/>
    <w:rsid w:val="00DB5282"/>
    <w:rsid w:val="00DC1532"/>
    <w:rsid w:val="00DD03FA"/>
    <w:rsid w:val="00DD3CC5"/>
    <w:rsid w:val="00DE7536"/>
    <w:rsid w:val="00DF2F4B"/>
    <w:rsid w:val="00DF5D75"/>
    <w:rsid w:val="00DF66A5"/>
    <w:rsid w:val="00E12113"/>
    <w:rsid w:val="00E14A10"/>
    <w:rsid w:val="00E203BF"/>
    <w:rsid w:val="00E310DC"/>
    <w:rsid w:val="00E3302A"/>
    <w:rsid w:val="00E361D4"/>
    <w:rsid w:val="00E4097D"/>
    <w:rsid w:val="00E519C3"/>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D0DAE"/>
  <w15:docId w15:val="{27BD1266-63F4-43E6-BEA7-F6D6FFB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7441">
      <w:bodyDiv w:val="1"/>
      <w:marLeft w:val="0"/>
      <w:marRight w:val="0"/>
      <w:marTop w:val="0"/>
      <w:marBottom w:val="0"/>
      <w:divBdr>
        <w:top w:val="none" w:sz="0" w:space="0" w:color="auto"/>
        <w:left w:val="none" w:sz="0" w:space="0" w:color="auto"/>
        <w:bottom w:val="none" w:sz="0" w:space="0" w:color="auto"/>
        <w:right w:val="none" w:sz="0" w:space="0" w:color="auto"/>
      </w:divBdr>
    </w:div>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D1F4-DE08-4246-A55F-AA6CCDF0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3205</Words>
  <Characters>18274</Characters>
  <Application>Microsoft Office Word</Application>
  <DocSecurity>0</DocSecurity>
  <Lines>152</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dcterms:created xsi:type="dcterms:W3CDTF">2020-09-23T18:10:00Z</dcterms:created>
  <dcterms:modified xsi:type="dcterms:W3CDTF">2020-09-29T10:27:00Z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