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B7C67" w14:textId="77777777" w:rsidR="005F02A1" w:rsidRPr="002A12DD"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p>
    <w:p w14:paraId="598048D1" w14:textId="77777777"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2A12DD" w14:paraId="3A53F8A3" w14:textId="77777777" w:rsidTr="00B3349D">
        <w:trPr>
          <w:jc w:val="center"/>
        </w:trPr>
        <w:tc>
          <w:tcPr>
            <w:tcW w:w="3263" w:type="dxa"/>
            <w:shd w:val="clear" w:color="auto" w:fill="99CC00"/>
          </w:tcPr>
          <w:p w14:paraId="29766C1E" w14:textId="77777777"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FFFFF" w:themeFill="background1"/>
          </w:tcPr>
          <w:p w14:paraId="3F1E8DD8" w14:textId="77777777" w:rsidR="004E3C4E" w:rsidRPr="004E3C4E" w:rsidRDefault="004E3C4E" w:rsidP="004E3C4E">
            <w:pPr>
              <w:spacing w:after="0" w:line="240" w:lineRule="auto"/>
              <w:jc w:val="both"/>
              <w:rPr>
                <w:rFonts w:ascii="Verdana" w:hAnsi="Verdana"/>
                <w:b/>
                <w:sz w:val="20"/>
                <w:szCs w:val="28"/>
                <w:lang w:val="sl-SI"/>
              </w:rPr>
            </w:pPr>
            <w:r w:rsidRPr="004E3C4E">
              <w:rPr>
                <w:rFonts w:ascii="Verdana" w:hAnsi="Verdana"/>
                <w:b/>
                <w:sz w:val="20"/>
                <w:szCs w:val="28"/>
                <w:lang w:val="sl-SI"/>
              </w:rPr>
              <w:t>Splošna bolnišnica »dr. Franca Derganca« Nova Gorica</w:t>
            </w:r>
          </w:p>
          <w:p w14:paraId="1234743C" w14:textId="77777777" w:rsidR="004E3C4E" w:rsidRPr="004E3C4E" w:rsidRDefault="004E3C4E" w:rsidP="004E3C4E">
            <w:pPr>
              <w:spacing w:after="0" w:line="240" w:lineRule="auto"/>
              <w:jc w:val="both"/>
              <w:rPr>
                <w:rFonts w:ascii="Verdana" w:hAnsi="Verdana"/>
                <w:b/>
                <w:sz w:val="20"/>
                <w:szCs w:val="28"/>
                <w:lang w:val="sl-SI"/>
              </w:rPr>
            </w:pPr>
            <w:r w:rsidRPr="004E3C4E">
              <w:rPr>
                <w:rFonts w:ascii="Verdana" w:hAnsi="Verdana"/>
                <w:b/>
                <w:sz w:val="20"/>
                <w:szCs w:val="28"/>
                <w:lang w:val="sl-SI"/>
              </w:rPr>
              <w:t>Ulica padlih borcev 13A</w:t>
            </w:r>
          </w:p>
          <w:p w14:paraId="015BD055" w14:textId="77777777" w:rsidR="001C5A88" w:rsidRPr="002A12DD" w:rsidRDefault="004E3C4E" w:rsidP="004E3C4E">
            <w:pPr>
              <w:spacing w:after="0" w:line="240" w:lineRule="auto"/>
              <w:jc w:val="both"/>
              <w:rPr>
                <w:rFonts w:ascii="Verdana" w:hAnsi="Verdana"/>
                <w:b/>
                <w:sz w:val="20"/>
                <w:szCs w:val="28"/>
                <w:lang w:val="sl-SI"/>
              </w:rPr>
            </w:pPr>
            <w:r w:rsidRPr="004E3C4E">
              <w:rPr>
                <w:rFonts w:ascii="Verdana" w:hAnsi="Verdana"/>
                <w:b/>
                <w:sz w:val="20"/>
                <w:szCs w:val="28"/>
                <w:lang w:val="sl-SI"/>
              </w:rPr>
              <w:t>5290 Šempeter pri Gorici</w:t>
            </w:r>
          </w:p>
        </w:tc>
      </w:tr>
      <w:tr w:rsidR="005D28B6" w:rsidRPr="002A12DD" w14:paraId="571CDCB4" w14:textId="77777777" w:rsidTr="00B3349D">
        <w:trPr>
          <w:jc w:val="center"/>
        </w:trPr>
        <w:tc>
          <w:tcPr>
            <w:tcW w:w="3263" w:type="dxa"/>
            <w:shd w:val="clear" w:color="auto" w:fill="99CC00"/>
          </w:tcPr>
          <w:p w14:paraId="4276620D" w14:textId="77777777"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FFFFF" w:themeFill="background1"/>
          </w:tcPr>
          <w:p w14:paraId="529C740C" w14:textId="2E0DFE91" w:rsidR="005D28B6" w:rsidRPr="002A12DD" w:rsidRDefault="00B3349D" w:rsidP="002A12DD">
            <w:pPr>
              <w:spacing w:after="0" w:line="240" w:lineRule="auto"/>
              <w:jc w:val="both"/>
              <w:rPr>
                <w:rFonts w:ascii="Verdana" w:hAnsi="Verdana"/>
                <w:sz w:val="20"/>
                <w:szCs w:val="28"/>
                <w:lang w:val="sl-SI"/>
              </w:rPr>
            </w:pPr>
            <w:r>
              <w:rPr>
                <w:rFonts w:ascii="Verdana" w:hAnsi="Verdana"/>
                <w:sz w:val="20"/>
                <w:szCs w:val="28"/>
                <w:lang w:val="sl-SI"/>
              </w:rPr>
              <w:t>275-1/2020</w:t>
            </w:r>
          </w:p>
        </w:tc>
      </w:tr>
      <w:tr w:rsidR="005D28B6" w:rsidRPr="002A12DD" w14:paraId="425F68AE" w14:textId="77777777" w:rsidTr="00B3349D">
        <w:trPr>
          <w:jc w:val="center"/>
        </w:trPr>
        <w:tc>
          <w:tcPr>
            <w:tcW w:w="3263" w:type="dxa"/>
            <w:shd w:val="clear" w:color="auto" w:fill="99CC00"/>
          </w:tcPr>
          <w:p w14:paraId="094BD842" w14:textId="77777777"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FFFFF" w:themeFill="background1"/>
          </w:tcPr>
          <w:p w14:paraId="3DB420E9" w14:textId="7F2A2BAD" w:rsidR="005D28B6" w:rsidRPr="002A12DD" w:rsidRDefault="00B3349D" w:rsidP="002A12DD">
            <w:pPr>
              <w:spacing w:after="0" w:line="240" w:lineRule="auto"/>
              <w:jc w:val="both"/>
              <w:rPr>
                <w:rFonts w:ascii="Verdana" w:hAnsi="Verdana"/>
                <w:b/>
                <w:sz w:val="20"/>
                <w:szCs w:val="28"/>
                <w:lang w:val="sl-SI"/>
              </w:rPr>
            </w:pPr>
            <w:r w:rsidRPr="008B539F">
              <w:rPr>
                <w:rFonts w:ascii="Verdana" w:hAnsi="Verdana"/>
                <w:b/>
                <w:sz w:val="20"/>
                <w:szCs w:val="20"/>
                <w:lang w:val="sl-SI"/>
              </w:rPr>
              <w:t>Nadgradnja in vzdrževanje RTG aparata Philips Allura</w:t>
            </w:r>
          </w:p>
        </w:tc>
      </w:tr>
    </w:tbl>
    <w:p w14:paraId="613FB37A" w14:textId="77777777" w:rsidR="00A218F2" w:rsidRDefault="00A218F2" w:rsidP="002A12DD">
      <w:pPr>
        <w:spacing w:after="0" w:line="240" w:lineRule="auto"/>
        <w:jc w:val="both"/>
        <w:rPr>
          <w:rFonts w:ascii="Verdana" w:hAnsi="Verdana"/>
          <w:sz w:val="20"/>
          <w:szCs w:val="28"/>
          <w:lang w:val="sl-SI"/>
        </w:rPr>
      </w:pPr>
    </w:p>
    <w:p w14:paraId="63D5281C" w14:textId="77777777" w:rsidR="00A218F2" w:rsidRPr="00734EF5" w:rsidRDefault="00A218F2" w:rsidP="002A12DD">
      <w:pPr>
        <w:spacing w:after="0" w:line="240" w:lineRule="auto"/>
        <w:jc w:val="both"/>
        <w:rPr>
          <w:rFonts w:ascii="Verdana" w:hAnsi="Verdana"/>
          <w:sz w:val="8"/>
          <w:szCs w:val="8"/>
          <w:lang w:val="sl-SI"/>
        </w:rPr>
      </w:pPr>
    </w:p>
    <w:p w14:paraId="03709D62" w14:textId="77777777" w:rsidR="0040169F" w:rsidRDefault="004E3C4E" w:rsidP="004E3C4E">
      <w:pPr>
        <w:spacing w:after="120" w:line="240" w:lineRule="auto"/>
        <w:jc w:val="both"/>
        <w:rPr>
          <w:rFonts w:ascii="Verdana" w:hAnsi="Verdana"/>
          <w:b/>
          <w:lang w:val="sl-SI"/>
        </w:rPr>
      </w:pPr>
      <w:r>
        <w:rPr>
          <w:rFonts w:ascii="Verdana" w:hAnsi="Verdana"/>
          <w:b/>
          <w:lang w:val="sl-SI"/>
        </w:rPr>
        <w:t xml:space="preserve">Bistvene zahteve </w:t>
      </w:r>
    </w:p>
    <w:p w14:paraId="12525899" w14:textId="77777777" w:rsidR="004E3C4E" w:rsidRPr="004E3C4E" w:rsidRDefault="004E3C4E" w:rsidP="004E3C4E">
      <w:pPr>
        <w:spacing w:after="120" w:line="240" w:lineRule="auto"/>
        <w:jc w:val="both"/>
        <w:rPr>
          <w:rFonts w:ascii="Verdana" w:hAnsi="Verdana"/>
          <w:b/>
          <w:sz w:val="20"/>
          <w:szCs w:val="28"/>
          <w:lang w:val="sl-SI"/>
        </w:rPr>
      </w:pPr>
      <w:r w:rsidRPr="004E3C4E">
        <w:rPr>
          <w:rFonts w:ascii="Verdana" w:hAnsi="Verdana"/>
          <w:b/>
          <w:sz w:val="20"/>
          <w:szCs w:val="28"/>
          <w:lang w:val="sl-SI"/>
        </w:rPr>
        <w:t xml:space="preserve"> </w:t>
      </w:r>
      <w:r w:rsidRPr="004E3C4E">
        <w:rPr>
          <w:rFonts w:ascii="Verdana" w:hAnsi="Verdana"/>
          <w:sz w:val="20"/>
          <w:szCs w:val="28"/>
          <w:lang w:val="sl-SI"/>
        </w:rPr>
        <w:t>Ponudnik zagotavlja:</w:t>
      </w:r>
    </w:p>
    <w:p w14:paraId="7C1DAE8F" w14:textId="210FC887" w:rsidR="004E3C4E" w:rsidRPr="009607D8" w:rsidRDefault="004E3C4E" w:rsidP="009607D8">
      <w:pPr>
        <w:pStyle w:val="Odstavekseznama"/>
        <w:numPr>
          <w:ilvl w:val="0"/>
          <w:numId w:val="7"/>
        </w:numPr>
        <w:spacing w:after="120" w:line="240" w:lineRule="auto"/>
        <w:jc w:val="both"/>
        <w:rPr>
          <w:rFonts w:ascii="Verdana" w:hAnsi="Verdana"/>
          <w:sz w:val="20"/>
          <w:szCs w:val="28"/>
          <w:lang w:val="sl-SI"/>
        </w:rPr>
      </w:pPr>
      <w:r w:rsidRPr="009607D8">
        <w:rPr>
          <w:rFonts w:ascii="Verdana" w:hAnsi="Verdana"/>
          <w:sz w:val="20"/>
          <w:szCs w:val="28"/>
          <w:lang w:val="sl-SI"/>
        </w:rPr>
        <w:t>dosegljivost 24 ur/dan vse dni v tednu;</w:t>
      </w:r>
    </w:p>
    <w:p w14:paraId="201A03C8" w14:textId="5F6EFF43" w:rsidR="009607D8" w:rsidRDefault="009607D8" w:rsidP="009607D8">
      <w:pPr>
        <w:pStyle w:val="Odstavekseznama"/>
        <w:numPr>
          <w:ilvl w:val="0"/>
          <w:numId w:val="7"/>
        </w:numPr>
        <w:spacing w:after="120" w:line="240" w:lineRule="auto"/>
        <w:jc w:val="both"/>
        <w:rPr>
          <w:rFonts w:ascii="Verdana" w:hAnsi="Verdana"/>
          <w:sz w:val="20"/>
          <w:szCs w:val="28"/>
          <w:lang w:val="sl-SI"/>
        </w:rPr>
      </w:pPr>
      <w:r>
        <w:rPr>
          <w:rFonts w:ascii="Verdana" w:hAnsi="Verdana"/>
          <w:sz w:val="20"/>
          <w:szCs w:val="28"/>
          <w:lang w:val="sl-SI"/>
        </w:rPr>
        <w:t>Vzdrževanje RTG aparata Philips Allura FD 20 po principu »all inclusive«, ki vključuje preventivne preglede po navodilih proizvajalca in interventna popravila, ne glede na razlog okvare, ter ves vgradni material (rezervni deli in ostali potrošni material) ter posodobitve / nadgradnje programske opreme in vsa znana in neznana, predvidena in nepredvidena dela potrebna za brezhibno delovanje RTG aparata Philipa Allura Xper FD20, ser. št. 819</w:t>
      </w:r>
    </w:p>
    <w:p w14:paraId="6A5D2561" w14:textId="77777777" w:rsidR="009607D8" w:rsidRDefault="009607D8" w:rsidP="009607D8">
      <w:pPr>
        <w:pStyle w:val="Odstavekseznama"/>
        <w:numPr>
          <w:ilvl w:val="0"/>
          <w:numId w:val="7"/>
        </w:numPr>
        <w:spacing w:after="120" w:line="240" w:lineRule="auto"/>
        <w:jc w:val="both"/>
        <w:rPr>
          <w:rFonts w:ascii="Verdana" w:hAnsi="Verdana"/>
          <w:sz w:val="20"/>
          <w:szCs w:val="28"/>
          <w:lang w:val="sl-SI"/>
        </w:rPr>
      </w:pPr>
      <w:r>
        <w:rPr>
          <w:rFonts w:ascii="Verdana" w:hAnsi="Verdana"/>
          <w:sz w:val="20"/>
          <w:szCs w:val="28"/>
          <w:lang w:val="sl-SI"/>
        </w:rPr>
        <w:t>V vzdrževanje niso vključena naslednja dela in materiali, ki jih naročnik naroči ob potrebnem kurativnem servisu in se obračunajo posebej po vsakem opravljenem posegu:</w:t>
      </w:r>
    </w:p>
    <w:p w14:paraId="6A5D1A9E" w14:textId="75E649C6" w:rsidR="009607D8" w:rsidRDefault="009607D8" w:rsidP="009607D8">
      <w:pPr>
        <w:keepLines/>
        <w:widowControl w:val="0"/>
        <w:spacing w:after="120" w:line="240" w:lineRule="auto"/>
        <w:ind w:firstLine="709"/>
        <w:jc w:val="both"/>
        <w:rPr>
          <w:rFonts w:ascii="Verdana" w:hAnsi="Verdana"/>
          <w:sz w:val="20"/>
          <w:szCs w:val="20"/>
          <w:lang w:val="sl-SI"/>
        </w:rPr>
      </w:pPr>
      <w:r>
        <w:rPr>
          <w:rFonts w:ascii="Verdana" w:hAnsi="Verdana"/>
          <w:sz w:val="20"/>
          <w:szCs w:val="20"/>
          <w:lang w:val="sl-SI"/>
        </w:rPr>
        <w:t>- odprava napak, ki so nastale zaradi posegov nepooblaščenih oseb</w:t>
      </w:r>
    </w:p>
    <w:p w14:paraId="10D308E7" w14:textId="77777777" w:rsidR="009607D8" w:rsidRDefault="009607D8" w:rsidP="009607D8">
      <w:pPr>
        <w:keepLines/>
        <w:widowControl w:val="0"/>
        <w:spacing w:after="120" w:line="240" w:lineRule="auto"/>
        <w:ind w:firstLine="709"/>
        <w:jc w:val="both"/>
        <w:rPr>
          <w:rFonts w:ascii="Verdana" w:hAnsi="Verdana"/>
          <w:sz w:val="20"/>
          <w:szCs w:val="20"/>
          <w:lang w:val="sl-SI"/>
        </w:rPr>
      </w:pPr>
      <w:r>
        <w:rPr>
          <w:rFonts w:ascii="Verdana" w:hAnsi="Verdana"/>
          <w:sz w:val="20"/>
          <w:szCs w:val="20"/>
          <w:lang w:val="sl-SI"/>
        </w:rPr>
        <w:t>- odprava napak, nastalih zaradi atmosferskih razelektrenj (strela)</w:t>
      </w:r>
    </w:p>
    <w:p w14:paraId="0B092FCE" w14:textId="77777777" w:rsidR="009607D8" w:rsidRDefault="009607D8" w:rsidP="009607D8">
      <w:pPr>
        <w:keepLines/>
        <w:widowControl w:val="0"/>
        <w:spacing w:after="120" w:line="240" w:lineRule="auto"/>
        <w:ind w:firstLine="709"/>
        <w:jc w:val="both"/>
        <w:rPr>
          <w:rFonts w:ascii="Verdana" w:hAnsi="Verdana"/>
          <w:sz w:val="20"/>
          <w:szCs w:val="20"/>
          <w:lang w:val="sl-SI"/>
        </w:rPr>
      </w:pPr>
      <w:r>
        <w:rPr>
          <w:rFonts w:ascii="Verdana" w:hAnsi="Verdana"/>
          <w:sz w:val="20"/>
          <w:szCs w:val="20"/>
          <w:lang w:val="sl-SI"/>
        </w:rPr>
        <w:t>- odprava napak nastalih zaradi višje sile (poplave, potres, požar itd.)</w:t>
      </w:r>
    </w:p>
    <w:p w14:paraId="76AAA61E" w14:textId="7BFEBF1A" w:rsidR="009607D8" w:rsidRPr="009607D8" w:rsidRDefault="009607D8" w:rsidP="009607D8">
      <w:pPr>
        <w:keepLines/>
        <w:widowControl w:val="0"/>
        <w:spacing w:after="120" w:line="240" w:lineRule="auto"/>
        <w:ind w:firstLine="709"/>
        <w:jc w:val="both"/>
        <w:rPr>
          <w:rFonts w:ascii="Verdana" w:hAnsi="Verdana"/>
          <w:sz w:val="20"/>
          <w:szCs w:val="20"/>
          <w:lang w:val="sl-SI"/>
        </w:rPr>
      </w:pPr>
      <w:r>
        <w:rPr>
          <w:rFonts w:ascii="Verdana" w:hAnsi="Verdana"/>
          <w:sz w:val="20"/>
          <w:szCs w:val="20"/>
          <w:lang w:val="sl-SI"/>
        </w:rPr>
        <w:t>- izvedba instalacij in f</w:t>
      </w:r>
      <w:bookmarkStart w:id="0" w:name="_GoBack"/>
      <w:bookmarkEnd w:id="0"/>
      <w:r>
        <w:rPr>
          <w:rFonts w:ascii="Verdana" w:hAnsi="Verdana"/>
          <w:sz w:val="20"/>
          <w:szCs w:val="20"/>
          <w:lang w:val="sl-SI"/>
        </w:rPr>
        <w:t xml:space="preserve">izičnih prestavitev opreme </w:t>
      </w:r>
    </w:p>
    <w:p w14:paraId="494E5DDA" w14:textId="00243039" w:rsidR="00907B86" w:rsidRPr="00200687" w:rsidRDefault="009607D8" w:rsidP="00200687">
      <w:pPr>
        <w:pStyle w:val="Odstavekseznama"/>
        <w:numPr>
          <w:ilvl w:val="0"/>
          <w:numId w:val="7"/>
        </w:numPr>
        <w:spacing w:after="120" w:line="240" w:lineRule="auto"/>
        <w:jc w:val="both"/>
        <w:rPr>
          <w:rFonts w:ascii="Verdana" w:hAnsi="Verdana"/>
          <w:sz w:val="20"/>
          <w:szCs w:val="28"/>
          <w:lang w:val="sl-SI"/>
        </w:rPr>
      </w:pPr>
      <w:r>
        <w:rPr>
          <w:rFonts w:ascii="Verdana" w:hAnsi="Verdana"/>
          <w:sz w:val="20"/>
          <w:szCs w:val="28"/>
          <w:lang w:val="sl-SI"/>
        </w:rPr>
        <w:t>Nadgradnjo sistema, ki bo omogočala podaljšanje zajamčene podpore za aparat za obdobje 2 let in namestitev dodatne kibernetske varnosti</w:t>
      </w:r>
    </w:p>
    <w:p w14:paraId="7BF9AD1E" w14:textId="4B3F55F6" w:rsidR="009607D8" w:rsidRPr="00FF29A6" w:rsidRDefault="00907B86" w:rsidP="00907B86">
      <w:pPr>
        <w:pStyle w:val="Odstavekseznama"/>
        <w:numPr>
          <w:ilvl w:val="0"/>
          <w:numId w:val="7"/>
        </w:numPr>
        <w:spacing w:after="120" w:line="240" w:lineRule="auto"/>
        <w:jc w:val="both"/>
        <w:rPr>
          <w:rFonts w:ascii="Verdana" w:hAnsi="Verdana"/>
          <w:sz w:val="20"/>
          <w:szCs w:val="28"/>
          <w:lang w:val="sl-SI"/>
        </w:rPr>
      </w:pPr>
      <w:r w:rsidRPr="00FF29A6">
        <w:rPr>
          <w:rFonts w:ascii="Verdana" w:hAnsi="Verdana"/>
          <w:sz w:val="20"/>
          <w:szCs w:val="28"/>
          <w:lang w:val="sl-SI"/>
        </w:rPr>
        <w:t xml:space="preserve">Maksimalni odzivni čas je največ štiri (4) ure, maksimalni odzivni čas za odpravo napake je 72 ur od prijave napake. Če odprava napake sloni na rezervnem delu, ki ga v tem času ni možno dobiti zaradi okoliščin, neodvisnih od ponudnika, pa 72 ur od pridobitve rezervnega dela. Čas za odpravo napak ne velja za vikende in praznike.  </w:t>
      </w:r>
    </w:p>
    <w:p w14:paraId="64AF7847" w14:textId="45EF1E5D" w:rsidR="009607D8" w:rsidRPr="00FF29A6" w:rsidRDefault="009607D8" w:rsidP="009607D8">
      <w:pPr>
        <w:pStyle w:val="Odstavekseznama"/>
        <w:numPr>
          <w:ilvl w:val="0"/>
          <w:numId w:val="7"/>
        </w:numPr>
        <w:spacing w:after="120" w:line="240" w:lineRule="auto"/>
        <w:jc w:val="both"/>
        <w:rPr>
          <w:rFonts w:ascii="Verdana" w:hAnsi="Verdana"/>
          <w:sz w:val="20"/>
          <w:szCs w:val="28"/>
          <w:lang w:val="sl-SI"/>
        </w:rPr>
      </w:pPr>
      <w:r w:rsidRPr="00FF29A6">
        <w:rPr>
          <w:rFonts w:ascii="Verdana" w:hAnsi="Verdana"/>
          <w:sz w:val="20"/>
          <w:szCs w:val="28"/>
          <w:lang w:val="sl-SI"/>
        </w:rPr>
        <w:t xml:space="preserve">garancijo na vgrajene rezervne dele in izvedeno delo najmanj </w:t>
      </w:r>
      <w:r w:rsidR="00907B86" w:rsidRPr="00FF29A6">
        <w:rPr>
          <w:rFonts w:ascii="Verdana" w:hAnsi="Verdana"/>
          <w:sz w:val="20"/>
          <w:szCs w:val="28"/>
          <w:lang w:val="sl-SI"/>
        </w:rPr>
        <w:t>12</w:t>
      </w:r>
      <w:r w:rsidRPr="00FF29A6">
        <w:rPr>
          <w:rFonts w:ascii="Verdana" w:hAnsi="Verdana"/>
          <w:sz w:val="20"/>
          <w:szCs w:val="28"/>
          <w:lang w:val="sl-SI"/>
        </w:rPr>
        <w:t xml:space="preserve"> mesecev</w:t>
      </w:r>
      <w:r w:rsidR="00907B86" w:rsidRPr="00FF29A6">
        <w:rPr>
          <w:rFonts w:ascii="Verdana" w:hAnsi="Verdana"/>
          <w:sz w:val="20"/>
          <w:szCs w:val="28"/>
          <w:lang w:val="sl-SI"/>
        </w:rPr>
        <w:t>.</w:t>
      </w:r>
    </w:p>
    <w:p w14:paraId="5020AEF6" w14:textId="66DE36B9" w:rsidR="009607D8" w:rsidRPr="009607D8" w:rsidRDefault="009607D8" w:rsidP="009607D8">
      <w:pPr>
        <w:pStyle w:val="Odstavekseznama"/>
        <w:numPr>
          <w:ilvl w:val="0"/>
          <w:numId w:val="7"/>
        </w:numPr>
        <w:spacing w:after="120" w:line="240" w:lineRule="auto"/>
        <w:jc w:val="both"/>
        <w:rPr>
          <w:rFonts w:ascii="Verdana" w:hAnsi="Verdana"/>
          <w:sz w:val="20"/>
          <w:szCs w:val="28"/>
          <w:lang w:val="sl-SI"/>
        </w:rPr>
      </w:pPr>
      <w:r w:rsidRPr="004E3C4E">
        <w:rPr>
          <w:rFonts w:ascii="Verdana" w:hAnsi="Verdana"/>
          <w:sz w:val="20"/>
          <w:szCs w:val="28"/>
          <w:lang w:val="sl-SI"/>
        </w:rPr>
        <w:t>dostavo potrdila principala, da je uradni zastopnik za servisiranje in dobavo originalnih rezervnih delov za zgor</w:t>
      </w:r>
      <w:r>
        <w:rPr>
          <w:rFonts w:ascii="Verdana" w:hAnsi="Verdana"/>
          <w:sz w:val="20"/>
          <w:szCs w:val="28"/>
          <w:lang w:val="sl-SI"/>
        </w:rPr>
        <w:t>aj navedene aparate v Sloveniji.</w:t>
      </w:r>
    </w:p>
    <w:p w14:paraId="27762F1A" w14:textId="77777777" w:rsidR="009607D8" w:rsidRPr="009607D8" w:rsidRDefault="009607D8" w:rsidP="009607D8">
      <w:pPr>
        <w:pStyle w:val="Odstavekseznama"/>
        <w:spacing w:after="120" w:line="240" w:lineRule="auto"/>
        <w:jc w:val="both"/>
        <w:rPr>
          <w:rFonts w:ascii="Verdana" w:hAnsi="Verdana"/>
          <w:sz w:val="20"/>
          <w:szCs w:val="28"/>
          <w:lang w:val="sl-SI"/>
        </w:rPr>
      </w:pPr>
    </w:p>
    <w:p w14:paraId="064CFE52" w14:textId="77777777" w:rsidR="004E3C4E" w:rsidRPr="004E3C4E" w:rsidRDefault="004E3C4E" w:rsidP="004E3C4E">
      <w:pPr>
        <w:spacing w:after="120" w:line="240" w:lineRule="auto"/>
        <w:jc w:val="both"/>
        <w:rPr>
          <w:rFonts w:ascii="Verdana" w:hAnsi="Verdana"/>
          <w:sz w:val="20"/>
          <w:szCs w:val="28"/>
          <w:lang w:val="sl-SI"/>
        </w:rPr>
      </w:pPr>
      <w:r w:rsidRPr="004E3C4E">
        <w:rPr>
          <w:rFonts w:ascii="Verdana" w:hAnsi="Verdana"/>
          <w:sz w:val="20"/>
          <w:szCs w:val="28"/>
          <w:lang w:val="sl-SI"/>
        </w:rPr>
        <w:t xml:space="preserve">Ponudnik </w:t>
      </w:r>
      <w:r>
        <w:rPr>
          <w:rFonts w:ascii="Verdana" w:hAnsi="Verdana"/>
          <w:sz w:val="20"/>
          <w:szCs w:val="28"/>
          <w:lang w:val="sl-SI"/>
        </w:rPr>
        <w:t xml:space="preserve">s podpisom obrazca Specifikacije </w:t>
      </w:r>
      <w:r w:rsidRPr="004E3C4E">
        <w:rPr>
          <w:rFonts w:ascii="Verdana" w:hAnsi="Verdana"/>
          <w:sz w:val="20"/>
          <w:szCs w:val="28"/>
          <w:lang w:val="sl-SI"/>
        </w:rPr>
        <w:t>zagotavlja</w:t>
      </w:r>
      <w:r>
        <w:rPr>
          <w:rFonts w:ascii="Verdana" w:hAnsi="Verdana"/>
          <w:sz w:val="20"/>
          <w:szCs w:val="28"/>
          <w:lang w:val="sl-SI"/>
        </w:rPr>
        <w:t xml:space="preserve">, </w:t>
      </w:r>
      <w:r w:rsidRPr="004E3C4E">
        <w:rPr>
          <w:rFonts w:ascii="Verdana" w:hAnsi="Verdana"/>
          <w:sz w:val="20"/>
          <w:szCs w:val="28"/>
          <w:lang w:val="sl-SI"/>
        </w:rPr>
        <w:t xml:space="preserve">da izpolnjuje vse </w:t>
      </w:r>
      <w:r>
        <w:rPr>
          <w:rFonts w:ascii="Verdana" w:hAnsi="Verdana"/>
          <w:sz w:val="20"/>
          <w:szCs w:val="28"/>
          <w:lang w:val="sl-SI"/>
        </w:rPr>
        <w:t xml:space="preserve">bistvene </w:t>
      </w:r>
      <w:r w:rsidRPr="004E3C4E">
        <w:rPr>
          <w:rFonts w:ascii="Verdana" w:hAnsi="Verdana"/>
          <w:sz w:val="20"/>
          <w:szCs w:val="28"/>
          <w:lang w:val="sl-SI"/>
        </w:rPr>
        <w:t>zahteve naročnika</w:t>
      </w:r>
      <w:r>
        <w:rPr>
          <w:rFonts w:ascii="Verdana" w:hAnsi="Verdana"/>
          <w:sz w:val="20"/>
          <w:szCs w:val="28"/>
          <w:lang w:val="sl-SI"/>
        </w:rPr>
        <w:t xml:space="preserve"> in </w:t>
      </w:r>
      <w:r w:rsidRPr="004E3C4E">
        <w:rPr>
          <w:rFonts w:ascii="Verdana" w:hAnsi="Verdana"/>
          <w:sz w:val="20"/>
          <w:szCs w:val="28"/>
          <w:lang w:val="sl-SI"/>
        </w:rPr>
        <w:t>da lahko naročnik v primeru, če bi nastale razmere, ki bi lahko bistvene vplivale na predmet okvirnega sporazuma/pogodbe, okvirni sporazum/pogodbo razveže</w:t>
      </w:r>
      <w:r>
        <w:rPr>
          <w:rFonts w:ascii="Verdana" w:hAnsi="Verdana"/>
          <w:sz w:val="20"/>
          <w:szCs w:val="28"/>
          <w:lang w:val="sl-SI"/>
        </w:rPr>
        <w:t>.</w:t>
      </w:r>
    </w:p>
    <w:p w14:paraId="52C54E47" w14:textId="77777777" w:rsidR="004E3C4E" w:rsidRDefault="004E3C4E" w:rsidP="004E3C4E">
      <w:pPr>
        <w:spacing w:after="120" w:line="240" w:lineRule="auto"/>
        <w:jc w:val="both"/>
        <w:rPr>
          <w:rFonts w:ascii="Verdana" w:hAnsi="Verdana"/>
          <w:b/>
          <w:sz w:val="20"/>
          <w:szCs w:val="28"/>
          <w:lang w:val="sl-SI"/>
        </w:rPr>
      </w:pPr>
    </w:p>
    <w:p w14:paraId="7658E65C" w14:textId="77777777" w:rsidR="00792CE4" w:rsidRPr="005C2CAB" w:rsidRDefault="00792CE4" w:rsidP="00792CE4">
      <w:pPr>
        <w:spacing w:after="0" w:line="240" w:lineRule="auto"/>
        <w:jc w:val="both"/>
        <w:rPr>
          <w:rFonts w:ascii="Verdana" w:hAnsi="Verdana"/>
          <w:sz w:val="20"/>
          <w:szCs w:val="20"/>
          <w:lang w:val="sl-SI"/>
        </w:rPr>
      </w:pPr>
      <w:r w:rsidRPr="005C2CAB">
        <w:rPr>
          <w:rFonts w:ascii="Verdana" w:hAnsi="Verdana"/>
          <w:sz w:val="20"/>
          <w:szCs w:val="20"/>
          <w:lang w:val="sl-SI"/>
        </w:rPr>
        <w:t>Spodaj podpisani pooblaščeni predstavnik ponudnika izjavljam, da po</w:t>
      </w:r>
      <w:r>
        <w:rPr>
          <w:rFonts w:ascii="Verdana" w:hAnsi="Verdana"/>
          <w:sz w:val="20"/>
          <w:szCs w:val="20"/>
          <w:lang w:val="sl-SI"/>
        </w:rPr>
        <w:t>nujeno</w:t>
      </w:r>
      <w:r w:rsidRPr="005C2CAB">
        <w:rPr>
          <w:rFonts w:ascii="Verdana" w:hAnsi="Verdana"/>
          <w:sz w:val="20"/>
          <w:szCs w:val="20"/>
          <w:lang w:val="sl-SI"/>
        </w:rPr>
        <w:t xml:space="preserve"> </w:t>
      </w:r>
      <w:r>
        <w:rPr>
          <w:rFonts w:ascii="Verdana" w:hAnsi="Verdana"/>
          <w:sz w:val="20"/>
          <w:szCs w:val="20"/>
          <w:lang w:val="sl-SI"/>
        </w:rPr>
        <w:t>blago</w:t>
      </w:r>
      <w:r w:rsidRPr="005C2CAB">
        <w:rPr>
          <w:rFonts w:ascii="Verdana" w:hAnsi="Verdana"/>
          <w:sz w:val="20"/>
          <w:szCs w:val="20"/>
          <w:lang w:val="sl-SI"/>
        </w:rPr>
        <w:t>/vse storitve v celoti ustreza/jo zgoraj navedenim opisom.</w:t>
      </w:r>
    </w:p>
    <w:p w14:paraId="4B8A5F31" w14:textId="77777777" w:rsidR="00792CE4" w:rsidRPr="005C2CAB" w:rsidRDefault="00792CE4" w:rsidP="00792CE4">
      <w:pPr>
        <w:spacing w:after="0" w:line="240" w:lineRule="auto"/>
        <w:rPr>
          <w:rFonts w:ascii="Verdana" w:hAnsi="Verdana"/>
          <w:sz w:val="20"/>
          <w:szCs w:val="20"/>
          <w:lang w:val="sl-SI"/>
        </w:rPr>
      </w:pP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1632D3" w:rsidRPr="001632D3" w14:paraId="4A4C4075" w14:textId="77777777" w:rsidTr="004A31AA">
        <w:tc>
          <w:tcPr>
            <w:tcW w:w="5000" w:type="pct"/>
            <w:gridSpan w:val="3"/>
            <w:shd w:val="clear" w:color="auto" w:fill="FFFFFF"/>
          </w:tcPr>
          <w:p w14:paraId="1672B9BD" w14:textId="77777777" w:rsidR="001632D3" w:rsidRPr="001632D3" w:rsidRDefault="001632D3" w:rsidP="001632D3">
            <w:pPr>
              <w:spacing w:after="0" w:line="240" w:lineRule="auto"/>
              <w:jc w:val="both"/>
              <w:rPr>
                <w:rFonts w:ascii="Tahoma" w:hAnsi="Tahoma" w:cs="Tahoma"/>
                <w:sz w:val="18"/>
                <w:szCs w:val="18"/>
                <w:lang w:val="sl-SI"/>
              </w:rPr>
            </w:pPr>
            <w:bookmarkStart w:id="1" w:name="_Hlk515438856"/>
            <w:r w:rsidRPr="001632D3">
              <w:rPr>
                <w:rFonts w:ascii="Tahoma" w:hAnsi="Tahoma" w:cs="Tahoma"/>
                <w:sz w:val="18"/>
                <w:szCs w:val="18"/>
                <w:lang w:val="sl-SI"/>
              </w:rPr>
              <w:t xml:space="preserve">V/na </w:t>
            </w:r>
            <w:r w:rsidRPr="001632D3">
              <w:rPr>
                <w:rFonts w:ascii="Tahoma" w:hAnsi="Tahoma" w:cs="Tahoma"/>
                <w:sz w:val="18"/>
                <w:szCs w:val="18"/>
                <w:lang w:val="sl-SI"/>
              </w:rPr>
              <w:fldChar w:fldCharType="begin">
                <w:ffData>
                  <w:name w:val="Besedilo6"/>
                  <w:enabled/>
                  <w:calcOnExit w:val="0"/>
                  <w:textInput/>
                </w:ffData>
              </w:fldChar>
            </w:r>
            <w:r w:rsidRPr="001632D3">
              <w:rPr>
                <w:rFonts w:ascii="Tahoma" w:hAnsi="Tahoma" w:cs="Tahoma"/>
                <w:sz w:val="18"/>
                <w:szCs w:val="18"/>
                <w:lang w:val="sl-SI"/>
              </w:rPr>
              <w:instrText xml:space="preserve"> FORMTEXT </w:instrText>
            </w:r>
            <w:r w:rsidRPr="001632D3">
              <w:rPr>
                <w:rFonts w:ascii="Tahoma" w:hAnsi="Tahoma" w:cs="Tahoma"/>
                <w:sz w:val="18"/>
                <w:szCs w:val="18"/>
                <w:lang w:val="sl-SI"/>
              </w:rPr>
            </w:r>
            <w:r w:rsidRPr="001632D3">
              <w:rPr>
                <w:rFonts w:ascii="Tahoma" w:hAnsi="Tahoma" w:cs="Tahoma"/>
                <w:sz w:val="18"/>
                <w:szCs w:val="18"/>
                <w:lang w:val="sl-SI"/>
              </w:rPr>
              <w:fldChar w:fldCharType="separate"/>
            </w:r>
            <w:r w:rsidRPr="001632D3">
              <w:rPr>
                <w:rFonts w:ascii="Tahoma" w:hAnsi="Tahoma" w:cs="Tahoma"/>
                <w:sz w:val="18"/>
                <w:szCs w:val="18"/>
                <w:lang w:val="sl-SI"/>
              </w:rPr>
              <w:t> </w:t>
            </w:r>
            <w:r w:rsidRPr="001632D3">
              <w:rPr>
                <w:rFonts w:ascii="Tahoma" w:hAnsi="Tahoma" w:cs="Tahoma"/>
                <w:sz w:val="18"/>
                <w:szCs w:val="18"/>
                <w:lang w:val="sl-SI"/>
              </w:rPr>
              <w:t> </w:t>
            </w:r>
            <w:r w:rsidRPr="001632D3">
              <w:rPr>
                <w:rFonts w:ascii="Tahoma" w:hAnsi="Tahoma" w:cs="Tahoma"/>
                <w:sz w:val="18"/>
                <w:szCs w:val="18"/>
                <w:lang w:val="sl-SI"/>
              </w:rPr>
              <w:t> </w:t>
            </w:r>
            <w:r w:rsidRPr="001632D3">
              <w:rPr>
                <w:rFonts w:ascii="Tahoma" w:hAnsi="Tahoma" w:cs="Tahoma"/>
                <w:sz w:val="18"/>
                <w:szCs w:val="18"/>
                <w:lang w:val="sl-SI"/>
              </w:rPr>
              <w:t> </w:t>
            </w:r>
            <w:r w:rsidRPr="001632D3">
              <w:rPr>
                <w:rFonts w:ascii="Tahoma" w:hAnsi="Tahoma" w:cs="Tahoma"/>
                <w:sz w:val="18"/>
                <w:szCs w:val="18"/>
                <w:lang w:val="sl-SI"/>
              </w:rPr>
              <w:t> </w:t>
            </w:r>
            <w:r w:rsidRPr="001632D3">
              <w:rPr>
                <w:rFonts w:ascii="Tahoma" w:hAnsi="Tahoma" w:cs="Tahoma"/>
                <w:sz w:val="18"/>
                <w:szCs w:val="18"/>
                <w:lang w:val="sl-SI"/>
              </w:rPr>
              <w:fldChar w:fldCharType="end"/>
            </w:r>
            <w:r w:rsidRPr="001632D3">
              <w:rPr>
                <w:rFonts w:ascii="Tahoma" w:hAnsi="Tahoma" w:cs="Tahoma"/>
                <w:sz w:val="18"/>
                <w:szCs w:val="18"/>
                <w:lang w:val="sl-SI"/>
              </w:rPr>
              <w:t xml:space="preserve">, dne </w:t>
            </w:r>
            <w:r w:rsidRPr="001632D3">
              <w:rPr>
                <w:rFonts w:ascii="Tahoma" w:hAnsi="Tahoma" w:cs="Tahoma"/>
                <w:sz w:val="18"/>
                <w:szCs w:val="18"/>
                <w:lang w:val="sl-SI"/>
              </w:rPr>
              <w:fldChar w:fldCharType="begin">
                <w:ffData>
                  <w:name w:val="Besedilo7"/>
                  <w:enabled/>
                  <w:calcOnExit w:val="0"/>
                  <w:textInput/>
                </w:ffData>
              </w:fldChar>
            </w:r>
            <w:r w:rsidRPr="001632D3">
              <w:rPr>
                <w:rFonts w:ascii="Tahoma" w:hAnsi="Tahoma" w:cs="Tahoma"/>
                <w:sz w:val="18"/>
                <w:szCs w:val="18"/>
                <w:lang w:val="sl-SI"/>
              </w:rPr>
              <w:instrText xml:space="preserve"> FORMTEXT </w:instrText>
            </w:r>
            <w:r w:rsidRPr="001632D3">
              <w:rPr>
                <w:rFonts w:ascii="Tahoma" w:hAnsi="Tahoma" w:cs="Tahoma"/>
                <w:sz w:val="18"/>
                <w:szCs w:val="18"/>
                <w:lang w:val="sl-SI"/>
              </w:rPr>
            </w:r>
            <w:r w:rsidRPr="001632D3">
              <w:rPr>
                <w:rFonts w:ascii="Tahoma" w:hAnsi="Tahoma" w:cs="Tahoma"/>
                <w:sz w:val="18"/>
                <w:szCs w:val="18"/>
                <w:lang w:val="sl-SI"/>
              </w:rPr>
              <w:fldChar w:fldCharType="separate"/>
            </w:r>
            <w:r w:rsidRPr="001632D3">
              <w:rPr>
                <w:rFonts w:ascii="Tahoma" w:hAnsi="Tahoma" w:cs="Tahoma"/>
                <w:sz w:val="18"/>
                <w:szCs w:val="18"/>
                <w:lang w:val="sl-SI"/>
              </w:rPr>
              <w:t> </w:t>
            </w:r>
            <w:r w:rsidRPr="001632D3">
              <w:rPr>
                <w:rFonts w:ascii="Tahoma" w:hAnsi="Tahoma" w:cs="Tahoma"/>
                <w:sz w:val="18"/>
                <w:szCs w:val="18"/>
                <w:lang w:val="sl-SI"/>
              </w:rPr>
              <w:t> </w:t>
            </w:r>
            <w:r w:rsidRPr="001632D3">
              <w:rPr>
                <w:rFonts w:ascii="Tahoma" w:hAnsi="Tahoma" w:cs="Tahoma"/>
                <w:sz w:val="18"/>
                <w:szCs w:val="18"/>
                <w:lang w:val="sl-SI"/>
              </w:rPr>
              <w:t> </w:t>
            </w:r>
            <w:r w:rsidRPr="001632D3">
              <w:rPr>
                <w:rFonts w:ascii="Tahoma" w:hAnsi="Tahoma" w:cs="Tahoma"/>
                <w:sz w:val="18"/>
                <w:szCs w:val="18"/>
                <w:lang w:val="sl-SI"/>
              </w:rPr>
              <w:t> </w:t>
            </w:r>
            <w:r w:rsidRPr="001632D3">
              <w:rPr>
                <w:rFonts w:ascii="Tahoma" w:hAnsi="Tahoma" w:cs="Tahoma"/>
                <w:sz w:val="18"/>
                <w:szCs w:val="18"/>
                <w:lang w:val="sl-SI"/>
              </w:rPr>
              <w:t> </w:t>
            </w:r>
            <w:r w:rsidRPr="001632D3">
              <w:rPr>
                <w:rFonts w:ascii="Tahoma" w:hAnsi="Tahoma" w:cs="Tahoma"/>
                <w:sz w:val="18"/>
                <w:szCs w:val="18"/>
                <w:lang w:val="sl-SI"/>
              </w:rPr>
              <w:fldChar w:fldCharType="end"/>
            </w:r>
          </w:p>
        </w:tc>
      </w:tr>
      <w:tr w:rsidR="001632D3" w:rsidRPr="001632D3" w14:paraId="08D76679" w14:textId="77777777" w:rsidTr="004A31AA">
        <w:tc>
          <w:tcPr>
            <w:tcW w:w="1886" w:type="pct"/>
            <w:shd w:val="clear" w:color="auto" w:fill="FFFFFF"/>
          </w:tcPr>
          <w:p w14:paraId="6A519634" w14:textId="77777777" w:rsidR="001632D3" w:rsidRPr="001632D3" w:rsidRDefault="001632D3" w:rsidP="001632D3">
            <w:pPr>
              <w:spacing w:after="0" w:line="240" w:lineRule="auto"/>
              <w:jc w:val="both"/>
              <w:rPr>
                <w:rFonts w:ascii="Tahoma" w:hAnsi="Tahoma" w:cs="Tahoma"/>
                <w:b/>
                <w:sz w:val="18"/>
                <w:szCs w:val="18"/>
                <w:lang w:val="sl-SI"/>
              </w:rPr>
            </w:pPr>
          </w:p>
        </w:tc>
        <w:tc>
          <w:tcPr>
            <w:tcW w:w="1605" w:type="pct"/>
            <w:shd w:val="clear" w:color="auto" w:fill="FFFFFF"/>
          </w:tcPr>
          <w:p w14:paraId="56FC3097" w14:textId="77777777" w:rsidR="001632D3" w:rsidRPr="001632D3" w:rsidRDefault="001632D3" w:rsidP="001632D3">
            <w:pPr>
              <w:spacing w:after="0" w:line="240" w:lineRule="auto"/>
              <w:jc w:val="both"/>
              <w:rPr>
                <w:rFonts w:ascii="Tahoma" w:hAnsi="Tahoma" w:cs="Tahoma"/>
                <w:b/>
                <w:sz w:val="18"/>
                <w:szCs w:val="18"/>
                <w:lang w:val="sl-SI"/>
              </w:rPr>
            </w:pPr>
          </w:p>
        </w:tc>
        <w:tc>
          <w:tcPr>
            <w:tcW w:w="1509" w:type="pct"/>
            <w:shd w:val="clear" w:color="auto" w:fill="FFFFFF"/>
          </w:tcPr>
          <w:p w14:paraId="23E0F9AF" w14:textId="77777777" w:rsidR="001632D3" w:rsidRPr="001632D3" w:rsidRDefault="001632D3" w:rsidP="001632D3">
            <w:pPr>
              <w:spacing w:after="0" w:line="240" w:lineRule="auto"/>
              <w:jc w:val="both"/>
              <w:rPr>
                <w:rFonts w:ascii="Tahoma" w:hAnsi="Tahoma" w:cs="Tahoma"/>
                <w:b/>
                <w:sz w:val="18"/>
                <w:szCs w:val="18"/>
                <w:lang w:val="sl-SI"/>
              </w:rPr>
            </w:pPr>
          </w:p>
        </w:tc>
      </w:tr>
      <w:tr w:rsidR="001632D3" w:rsidRPr="001632D3" w14:paraId="5A2AB2AB" w14:textId="77777777" w:rsidTr="004A31AA">
        <w:tc>
          <w:tcPr>
            <w:tcW w:w="1886" w:type="pct"/>
            <w:shd w:val="clear" w:color="auto" w:fill="FFCC66"/>
          </w:tcPr>
          <w:p w14:paraId="4A82F6C4" w14:textId="77777777" w:rsidR="001632D3" w:rsidRPr="001632D3" w:rsidRDefault="001632D3" w:rsidP="001632D3">
            <w:pPr>
              <w:keepLines/>
              <w:widowControl w:val="0"/>
              <w:spacing w:after="0" w:line="240" w:lineRule="auto"/>
              <w:rPr>
                <w:rFonts w:ascii="Tahoma" w:hAnsi="Tahoma" w:cs="Tahoma"/>
                <w:b/>
                <w:sz w:val="18"/>
                <w:szCs w:val="18"/>
                <w:lang w:val="sl-SI"/>
              </w:rPr>
            </w:pPr>
            <w:r w:rsidRPr="001632D3">
              <w:rPr>
                <w:rFonts w:ascii="Tahoma" w:hAnsi="Tahoma" w:cs="Tahoma"/>
                <w:b/>
                <w:sz w:val="18"/>
                <w:szCs w:val="18"/>
                <w:lang w:val="sl-SI"/>
              </w:rPr>
              <w:t>Zastopnik/prokurist (ime in priimek)</w:t>
            </w:r>
          </w:p>
          <w:p w14:paraId="1D4189A2" w14:textId="77777777" w:rsidR="001632D3" w:rsidRPr="001632D3" w:rsidRDefault="001632D3" w:rsidP="001632D3">
            <w:pPr>
              <w:spacing w:after="0" w:line="240" w:lineRule="auto"/>
              <w:jc w:val="both"/>
              <w:rPr>
                <w:rFonts w:ascii="Tahoma" w:hAnsi="Tahoma" w:cs="Tahoma"/>
                <w:b/>
                <w:sz w:val="18"/>
                <w:szCs w:val="18"/>
                <w:lang w:val="sl-SI"/>
              </w:rPr>
            </w:pPr>
          </w:p>
        </w:tc>
        <w:tc>
          <w:tcPr>
            <w:tcW w:w="1605" w:type="pct"/>
            <w:shd w:val="clear" w:color="auto" w:fill="FFCC66"/>
          </w:tcPr>
          <w:p w14:paraId="7649C9D0" w14:textId="77777777" w:rsidR="001632D3" w:rsidRPr="001632D3" w:rsidRDefault="001632D3" w:rsidP="001632D3">
            <w:pPr>
              <w:spacing w:after="0" w:line="240" w:lineRule="auto"/>
              <w:jc w:val="both"/>
              <w:rPr>
                <w:rFonts w:ascii="Tahoma" w:hAnsi="Tahoma" w:cs="Tahoma"/>
                <w:b/>
                <w:sz w:val="18"/>
                <w:szCs w:val="18"/>
                <w:lang w:val="sl-SI"/>
              </w:rPr>
            </w:pPr>
            <w:r w:rsidRPr="001632D3">
              <w:rPr>
                <w:rFonts w:ascii="Tahoma" w:hAnsi="Tahoma" w:cs="Tahoma"/>
                <w:b/>
                <w:sz w:val="18"/>
                <w:szCs w:val="18"/>
                <w:lang w:val="sl-SI"/>
              </w:rPr>
              <w:t>Podpis</w:t>
            </w:r>
          </w:p>
        </w:tc>
        <w:tc>
          <w:tcPr>
            <w:tcW w:w="1509" w:type="pct"/>
            <w:shd w:val="clear" w:color="auto" w:fill="FFCC66"/>
          </w:tcPr>
          <w:p w14:paraId="07D03916" w14:textId="77777777" w:rsidR="001632D3" w:rsidRPr="001632D3" w:rsidRDefault="001632D3" w:rsidP="001632D3">
            <w:pPr>
              <w:spacing w:after="0" w:line="240" w:lineRule="auto"/>
              <w:jc w:val="both"/>
              <w:rPr>
                <w:rFonts w:ascii="Tahoma" w:hAnsi="Tahoma" w:cs="Tahoma"/>
                <w:b/>
                <w:sz w:val="18"/>
                <w:szCs w:val="18"/>
                <w:lang w:val="sl-SI"/>
              </w:rPr>
            </w:pPr>
            <w:r w:rsidRPr="001632D3">
              <w:rPr>
                <w:rFonts w:ascii="Tahoma" w:hAnsi="Tahoma" w:cs="Tahoma"/>
                <w:b/>
                <w:sz w:val="18"/>
                <w:szCs w:val="18"/>
                <w:lang w:val="sl-SI"/>
              </w:rPr>
              <w:t>Žig</w:t>
            </w:r>
          </w:p>
        </w:tc>
      </w:tr>
      <w:tr w:rsidR="001632D3" w:rsidRPr="001632D3" w14:paraId="282DF8BF" w14:textId="77777777" w:rsidTr="004A31AA">
        <w:trPr>
          <w:trHeight w:val="655"/>
        </w:trPr>
        <w:tc>
          <w:tcPr>
            <w:tcW w:w="1886" w:type="pct"/>
          </w:tcPr>
          <w:p w14:paraId="3315345F" w14:textId="77777777" w:rsidR="001632D3" w:rsidRPr="001632D3" w:rsidRDefault="001632D3" w:rsidP="001632D3">
            <w:pPr>
              <w:spacing w:after="0" w:line="240" w:lineRule="auto"/>
              <w:jc w:val="both"/>
              <w:rPr>
                <w:rFonts w:ascii="Tahoma" w:hAnsi="Tahoma" w:cs="Tahoma"/>
                <w:b/>
                <w:sz w:val="18"/>
                <w:szCs w:val="18"/>
                <w:lang w:val="sl-SI"/>
              </w:rPr>
            </w:pPr>
          </w:p>
          <w:p w14:paraId="4F86E9B7" w14:textId="77777777" w:rsidR="001632D3" w:rsidRPr="001632D3" w:rsidRDefault="001632D3" w:rsidP="001632D3">
            <w:pPr>
              <w:spacing w:after="0" w:line="240" w:lineRule="auto"/>
              <w:jc w:val="both"/>
              <w:rPr>
                <w:rFonts w:ascii="Tahoma" w:hAnsi="Tahoma" w:cs="Tahoma"/>
                <w:b/>
                <w:sz w:val="18"/>
                <w:szCs w:val="18"/>
                <w:lang w:val="sl-SI"/>
              </w:rPr>
            </w:pPr>
            <w:r w:rsidRPr="001632D3">
              <w:rPr>
                <w:rFonts w:ascii="Tahoma" w:hAnsi="Tahoma" w:cs="Tahoma"/>
                <w:b/>
                <w:sz w:val="18"/>
                <w:szCs w:val="18"/>
                <w:lang w:val="sl-SI"/>
              </w:rPr>
              <w:fldChar w:fldCharType="begin">
                <w:ffData>
                  <w:name w:val="Text13"/>
                  <w:enabled/>
                  <w:calcOnExit w:val="0"/>
                  <w:textInput/>
                </w:ffData>
              </w:fldChar>
            </w:r>
            <w:r w:rsidRPr="001632D3">
              <w:rPr>
                <w:rFonts w:ascii="Tahoma" w:hAnsi="Tahoma" w:cs="Tahoma"/>
                <w:b/>
                <w:sz w:val="18"/>
                <w:szCs w:val="18"/>
                <w:lang w:val="sl-SI"/>
              </w:rPr>
              <w:instrText xml:space="preserve"> FORMTEXT </w:instrText>
            </w:r>
            <w:r w:rsidRPr="001632D3">
              <w:rPr>
                <w:rFonts w:ascii="Tahoma" w:hAnsi="Tahoma" w:cs="Tahoma"/>
                <w:b/>
                <w:sz w:val="18"/>
                <w:szCs w:val="18"/>
                <w:lang w:val="sl-SI"/>
              </w:rPr>
            </w:r>
            <w:r w:rsidRPr="001632D3">
              <w:rPr>
                <w:rFonts w:ascii="Tahoma" w:hAnsi="Tahoma" w:cs="Tahoma"/>
                <w:b/>
                <w:sz w:val="18"/>
                <w:szCs w:val="18"/>
                <w:lang w:val="sl-SI"/>
              </w:rPr>
              <w:fldChar w:fldCharType="separate"/>
            </w:r>
            <w:r w:rsidRPr="001632D3">
              <w:rPr>
                <w:rFonts w:ascii="Tahoma" w:hAnsi="Tahoma" w:cs="Tahoma"/>
                <w:b/>
                <w:sz w:val="18"/>
                <w:szCs w:val="18"/>
                <w:lang w:val="sl-SI"/>
              </w:rPr>
              <w:t> </w:t>
            </w:r>
            <w:r w:rsidRPr="001632D3">
              <w:rPr>
                <w:rFonts w:ascii="Tahoma" w:hAnsi="Tahoma" w:cs="Tahoma"/>
                <w:b/>
                <w:sz w:val="18"/>
                <w:szCs w:val="18"/>
                <w:lang w:val="sl-SI"/>
              </w:rPr>
              <w:t> </w:t>
            </w:r>
            <w:r w:rsidRPr="001632D3">
              <w:rPr>
                <w:rFonts w:ascii="Tahoma" w:hAnsi="Tahoma" w:cs="Tahoma"/>
                <w:b/>
                <w:sz w:val="18"/>
                <w:szCs w:val="18"/>
                <w:lang w:val="sl-SI"/>
              </w:rPr>
              <w:t> </w:t>
            </w:r>
            <w:r w:rsidRPr="001632D3">
              <w:rPr>
                <w:rFonts w:ascii="Tahoma" w:hAnsi="Tahoma" w:cs="Tahoma"/>
                <w:b/>
                <w:sz w:val="18"/>
                <w:szCs w:val="18"/>
                <w:lang w:val="sl-SI"/>
              </w:rPr>
              <w:t> </w:t>
            </w:r>
            <w:r w:rsidRPr="001632D3">
              <w:rPr>
                <w:rFonts w:ascii="Tahoma" w:hAnsi="Tahoma" w:cs="Tahoma"/>
                <w:b/>
                <w:sz w:val="18"/>
                <w:szCs w:val="18"/>
                <w:lang w:val="sl-SI"/>
              </w:rPr>
              <w:t> </w:t>
            </w:r>
            <w:r w:rsidRPr="001632D3">
              <w:rPr>
                <w:rFonts w:ascii="Tahoma" w:hAnsi="Tahoma" w:cs="Tahoma"/>
                <w:sz w:val="18"/>
                <w:szCs w:val="18"/>
                <w:lang w:val="sl-SI"/>
              </w:rPr>
              <w:fldChar w:fldCharType="end"/>
            </w:r>
          </w:p>
        </w:tc>
        <w:tc>
          <w:tcPr>
            <w:tcW w:w="1605" w:type="pct"/>
          </w:tcPr>
          <w:p w14:paraId="05C0FD15" w14:textId="77777777" w:rsidR="001632D3" w:rsidRPr="001632D3" w:rsidRDefault="001632D3" w:rsidP="001632D3">
            <w:pPr>
              <w:spacing w:after="0" w:line="240" w:lineRule="auto"/>
              <w:jc w:val="both"/>
              <w:rPr>
                <w:rFonts w:ascii="Tahoma" w:hAnsi="Tahoma" w:cs="Tahoma"/>
                <w:b/>
                <w:sz w:val="18"/>
                <w:szCs w:val="18"/>
                <w:lang w:val="sl-SI"/>
              </w:rPr>
            </w:pPr>
          </w:p>
        </w:tc>
        <w:tc>
          <w:tcPr>
            <w:tcW w:w="1509" w:type="pct"/>
          </w:tcPr>
          <w:p w14:paraId="57B9BBCF" w14:textId="77777777" w:rsidR="001632D3" w:rsidRPr="001632D3" w:rsidRDefault="001632D3" w:rsidP="001632D3">
            <w:pPr>
              <w:spacing w:after="0" w:line="240" w:lineRule="auto"/>
              <w:jc w:val="both"/>
              <w:rPr>
                <w:rFonts w:ascii="Tahoma" w:hAnsi="Tahoma" w:cs="Tahoma"/>
                <w:b/>
                <w:sz w:val="18"/>
                <w:szCs w:val="18"/>
                <w:lang w:val="sl-SI"/>
              </w:rPr>
            </w:pPr>
          </w:p>
          <w:p w14:paraId="0B66E259" w14:textId="77777777" w:rsidR="001632D3" w:rsidRPr="001632D3" w:rsidRDefault="001632D3" w:rsidP="001632D3">
            <w:pPr>
              <w:spacing w:after="0" w:line="240" w:lineRule="auto"/>
              <w:jc w:val="both"/>
              <w:rPr>
                <w:rFonts w:ascii="Tahoma" w:hAnsi="Tahoma" w:cs="Tahoma"/>
                <w:b/>
                <w:sz w:val="18"/>
                <w:szCs w:val="18"/>
                <w:lang w:val="sl-SI"/>
              </w:rPr>
            </w:pPr>
          </w:p>
          <w:p w14:paraId="05062443" w14:textId="77777777" w:rsidR="001632D3" w:rsidRPr="001632D3" w:rsidRDefault="001632D3" w:rsidP="001632D3">
            <w:pPr>
              <w:spacing w:after="0" w:line="240" w:lineRule="auto"/>
              <w:jc w:val="both"/>
              <w:rPr>
                <w:rFonts w:ascii="Tahoma" w:hAnsi="Tahoma" w:cs="Tahoma"/>
                <w:b/>
                <w:sz w:val="18"/>
                <w:szCs w:val="18"/>
                <w:lang w:val="sl-SI"/>
              </w:rPr>
            </w:pPr>
          </w:p>
          <w:p w14:paraId="57A9CD18" w14:textId="77777777" w:rsidR="001632D3" w:rsidRPr="001632D3" w:rsidRDefault="001632D3" w:rsidP="001632D3">
            <w:pPr>
              <w:spacing w:after="0" w:line="240" w:lineRule="auto"/>
              <w:jc w:val="both"/>
              <w:rPr>
                <w:rFonts w:ascii="Tahoma" w:hAnsi="Tahoma" w:cs="Tahoma"/>
                <w:b/>
                <w:sz w:val="18"/>
                <w:szCs w:val="18"/>
                <w:lang w:val="sl-SI"/>
              </w:rPr>
            </w:pPr>
          </w:p>
        </w:tc>
      </w:tr>
      <w:bookmarkEnd w:id="1"/>
    </w:tbl>
    <w:p w14:paraId="178C3864" w14:textId="77777777" w:rsidR="001632D3" w:rsidRDefault="001632D3" w:rsidP="001632D3">
      <w:pPr>
        <w:rPr>
          <w:rFonts w:ascii="Verdana" w:hAnsi="Verdana"/>
          <w:sz w:val="20"/>
          <w:szCs w:val="28"/>
          <w:lang w:val="sl-SI"/>
        </w:rPr>
      </w:pPr>
    </w:p>
    <w:p w14:paraId="795C0BEC" w14:textId="77777777" w:rsidR="001632D3" w:rsidRDefault="001632D3" w:rsidP="001632D3">
      <w:pPr>
        <w:rPr>
          <w:rFonts w:ascii="Verdana" w:hAnsi="Verdana"/>
          <w:sz w:val="20"/>
          <w:szCs w:val="28"/>
          <w:lang w:val="sl-SI"/>
        </w:rPr>
      </w:pPr>
    </w:p>
    <w:p w14:paraId="5B425465" w14:textId="77777777" w:rsidR="001632D3" w:rsidRDefault="001632D3" w:rsidP="001632D3">
      <w:pPr>
        <w:rPr>
          <w:rFonts w:ascii="Verdana" w:hAnsi="Verdana"/>
          <w:sz w:val="20"/>
          <w:szCs w:val="28"/>
          <w:lang w:val="sl-SI"/>
        </w:rPr>
      </w:pPr>
    </w:p>
    <w:p w14:paraId="425E5599" w14:textId="77777777" w:rsidR="001632D3" w:rsidRPr="001632D3" w:rsidRDefault="001632D3" w:rsidP="001632D3">
      <w:pPr>
        <w:rPr>
          <w:rFonts w:ascii="Verdana" w:hAnsi="Verdana"/>
          <w:sz w:val="20"/>
          <w:szCs w:val="28"/>
          <w:lang w:val="sl-SI"/>
        </w:rPr>
      </w:pPr>
    </w:p>
    <w:p w14:paraId="38069B76" w14:textId="77777777" w:rsidR="00792CE4" w:rsidRPr="001632D3" w:rsidRDefault="00792CE4" w:rsidP="001632D3">
      <w:pPr>
        <w:rPr>
          <w:rFonts w:ascii="Verdana" w:hAnsi="Verdana"/>
          <w:sz w:val="20"/>
          <w:szCs w:val="28"/>
          <w:lang w:val="sl-SI"/>
        </w:rPr>
      </w:pPr>
    </w:p>
    <w:sectPr w:rsidR="00792CE4" w:rsidRPr="001632D3" w:rsidSect="006E6E30">
      <w:headerReference w:type="default" r:id="rId9"/>
      <w:footerReference w:type="default" r:id="rId10"/>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C7AFD" w14:textId="77777777" w:rsidR="00A21087" w:rsidRDefault="00A21087" w:rsidP="00540116">
      <w:pPr>
        <w:spacing w:after="0" w:line="240" w:lineRule="auto"/>
      </w:pPr>
      <w:r>
        <w:separator/>
      </w:r>
    </w:p>
  </w:endnote>
  <w:endnote w:type="continuationSeparator" w:id="0">
    <w:p w14:paraId="4F642DF6" w14:textId="77777777" w:rsidR="00A21087" w:rsidRDefault="00A21087"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540116" w:rsidRPr="001774F3" w14:paraId="2FC467AF" w14:textId="77777777" w:rsidTr="00334F67">
      <w:tc>
        <w:tcPr>
          <w:tcW w:w="6588" w:type="dxa"/>
          <w:shd w:val="clear" w:color="auto" w:fill="auto"/>
        </w:tcPr>
        <w:p w14:paraId="7DFF33F2" w14:textId="77777777" w:rsidR="00540116" w:rsidRPr="001774F3" w:rsidRDefault="00911568" w:rsidP="00334F67">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540116" w:rsidRPr="001774F3">
            <w:rPr>
              <w:rFonts w:ascii="Verdana" w:hAnsi="Verdana"/>
              <w:i/>
              <w:sz w:val="16"/>
              <w:szCs w:val="16"/>
              <w:lang w:val="sl-SI"/>
            </w:rPr>
            <w:t>PRO</w:t>
          </w:r>
          <w:r w:rsidR="00540116" w:rsidRPr="001774F3">
            <w:rPr>
              <w:rFonts w:ascii="Verdana" w:hAnsi="Verdana"/>
              <w:i/>
              <w:sz w:val="16"/>
              <w:szCs w:val="16"/>
              <w:vertAlign w:val="superscript"/>
              <w:lang w:val="sl-SI"/>
            </w:rPr>
            <w:t>©</w:t>
          </w:r>
        </w:p>
      </w:tc>
      <w:tc>
        <w:tcPr>
          <w:tcW w:w="6588" w:type="dxa"/>
          <w:shd w:val="clear" w:color="auto" w:fill="auto"/>
          <w:vAlign w:val="center"/>
        </w:tcPr>
        <w:p w14:paraId="4278CFB0" w14:textId="77777777" w:rsidR="00540116" w:rsidRPr="001774F3" w:rsidRDefault="00540116" w:rsidP="00571AC5">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FF29A6">
            <w:rPr>
              <w:rFonts w:ascii="Verdana" w:hAnsi="Verdana"/>
              <w:noProof/>
              <w:sz w:val="16"/>
              <w:szCs w:val="16"/>
              <w:lang w:val="sl-SI"/>
            </w:rPr>
            <w:t>2</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FF29A6">
            <w:rPr>
              <w:rFonts w:ascii="Verdana" w:hAnsi="Verdana"/>
              <w:noProof/>
              <w:sz w:val="16"/>
              <w:szCs w:val="16"/>
              <w:lang w:val="sl-SI"/>
            </w:rPr>
            <w:t>2</w:t>
          </w:r>
          <w:r w:rsidRPr="001774F3">
            <w:rPr>
              <w:rFonts w:ascii="Verdana" w:hAnsi="Verdana"/>
              <w:sz w:val="16"/>
              <w:szCs w:val="16"/>
              <w:lang w:val="sl-SI"/>
            </w:rPr>
            <w:fldChar w:fldCharType="end"/>
          </w:r>
        </w:p>
      </w:tc>
    </w:tr>
  </w:tbl>
  <w:p w14:paraId="1CCA68C3" w14:textId="77777777" w:rsidR="00540116" w:rsidRDefault="0054011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DE85A" w14:textId="77777777" w:rsidR="00A21087" w:rsidRDefault="00A21087" w:rsidP="00540116">
      <w:pPr>
        <w:spacing w:after="0" w:line="240" w:lineRule="auto"/>
      </w:pPr>
      <w:r>
        <w:separator/>
      </w:r>
    </w:p>
  </w:footnote>
  <w:footnote w:type="continuationSeparator" w:id="0">
    <w:p w14:paraId="57CC2915" w14:textId="77777777" w:rsidR="00A21087" w:rsidRDefault="00A21087" w:rsidP="00540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4"/>
      <w:gridCol w:w="5011"/>
    </w:tblGrid>
    <w:tr w:rsidR="00540116" w:rsidRPr="001B422B" w14:paraId="25CAB8FF" w14:textId="77777777" w:rsidTr="00334F67">
      <w:tc>
        <w:tcPr>
          <w:tcW w:w="6588" w:type="dxa"/>
          <w:shd w:val="clear" w:color="auto" w:fill="auto"/>
        </w:tcPr>
        <w:p w14:paraId="5BCA17EF" w14:textId="77777777" w:rsidR="00540116" w:rsidRPr="001B422B" w:rsidRDefault="00204FCF" w:rsidP="00334F67">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3051A31" w14:textId="3C47577F" w:rsidR="00540116" w:rsidRPr="001B422B" w:rsidRDefault="00540116" w:rsidP="00334F67">
          <w:pPr>
            <w:pStyle w:val="Glava"/>
            <w:spacing w:after="0" w:line="240" w:lineRule="auto"/>
            <w:jc w:val="right"/>
            <w:rPr>
              <w:rFonts w:ascii="Verdana" w:hAnsi="Verdana"/>
              <w:sz w:val="16"/>
              <w:szCs w:val="16"/>
              <w:lang w:val="sl-SI"/>
            </w:rPr>
          </w:pPr>
          <w:r>
            <w:rPr>
              <w:rFonts w:ascii="Verdana" w:hAnsi="Verdana"/>
              <w:sz w:val="16"/>
              <w:szCs w:val="16"/>
              <w:lang w:val="sl-SI"/>
            </w:rPr>
            <w:t>Specifikacije</w:t>
          </w:r>
        </w:p>
      </w:tc>
    </w:tr>
  </w:tbl>
  <w:p w14:paraId="6D27D764" w14:textId="77777777" w:rsidR="00540116" w:rsidRDefault="0054011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58B3270"/>
    <w:multiLevelType w:val="hybridMultilevel"/>
    <w:tmpl w:val="34CA9D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16"/>
    <w:rsid w:val="000317E9"/>
    <w:rsid w:val="00037DD9"/>
    <w:rsid w:val="000812BF"/>
    <w:rsid w:val="00090D3A"/>
    <w:rsid w:val="000B3251"/>
    <w:rsid w:val="000C630C"/>
    <w:rsid w:val="000E6277"/>
    <w:rsid w:val="0010095B"/>
    <w:rsid w:val="001409D8"/>
    <w:rsid w:val="001632D3"/>
    <w:rsid w:val="0018304D"/>
    <w:rsid w:val="001B524D"/>
    <w:rsid w:val="001C5A88"/>
    <w:rsid w:val="001D6BD3"/>
    <w:rsid w:val="00200687"/>
    <w:rsid w:val="00204FCF"/>
    <w:rsid w:val="00292849"/>
    <w:rsid w:val="002A12DD"/>
    <w:rsid w:val="002A2382"/>
    <w:rsid w:val="002B3F9F"/>
    <w:rsid w:val="002B4C03"/>
    <w:rsid w:val="002F0454"/>
    <w:rsid w:val="003035CB"/>
    <w:rsid w:val="00311F43"/>
    <w:rsid w:val="00334F67"/>
    <w:rsid w:val="00336CFD"/>
    <w:rsid w:val="003411BC"/>
    <w:rsid w:val="003564A9"/>
    <w:rsid w:val="00382C05"/>
    <w:rsid w:val="003A627A"/>
    <w:rsid w:val="003B04F2"/>
    <w:rsid w:val="0040169F"/>
    <w:rsid w:val="00422BDB"/>
    <w:rsid w:val="004B2C5A"/>
    <w:rsid w:val="004D18FD"/>
    <w:rsid w:val="004E3C4E"/>
    <w:rsid w:val="004F17F3"/>
    <w:rsid w:val="00540116"/>
    <w:rsid w:val="00547605"/>
    <w:rsid w:val="00556AA7"/>
    <w:rsid w:val="00571AC5"/>
    <w:rsid w:val="005B0C10"/>
    <w:rsid w:val="005B5A0D"/>
    <w:rsid w:val="005D28B6"/>
    <w:rsid w:val="005E4BFF"/>
    <w:rsid w:val="005F02A1"/>
    <w:rsid w:val="0060436C"/>
    <w:rsid w:val="00617004"/>
    <w:rsid w:val="0063606C"/>
    <w:rsid w:val="00642C4C"/>
    <w:rsid w:val="006A7ABC"/>
    <w:rsid w:val="006E61C8"/>
    <w:rsid w:val="006E6E30"/>
    <w:rsid w:val="0070566A"/>
    <w:rsid w:val="0070782A"/>
    <w:rsid w:val="0071138D"/>
    <w:rsid w:val="007120B7"/>
    <w:rsid w:val="007241C9"/>
    <w:rsid w:val="00725F47"/>
    <w:rsid w:val="00734EF5"/>
    <w:rsid w:val="00792CE4"/>
    <w:rsid w:val="007E124B"/>
    <w:rsid w:val="007F141F"/>
    <w:rsid w:val="007F5782"/>
    <w:rsid w:val="008026F0"/>
    <w:rsid w:val="008356AC"/>
    <w:rsid w:val="00844713"/>
    <w:rsid w:val="00850F3E"/>
    <w:rsid w:val="008A3921"/>
    <w:rsid w:val="008C14D0"/>
    <w:rsid w:val="008D12D3"/>
    <w:rsid w:val="008F0D04"/>
    <w:rsid w:val="009061C2"/>
    <w:rsid w:val="00907B86"/>
    <w:rsid w:val="00911568"/>
    <w:rsid w:val="0095520A"/>
    <w:rsid w:val="009607D8"/>
    <w:rsid w:val="00963F3E"/>
    <w:rsid w:val="00974AA2"/>
    <w:rsid w:val="00977253"/>
    <w:rsid w:val="00977CE6"/>
    <w:rsid w:val="009D4D96"/>
    <w:rsid w:val="00A20748"/>
    <w:rsid w:val="00A21087"/>
    <w:rsid w:val="00A218F2"/>
    <w:rsid w:val="00A40F38"/>
    <w:rsid w:val="00A70C25"/>
    <w:rsid w:val="00AA60FA"/>
    <w:rsid w:val="00AC0CD8"/>
    <w:rsid w:val="00AC1077"/>
    <w:rsid w:val="00AE4BF2"/>
    <w:rsid w:val="00AE7853"/>
    <w:rsid w:val="00B3349D"/>
    <w:rsid w:val="00B367E7"/>
    <w:rsid w:val="00C1225D"/>
    <w:rsid w:val="00C74C5A"/>
    <w:rsid w:val="00C8064E"/>
    <w:rsid w:val="00CA3765"/>
    <w:rsid w:val="00CD5A0A"/>
    <w:rsid w:val="00CE1A2E"/>
    <w:rsid w:val="00CE7CC1"/>
    <w:rsid w:val="00D15D05"/>
    <w:rsid w:val="00D21E38"/>
    <w:rsid w:val="00D61B05"/>
    <w:rsid w:val="00D64F06"/>
    <w:rsid w:val="00DC3054"/>
    <w:rsid w:val="00DD51F8"/>
    <w:rsid w:val="00DF4CAC"/>
    <w:rsid w:val="00E03FA2"/>
    <w:rsid w:val="00E959ED"/>
    <w:rsid w:val="00EC7AFA"/>
    <w:rsid w:val="00EF1E3E"/>
    <w:rsid w:val="00EF626F"/>
    <w:rsid w:val="00F3087F"/>
    <w:rsid w:val="00F86D55"/>
    <w:rsid w:val="00FC104A"/>
    <w:rsid w:val="00FC217C"/>
    <w:rsid w:val="00FF29A6"/>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F9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styleId="Pripombasklic">
    <w:name w:val="annotation reference"/>
    <w:basedOn w:val="Privzetapisavaodstavka"/>
    <w:uiPriority w:val="99"/>
    <w:semiHidden/>
    <w:unhideWhenUsed/>
    <w:rsid w:val="004E3C4E"/>
    <w:rPr>
      <w:sz w:val="16"/>
      <w:szCs w:val="16"/>
    </w:rPr>
  </w:style>
  <w:style w:type="paragraph" w:styleId="Pripombabesedilo">
    <w:name w:val="annotation text"/>
    <w:basedOn w:val="Navaden"/>
    <w:link w:val="PripombabesediloZnak"/>
    <w:uiPriority w:val="99"/>
    <w:semiHidden/>
    <w:unhideWhenUsed/>
    <w:rsid w:val="004E3C4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3C4E"/>
    <w:rPr>
      <w:lang w:val="en-US" w:eastAsia="en-US"/>
    </w:rPr>
  </w:style>
  <w:style w:type="paragraph" w:styleId="Zadevapripombe">
    <w:name w:val="annotation subject"/>
    <w:basedOn w:val="Pripombabesedilo"/>
    <w:next w:val="Pripombabesedilo"/>
    <w:link w:val="ZadevapripombeZnak"/>
    <w:uiPriority w:val="99"/>
    <w:semiHidden/>
    <w:unhideWhenUsed/>
    <w:rsid w:val="004E3C4E"/>
    <w:rPr>
      <w:b/>
      <w:bCs/>
    </w:rPr>
  </w:style>
  <w:style w:type="character" w:customStyle="1" w:styleId="ZadevapripombeZnak">
    <w:name w:val="Zadeva pripombe Znak"/>
    <w:basedOn w:val="PripombabesediloZnak"/>
    <w:link w:val="Zadevapripombe"/>
    <w:uiPriority w:val="99"/>
    <w:semiHidden/>
    <w:rsid w:val="004E3C4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styleId="Pripombasklic">
    <w:name w:val="annotation reference"/>
    <w:basedOn w:val="Privzetapisavaodstavka"/>
    <w:uiPriority w:val="99"/>
    <w:semiHidden/>
    <w:unhideWhenUsed/>
    <w:rsid w:val="004E3C4E"/>
    <w:rPr>
      <w:sz w:val="16"/>
      <w:szCs w:val="16"/>
    </w:rPr>
  </w:style>
  <w:style w:type="paragraph" w:styleId="Pripombabesedilo">
    <w:name w:val="annotation text"/>
    <w:basedOn w:val="Navaden"/>
    <w:link w:val="PripombabesediloZnak"/>
    <w:uiPriority w:val="99"/>
    <w:semiHidden/>
    <w:unhideWhenUsed/>
    <w:rsid w:val="004E3C4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3C4E"/>
    <w:rPr>
      <w:lang w:val="en-US" w:eastAsia="en-US"/>
    </w:rPr>
  </w:style>
  <w:style w:type="paragraph" w:styleId="Zadevapripombe">
    <w:name w:val="annotation subject"/>
    <w:basedOn w:val="Pripombabesedilo"/>
    <w:next w:val="Pripombabesedilo"/>
    <w:link w:val="ZadevapripombeZnak"/>
    <w:uiPriority w:val="99"/>
    <w:semiHidden/>
    <w:unhideWhenUsed/>
    <w:rsid w:val="004E3C4E"/>
    <w:rPr>
      <w:b/>
      <w:bCs/>
    </w:rPr>
  </w:style>
  <w:style w:type="character" w:customStyle="1" w:styleId="ZadevapripombeZnak">
    <w:name w:val="Zadeva pripombe Znak"/>
    <w:basedOn w:val="PripombabesediloZnak"/>
    <w:link w:val="Zadevapripombe"/>
    <w:uiPriority w:val="99"/>
    <w:semiHidden/>
    <w:rsid w:val="004E3C4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FCFF-23EC-4206-B313-D6D9BED4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2058</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5</cp:revision>
  <cp:lastPrinted>2016-04-01T12:08:00Z</cp:lastPrinted>
  <dcterms:created xsi:type="dcterms:W3CDTF">2020-03-03T15:45:00Z</dcterms:created>
  <dcterms:modified xsi:type="dcterms:W3CDTF">2020-03-10T07:14:00Z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[Ime ali naziv]</vt:lpwstr>
  </property>
  <property fmtid="{D5CDD505-2E9C-101B-9397-08002B2CF9AE}" pid="3" name="MFiles_P1021n1_P1033">
    <vt:lpwstr>[Naslov]</vt:lpwstr>
  </property>
  <property fmtid="{D5CDD505-2E9C-101B-9397-08002B2CF9AE}" pid="4" name="MFiles_P1045">
    <vt:lpwstr>[EPRO - Oznaka]</vt:lpwstr>
  </property>
  <property fmtid="{D5CDD505-2E9C-101B-9397-08002B2CF9AE}" pid="5" name="MFiles_P1046">
    <vt:lpwstr>[EPRO - Naziv]</vt:lpwstr>
  </property>
  <property fmtid="{D5CDD505-2E9C-101B-9397-08002B2CF9AE}" pid="6" name="MFiles_PG5BC2FC14A405421BA79F5FEC63BD00E3n1_PGB3D8D77D2D654902AEB821305A1A12BC">
    <vt:lpwstr>[Pošta]</vt:lpwstr>
  </property>
</Properties>
</file>