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318E4950"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2F77E4">
        <w:rPr>
          <w:rFonts w:ascii="Verdana" w:hAnsi="Verdana"/>
          <w:szCs w:val="28"/>
          <w:lang w:val="sl-SI"/>
        </w:rPr>
        <w:t>26</w:t>
      </w:r>
      <w:r w:rsidR="00BC4588">
        <w:rPr>
          <w:rFonts w:ascii="Verdana" w:hAnsi="Verdana"/>
          <w:szCs w:val="28"/>
          <w:lang w:val="sl-SI"/>
        </w:rPr>
        <w:t>0-</w:t>
      </w:r>
      <w:r w:rsidR="002F77E4">
        <w:rPr>
          <w:rFonts w:ascii="Verdana" w:hAnsi="Verdana"/>
          <w:szCs w:val="28"/>
          <w:lang w:val="sl-SI"/>
        </w:rPr>
        <w:t>9</w:t>
      </w:r>
      <w:r w:rsidR="00BC4588">
        <w:rPr>
          <w:rFonts w:ascii="Verdana" w:hAnsi="Verdana"/>
          <w:szCs w:val="28"/>
          <w:lang w:val="sl-SI"/>
        </w:rPr>
        <w:t>/2019-</w:t>
      </w:r>
      <w:r w:rsidR="00CC3577">
        <w:rPr>
          <w:rFonts w:ascii="Verdana" w:hAnsi="Verdana"/>
          <w:szCs w:val="28"/>
          <w:lang w:val="sl-SI"/>
        </w:rPr>
        <w:t>13</w:t>
      </w:r>
    </w:p>
    <w:p w14:paraId="0866D231" w14:textId="77777777" w:rsidR="005435F9" w:rsidRPr="00F74CFB" w:rsidRDefault="005435F9" w:rsidP="00B67343">
      <w:pPr>
        <w:spacing w:after="0" w:line="240" w:lineRule="auto"/>
        <w:jc w:val="center"/>
        <w:rPr>
          <w:rFonts w:ascii="Tahoma" w:hAnsi="Tahoma" w:cs="Tahoma"/>
          <w:b/>
          <w:sz w:val="20"/>
          <w:szCs w:val="20"/>
          <w:lang w:val="sl-SI"/>
        </w:rPr>
      </w:pPr>
    </w:p>
    <w:p w14:paraId="6014D522" w14:textId="78F54572" w:rsidR="000118AD" w:rsidRPr="00F74CFB" w:rsidRDefault="005D2660" w:rsidP="00B67343">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 xml:space="preserve">NAVODILA </w:t>
      </w:r>
      <w:r w:rsidR="00FE19E3" w:rsidRPr="00F74CFB">
        <w:rPr>
          <w:rFonts w:ascii="Tahoma" w:hAnsi="Tahoma" w:cs="Tahoma"/>
          <w:b/>
          <w:sz w:val="20"/>
          <w:szCs w:val="20"/>
          <w:lang w:val="sl-SI"/>
        </w:rPr>
        <w:t>PONUDNIKOM</w:t>
      </w:r>
    </w:p>
    <w:p w14:paraId="1A41596A" w14:textId="77777777" w:rsidR="002D072D" w:rsidRPr="00F74CFB" w:rsidRDefault="002D072D" w:rsidP="00B67343">
      <w:pPr>
        <w:spacing w:after="0" w:line="240" w:lineRule="auto"/>
        <w:rPr>
          <w:rFonts w:ascii="Tahoma" w:hAnsi="Tahoma" w:cs="Tahoma"/>
          <w:sz w:val="20"/>
          <w:szCs w:val="20"/>
          <w:lang w:val="sl-SI"/>
        </w:rPr>
      </w:pPr>
    </w:p>
    <w:p w14:paraId="580FFCBE" w14:textId="77777777" w:rsidR="00B67343" w:rsidRPr="00F74CFB" w:rsidRDefault="00740E87"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D0818" w:rsidRPr="00F74CFB" w14:paraId="2B2A54E9" w14:textId="77777777" w:rsidTr="000D0818">
        <w:trPr>
          <w:trHeight w:val="20"/>
          <w:jc w:val="center"/>
        </w:trPr>
        <w:tc>
          <w:tcPr>
            <w:tcW w:w="3345" w:type="dxa"/>
            <w:shd w:val="clear" w:color="auto" w:fill="FAAA46"/>
            <w:vAlign w:val="center"/>
          </w:tcPr>
          <w:p w14:paraId="785FD891" w14:textId="2C6BD848"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Naročnik</w:t>
            </w:r>
          </w:p>
        </w:tc>
        <w:bookmarkStart w:id="0" w:name="_Hlk16244412"/>
        <w:tc>
          <w:tcPr>
            <w:tcW w:w="6350" w:type="dxa"/>
            <w:shd w:val="clear" w:color="auto" w:fill="FFF2CC" w:themeFill="accent4" w:themeFillTint="33"/>
            <w:vAlign w:val="center"/>
          </w:tcPr>
          <w:p w14:paraId="7E933A6A" w14:textId="77777777"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fldChar w:fldCharType="begin"/>
            </w:r>
            <w:r w:rsidRPr="0040759D">
              <w:rPr>
                <w:rFonts w:ascii="Tahoma" w:hAnsi="Tahoma" w:cs="Tahoma"/>
                <w:b/>
                <w:sz w:val="20"/>
                <w:szCs w:val="20"/>
                <w:lang w:val="sl-SI"/>
              </w:rPr>
              <w:instrText xml:space="preserve"> DOCPROPERTY  "MFiles_P1021n1_P0"  \* MERGEFORMAT </w:instrText>
            </w:r>
            <w:r w:rsidRPr="0040759D">
              <w:rPr>
                <w:rFonts w:ascii="Tahoma" w:hAnsi="Tahoma" w:cs="Tahoma"/>
                <w:b/>
                <w:sz w:val="20"/>
                <w:szCs w:val="20"/>
                <w:lang w:val="sl-SI"/>
              </w:rPr>
              <w:fldChar w:fldCharType="separate"/>
            </w:r>
            <w:r w:rsidRPr="0040759D">
              <w:rPr>
                <w:rFonts w:ascii="Tahoma" w:hAnsi="Tahoma" w:cs="Tahoma"/>
                <w:b/>
                <w:sz w:val="20"/>
                <w:szCs w:val="20"/>
                <w:lang w:val="sl-SI"/>
              </w:rPr>
              <w:t>Splošna bolnišnica "dr. Franca Derganca" Nova Gorica</w:t>
            </w:r>
            <w:r w:rsidRPr="0040759D">
              <w:rPr>
                <w:rFonts w:ascii="Tahoma" w:hAnsi="Tahoma" w:cs="Tahoma"/>
                <w:b/>
                <w:sz w:val="20"/>
                <w:szCs w:val="20"/>
                <w:lang w:val="sl-SI"/>
              </w:rPr>
              <w:fldChar w:fldCharType="end"/>
            </w:r>
          </w:p>
          <w:p w14:paraId="7134F60E" w14:textId="77777777"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fldChar w:fldCharType="begin"/>
            </w:r>
            <w:r w:rsidRPr="0040759D">
              <w:rPr>
                <w:rFonts w:ascii="Tahoma" w:hAnsi="Tahoma" w:cs="Tahoma"/>
                <w:b/>
                <w:sz w:val="20"/>
                <w:szCs w:val="20"/>
                <w:lang w:val="sl-SI"/>
              </w:rPr>
              <w:instrText xml:space="preserve"> DOCPROPERTY  "MFiles_P1021n1_P1033"  \* MERGEFORMAT </w:instrText>
            </w:r>
            <w:r w:rsidRPr="0040759D">
              <w:rPr>
                <w:rFonts w:ascii="Tahoma" w:hAnsi="Tahoma" w:cs="Tahoma"/>
                <w:b/>
                <w:sz w:val="20"/>
                <w:szCs w:val="20"/>
                <w:lang w:val="sl-SI"/>
              </w:rPr>
              <w:fldChar w:fldCharType="separate"/>
            </w:r>
            <w:r w:rsidRPr="0040759D">
              <w:rPr>
                <w:rFonts w:ascii="Tahoma" w:hAnsi="Tahoma" w:cs="Tahoma"/>
                <w:b/>
                <w:sz w:val="20"/>
                <w:szCs w:val="20"/>
                <w:lang w:val="sl-SI"/>
              </w:rPr>
              <w:t>Ulica padlih borcev 13A</w:t>
            </w:r>
            <w:r w:rsidRPr="0040759D">
              <w:rPr>
                <w:rFonts w:ascii="Tahoma" w:hAnsi="Tahoma" w:cs="Tahoma"/>
                <w:b/>
                <w:sz w:val="20"/>
                <w:szCs w:val="20"/>
                <w:lang w:val="sl-SI"/>
              </w:rPr>
              <w:fldChar w:fldCharType="end"/>
            </w:r>
          </w:p>
          <w:p w14:paraId="0D4BACA1" w14:textId="17D0798A"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fldChar w:fldCharType="begin"/>
            </w:r>
            <w:r w:rsidRPr="0040759D">
              <w:rPr>
                <w:rFonts w:ascii="Tahoma" w:hAnsi="Tahoma" w:cs="Tahoma"/>
                <w:b/>
                <w:sz w:val="20"/>
                <w:szCs w:val="20"/>
                <w:lang w:val="sl-SI"/>
              </w:rPr>
              <w:instrText xml:space="preserve"> DOCPROPERTY  "MFiles_PG5BC2FC14A405421BA79F5FEC63BD00E3n1_PGB3D8D77D2D654902AEB821305A1A12BC"  \* MERGEFORMAT </w:instrText>
            </w:r>
            <w:r w:rsidRPr="0040759D">
              <w:rPr>
                <w:rFonts w:ascii="Tahoma" w:hAnsi="Tahoma" w:cs="Tahoma"/>
                <w:b/>
                <w:sz w:val="20"/>
                <w:szCs w:val="20"/>
                <w:lang w:val="sl-SI"/>
              </w:rPr>
              <w:fldChar w:fldCharType="separate"/>
            </w:r>
            <w:r w:rsidRPr="0040759D">
              <w:rPr>
                <w:rFonts w:ascii="Tahoma" w:hAnsi="Tahoma" w:cs="Tahoma"/>
                <w:b/>
                <w:sz w:val="20"/>
                <w:szCs w:val="20"/>
                <w:lang w:val="sl-SI"/>
              </w:rPr>
              <w:t>5290 Šempeter pri Gorici</w:t>
            </w:r>
            <w:r w:rsidRPr="0040759D">
              <w:rPr>
                <w:rFonts w:ascii="Tahoma" w:hAnsi="Tahoma" w:cs="Tahoma"/>
                <w:b/>
                <w:sz w:val="20"/>
                <w:szCs w:val="20"/>
                <w:lang w:val="sl-SI"/>
              </w:rPr>
              <w:fldChar w:fldCharType="end"/>
            </w:r>
            <w:bookmarkEnd w:id="0"/>
          </w:p>
        </w:tc>
      </w:tr>
      <w:tr w:rsidR="000D0818" w:rsidRPr="00F74CFB" w14:paraId="12BB70CF" w14:textId="77777777" w:rsidTr="000D0818">
        <w:trPr>
          <w:trHeight w:val="20"/>
          <w:jc w:val="center"/>
        </w:trPr>
        <w:tc>
          <w:tcPr>
            <w:tcW w:w="3345" w:type="dxa"/>
            <w:shd w:val="clear" w:color="auto" w:fill="FAAA46"/>
            <w:vAlign w:val="center"/>
          </w:tcPr>
          <w:p w14:paraId="12083FDF" w14:textId="40550870"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Oznaka javnega naročila</w:t>
            </w:r>
          </w:p>
        </w:tc>
        <w:tc>
          <w:tcPr>
            <w:tcW w:w="6350" w:type="dxa"/>
            <w:shd w:val="clear" w:color="auto" w:fill="FFF2CC" w:themeFill="accent4" w:themeFillTint="33"/>
            <w:vAlign w:val="center"/>
          </w:tcPr>
          <w:p w14:paraId="6186FD97" w14:textId="6EC53D03" w:rsidR="000D0818" w:rsidRPr="0040759D" w:rsidRDefault="002F77E4" w:rsidP="000D0818">
            <w:pPr>
              <w:spacing w:after="0" w:line="240" w:lineRule="auto"/>
              <w:rPr>
                <w:rFonts w:ascii="Tahoma" w:hAnsi="Tahoma" w:cs="Tahoma"/>
                <w:sz w:val="20"/>
                <w:szCs w:val="20"/>
                <w:lang w:val="sl-SI"/>
              </w:rPr>
            </w:pPr>
            <w:r w:rsidRPr="0040759D">
              <w:rPr>
                <w:rFonts w:ascii="Tahoma" w:hAnsi="Tahoma" w:cs="Tahoma"/>
                <w:sz w:val="20"/>
                <w:szCs w:val="20"/>
                <w:lang w:val="sl-SI"/>
              </w:rPr>
              <w:t>260-9</w:t>
            </w:r>
            <w:r w:rsidR="000D0818" w:rsidRPr="0040759D">
              <w:rPr>
                <w:rFonts w:ascii="Tahoma" w:hAnsi="Tahoma" w:cs="Tahoma"/>
                <w:sz w:val="20"/>
                <w:szCs w:val="20"/>
                <w:lang w:val="sl-SI"/>
              </w:rPr>
              <w:t>/2019</w:t>
            </w:r>
          </w:p>
        </w:tc>
      </w:tr>
      <w:tr w:rsidR="000D0818" w:rsidRPr="00F74CFB" w14:paraId="5E9A118F" w14:textId="77777777" w:rsidTr="000D0818">
        <w:trPr>
          <w:trHeight w:val="20"/>
          <w:jc w:val="center"/>
        </w:trPr>
        <w:tc>
          <w:tcPr>
            <w:tcW w:w="3345" w:type="dxa"/>
            <w:shd w:val="clear" w:color="auto" w:fill="FAAA46"/>
            <w:vAlign w:val="center"/>
          </w:tcPr>
          <w:p w14:paraId="3BE37EB4" w14:textId="19319911"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Predmet javnega naročila</w:t>
            </w:r>
          </w:p>
        </w:tc>
        <w:tc>
          <w:tcPr>
            <w:tcW w:w="6350" w:type="dxa"/>
            <w:shd w:val="clear" w:color="auto" w:fill="FFF2CC" w:themeFill="accent4" w:themeFillTint="33"/>
            <w:vAlign w:val="center"/>
          </w:tcPr>
          <w:p w14:paraId="2180A080" w14:textId="08F87B02" w:rsidR="000D0818" w:rsidRPr="0040759D" w:rsidRDefault="0047148C"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CT Injektor kontrasta</w:t>
            </w:r>
          </w:p>
        </w:tc>
      </w:tr>
      <w:tr w:rsidR="000D0818" w:rsidRPr="00F74CFB" w14:paraId="07C9BFAA" w14:textId="77777777" w:rsidTr="000D0818">
        <w:trPr>
          <w:trHeight w:val="20"/>
          <w:jc w:val="center"/>
        </w:trPr>
        <w:tc>
          <w:tcPr>
            <w:tcW w:w="3345" w:type="dxa"/>
            <w:shd w:val="clear" w:color="auto" w:fill="FAAA46"/>
            <w:vAlign w:val="center"/>
          </w:tcPr>
          <w:p w14:paraId="57A08A97" w14:textId="1EC9D5A1"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Postopek</w:t>
            </w:r>
          </w:p>
        </w:tc>
        <w:tc>
          <w:tcPr>
            <w:tcW w:w="6350" w:type="dxa"/>
            <w:shd w:val="clear" w:color="auto" w:fill="FFF2CC" w:themeFill="accent4" w:themeFillTint="33"/>
            <w:vAlign w:val="center"/>
          </w:tcPr>
          <w:p w14:paraId="44F1B56C" w14:textId="6E168E94" w:rsidR="000D0818" w:rsidRPr="0040759D" w:rsidRDefault="002F77E4" w:rsidP="000D0818">
            <w:pPr>
              <w:spacing w:after="0" w:line="240" w:lineRule="auto"/>
              <w:rPr>
                <w:rFonts w:ascii="Tahoma" w:hAnsi="Tahoma" w:cs="Tahoma"/>
                <w:sz w:val="20"/>
                <w:szCs w:val="20"/>
                <w:lang w:val="sl-SI"/>
              </w:rPr>
            </w:pPr>
            <w:r w:rsidRPr="0040759D">
              <w:rPr>
                <w:rFonts w:ascii="Tahoma" w:hAnsi="Tahoma" w:cs="Tahoma"/>
                <w:sz w:val="20"/>
                <w:szCs w:val="20"/>
                <w:lang w:val="sl-SI"/>
              </w:rPr>
              <w:t>Odprti postopek</w:t>
            </w:r>
          </w:p>
        </w:tc>
      </w:tr>
      <w:tr w:rsidR="000D0818" w:rsidRPr="00F74CFB" w14:paraId="26EAFCEC" w14:textId="77777777" w:rsidTr="000D0818">
        <w:trPr>
          <w:trHeight w:val="20"/>
          <w:jc w:val="center"/>
        </w:trPr>
        <w:tc>
          <w:tcPr>
            <w:tcW w:w="3345" w:type="dxa"/>
            <w:shd w:val="clear" w:color="auto" w:fill="FAAA46"/>
            <w:vAlign w:val="center"/>
          </w:tcPr>
          <w:p w14:paraId="40153AA9" w14:textId="77777777"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b/>
                <w:sz w:val="20"/>
                <w:szCs w:val="20"/>
                <w:lang w:val="sl-SI"/>
              </w:rPr>
              <w:t>Podlaga (člen) po Zakonu o javnem naročanju</w:t>
            </w:r>
          </w:p>
          <w:p w14:paraId="3065BDFE" w14:textId="4D28D106" w:rsidR="000D0818" w:rsidRPr="0040759D" w:rsidRDefault="000D0818" w:rsidP="000D0818">
            <w:pPr>
              <w:spacing w:after="0" w:line="240" w:lineRule="auto"/>
              <w:rPr>
                <w:rFonts w:ascii="Tahoma" w:hAnsi="Tahoma" w:cs="Tahoma"/>
                <w:b/>
                <w:sz w:val="20"/>
                <w:szCs w:val="20"/>
                <w:lang w:val="sl-SI"/>
              </w:rPr>
            </w:pPr>
            <w:r w:rsidRPr="0040759D">
              <w:rPr>
                <w:rFonts w:ascii="Tahoma" w:hAnsi="Tahoma" w:cs="Tahoma"/>
                <w:sz w:val="20"/>
                <w:szCs w:val="20"/>
                <w:lang w:val="sl-SI"/>
              </w:rPr>
              <w:t>(Uradni list RS, št. 91/2015</w:t>
            </w:r>
            <w:r w:rsidR="00446641" w:rsidRPr="0040759D">
              <w:rPr>
                <w:rFonts w:ascii="Tahoma" w:hAnsi="Tahoma" w:cs="Tahoma"/>
                <w:sz w:val="20"/>
                <w:szCs w:val="20"/>
                <w:lang w:val="sl-SI"/>
              </w:rPr>
              <w:t xml:space="preserve"> s spremembami in dopolnitvami</w:t>
            </w:r>
            <w:r w:rsidRPr="0040759D">
              <w:rPr>
                <w:rFonts w:ascii="Tahoma" w:hAnsi="Tahoma" w:cs="Tahoma"/>
                <w:sz w:val="20"/>
                <w:szCs w:val="20"/>
                <w:lang w:val="sl-SI"/>
              </w:rPr>
              <w:t>; v nadaljevanju ZJN-3)</w:t>
            </w:r>
          </w:p>
        </w:tc>
        <w:tc>
          <w:tcPr>
            <w:tcW w:w="6350" w:type="dxa"/>
            <w:shd w:val="clear" w:color="auto" w:fill="FFF2CC" w:themeFill="accent4" w:themeFillTint="33"/>
            <w:vAlign w:val="center"/>
          </w:tcPr>
          <w:p w14:paraId="4A3679C9" w14:textId="73C8A2B5" w:rsidR="000D0818" w:rsidRPr="0040759D" w:rsidRDefault="002F77E4" w:rsidP="000D0818">
            <w:pPr>
              <w:spacing w:after="0" w:line="240" w:lineRule="auto"/>
              <w:rPr>
                <w:rFonts w:ascii="Tahoma" w:hAnsi="Tahoma" w:cs="Tahoma"/>
                <w:sz w:val="20"/>
                <w:szCs w:val="20"/>
                <w:lang w:val="sl-SI"/>
              </w:rPr>
            </w:pPr>
            <w:r w:rsidRPr="0040759D">
              <w:rPr>
                <w:rFonts w:ascii="Tahoma" w:hAnsi="Tahoma" w:cs="Tahoma"/>
                <w:sz w:val="20"/>
                <w:szCs w:val="20"/>
                <w:lang w:val="sl-SI"/>
              </w:rPr>
              <w:t>40.člen</w:t>
            </w:r>
            <w:r w:rsidR="000D0818" w:rsidRPr="0040759D">
              <w:rPr>
                <w:rFonts w:ascii="Tahoma" w:hAnsi="Tahoma" w:cs="Tahoma"/>
                <w:sz w:val="20"/>
                <w:szCs w:val="20"/>
                <w:lang w:val="sl-SI"/>
              </w:rPr>
              <w:t xml:space="preserve"> </w:t>
            </w:r>
          </w:p>
        </w:tc>
      </w:tr>
      <w:tr w:rsidR="000D0818" w:rsidRPr="00F74CFB" w14:paraId="0B8228B4" w14:textId="77777777" w:rsidTr="000D0818">
        <w:trPr>
          <w:trHeight w:val="20"/>
          <w:jc w:val="center"/>
        </w:trPr>
        <w:tc>
          <w:tcPr>
            <w:tcW w:w="3345" w:type="dxa"/>
            <w:shd w:val="clear" w:color="auto" w:fill="FAAA46"/>
            <w:vAlign w:val="center"/>
          </w:tcPr>
          <w:p w14:paraId="06BF6687" w14:textId="1A263D4E"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t>Opis (potek) postopka in trajanje naročila</w:t>
            </w:r>
          </w:p>
        </w:tc>
        <w:tc>
          <w:tcPr>
            <w:tcW w:w="6350" w:type="dxa"/>
            <w:shd w:val="clear" w:color="auto" w:fill="FFF2CC" w:themeFill="accent4" w:themeFillTint="33"/>
            <w:vAlign w:val="center"/>
          </w:tcPr>
          <w:p w14:paraId="77CCEBE2" w14:textId="4613024D" w:rsidR="005F33F0" w:rsidRPr="00F74CFB" w:rsidRDefault="000D0818" w:rsidP="00630DD4">
            <w:pPr>
              <w:spacing w:after="0" w:line="240" w:lineRule="auto"/>
              <w:rPr>
                <w:rFonts w:ascii="Tahoma" w:hAnsi="Tahoma" w:cs="Tahoma"/>
                <w:sz w:val="20"/>
                <w:szCs w:val="20"/>
                <w:lang w:val="sl-SI"/>
              </w:rPr>
            </w:pPr>
            <w:r w:rsidRPr="00F74CFB">
              <w:rPr>
                <w:rFonts w:ascii="Tahoma" w:hAnsi="Tahoma" w:cs="Tahoma"/>
                <w:sz w:val="20"/>
                <w:szCs w:val="20"/>
                <w:lang w:val="sl-SI"/>
              </w:rPr>
              <w:t xml:space="preserve">Predmet javnega naročila je dobava </w:t>
            </w:r>
            <w:r w:rsidR="00630DD4">
              <w:rPr>
                <w:rFonts w:ascii="Tahoma" w:hAnsi="Tahoma" w:cs="Tahoma"/>
                <w:sz w:val="20"/>
                <w:szCs w:val="20"/>
                <w:lang w:val="sl-SI"/>
              </w:rPr>
              <w:t>CT injektorja kontrasta</w:t>
            </w:r>
            <w:r w:rsidRPr="00F74CFB">
              <w:rPr>
                <w:rFonts w:ascii="Tahoma" w:hAnsi="Tahoma" w:cs="Tahoma"/>
                <w:sz w:val="20"/>
                <w:szCs w:val="20"/>
                <w:lang w:val="sl-SI"/>
              </w:rPr>
              <w:t>(v nadaljevanju: oprema/aparat), dobavljanje pripadajočega potrošnega materiala in vzdrževanje za čas pričakovane dobe uporabe opreme.</w:t>
            </w:r>
          </w:p>
        </w:tc>
      </w:tr>
    </w:tbl>
    <w:p w14:paraId="4B5A41DF" w14:textId="77777777" w:rsidR="002E4DB2" w:rsidRPr="00F74CFB" w:rsidRDefault="002E4DB2" w:rsidP="00B67343">
      <w:pPr>
        <w:spacing w:after="0" w:line="240" w:lineRule="auto"/>
        <w:rPr>
          <w:rFonts w:ascii="Tahoma" w:hAnsi="Tahoma" w:cs="Tahoma"/>
          <w:b/>
          <w:sz w:val="20"/>
          <w:szCs w:val="20"/>
          <w:lang w:val="sl-SI"/>
        </w:rPr>
      </w:pPr>
    </w:p>
    <w:p w14:paraId="609DE1C6" w14:textId="77777777" w:rsidR="00B67343" w:rsidRPr="00F74CFB" w:rsidRDefault="009A5C8F"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F74CFB" w14:paraId="6D16A4A7" w14:textId="77777777" w:rsidTr="000D0818">
        <w:trPr>
          <w:trHeight w:val="20"/>
          <w:jc w:val="center"/>
        </w:trPr>
        <w:tc>
          <w:tcPr>
            <w:tcW w:w="3265" w:type="dxa"/>
            <w:shd w:val="clear" w:color="auto" w:fill="FAAA5A"/>
            <w:vAlign w:val="center"/>
          </w:tcPr>
          <w:p w14:paraId="23EB5A00" w14:textId="77777777" w:rsidR="00272D63" w:rsidRPr="00F74CFB" w:rsidRDefault="00272D63"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Vrsta</w:t>
            </w:r>
          </w:p>
        </w:tc>
        <w:tc>
          <w:tcPr>
            <w:tcW w:w="6433" w:type="dxa"/>
            <w:shd w:val="clear" w:color="auto" w:fill="FFF2CC" w:themeFill="accent4" w:themeFillTint="33"/>
            <w:vAlign w:val="center"/>
          </w:tcPr>
          <w:p w14:paraId="16E86926" w14:textId="77777777" w:rsidR="00044ABE" w:rsidRPr="00F74CFB" w:rsidRDefault="00402734" w:rsidP="00D56049">
            <w:pPr>
              <w:tabs>
                <w:tab w:val="left" w:pos="1791"/>
              </w:tabs>
              <w:spacing w:after="0" w:line="240" w:lineRule="auto"/>
              <w:jc w:val="both"/>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"MFiles_P1051"  \* MERGEFORMAT </w:instrText>
            </w:r>
            <w:r w:rsidRPr="00F74CFB">
              <w:rPr>
                <w:rFonts w:ascii="Tahoma" w:hAnsi="Tahoma" w:cs="Tahoma"/>
                <w:sz w:val="20"/>
                <w:szCs w:val="20"/>
                <w:lang w:val="sl-SI"/>
              </w:rPr>
              <w:fldChar w:fldCharType="separate"/>
            </w:r>
            <w:r w:rsidR="00A16DAD" w:rsidRPr="00F74CFB">
              <w:rPr>
                <w:rFonts w:ascii="Tahoma" w:hAnsi="Tahoma" w:cs="Tahoma"/>
                <w:sz w:val="20"/>
                <w:szCs w:val="20"/>
                <w:lang w:val="sl-SI"/>
              </w:rPr>
              <w:t>Blago</w:t>
            </w:r>
            <w:r w:rsidRPr="00F74CFB">
              <w:rPr>
                <w:rFonts w:ascii="Tahoma" w:hAnsi="Tahoma" w:cs="Tahoma"/>
                <w:sz w:val="20"/>
                <w:szCs w:val="20"/>
                <w:lang w:val="sl-SI"/>
              </w:rPr>
              <w:fldChar w:fldCharType="end"/>
            </w:r>
          </w:p>
        </w:tc>
      </w:tr>
      <w:tr w:rsidR="00D810D3" w:rsidRPr="00F74CFB" w14:paraId="521E450D" w14:textId="77777777" w:rsidTr="000D0818">
        <w:trPr>
          <w:trHeight w:val="20"/>
          <w:jc w:val="center"/>
        </w:trPr>
        <w:tc>
          <w:tcPr>
            <w:tcW w:w="3265" w:type="dxa"/>
            <w:tcBorders>
              <w:bottom w:val="single" w:sz="4" w:space="0" w:color="auto"/>
            </w:tcBorders>
            <w:shd w:val="clear" w:color="auto" w:fill="FAAA5A"/>
            <w:vAlign w:val="center"/>
          </w:tcPr>
          <w:p w14:paraId="68132125" w14:textId="77777777" w:rsidR="000D5769" w:rsidRPr="00F74CFB" w:rsidRDefault="000D5769"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Delitev naročila</w:t>
            </w:r>
          </w:p>
        </w:tc>
        <w:tc>
          <w:tcPr>
            <w:tcW w:w="6433" w:type="dxa"/>
            <w:tcBorders>
              <w:bottom w:val="single" w:sz="4" w:space="0" w:color="auto"/>
            </w:tcBorders>
            <w:shd w:val="clear" w:color="auto" w:fill="FFF2CC" w:themeFill="accent4" w:themeFillTint="33"/>
            <w:vAlign w:val="center"/>
          </w:tcPr>
          <w:p w14:paraId="221671F3" w14:textId="564B0E14" w:rsidR="007E35BA" w:rsidRPr="00F74CFB" w:rsidRDefault="005D6085" w:rsidP="00FD0340">
            <w:pPr>
              <w:spacing w:after="0" w:line="240" w:lineRule="auto"/>
              <w:jc w:val="both"/>
              <w:rPr>
                <w:rFonts w:ascii="Tahoma" w:hAnsi="Tahoma" w:cs="Tahoma"/>
                <w:sz w:val="20"/>
                <w:szCs w:val="20"/>
                <w:lang w:val="sl-SI"/>
              </w:rPr>
            </w:pPr>
            <w:r w:rsidRPr="00F74CFB">
              <w:rPr>
                <w:rFonts w:ascii="Tahoma" w:hAnsi="Tahoma" w:cs="Tahoma"/>
                <w:sz w:val="20"/>
                <w:szCs w:val="20"/>
                <w:lang w:val="sl-SI"/>
              </w:rPr>
              <w:t>Javno naročilo je celovito</w:t>
            </w:r>
          </w:p>
        </w:tc>
      </w:tr>
      <w:tr w:rsidR="008F3788" w:rsidRPr="00F74CFB" w14:paraId="729ECB07" w14:textId="77777777" w:rsidTr="008C1DBB">
        <w:trPr>
          <w:trHeight w:val="20"/>
          <w:jc w:val="center"/>
        </w:trPr>
        <w:tc>
          <w:tcPr>
            <w:tcW w:w="9698" w:type="dxa"/>
            <w:gridSpan w:val="2"/>
            <w:tcBorders>
              <w:bottom w:val="single" w:sz="4" w:space="0" w:color="auto"/>
            </w:tcBorders>
            <w:shd w:val="clear" w:color="auto" w:fill="FAAA5A"/>
            <w:vAlign w:val="center"/>
          </w:tcPr>
          <w:p w14:paraId="6E4BF264" w14:textId="5E9AC798" w:rsidR="00890664" w:rsidRPr="00F74CFB" w:rsidRDefault="00A54AFE" w:rsidP="00FD3487">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Finančno z</w:t>
            </w:r>
            <w:r w:rsidR="00890664" w:rsidRPr="00F74CFB">
              <w:rPr>
                <w:rFonts w:ascii="Tahoma" w:hAnsi="Tahoma" w:cs="Tahoma"/>
                <w:b/>
                <w:sz w:val="20"/>
                <w:szCs w:val="20"/>
                <w:lang w:val="sl-SI"/>
              </w:rPr>
              <w:t>avarovanje resnosti ponudbe</w:t>
            </w:r>
            <w:r w:rsidR="000E4A2E" w:rsidRPr="00F74CFB">
              <w:rPr>
                <w:rFonts w:ascii="Tahoma" w:hAnsi="Tahoma" w:cs="Tahoma"/>
                <w:b/>
                <w:sz w:val="20"/>
                <w:szCs w:val="20"/>
                <w:lang w:val="sl-SI"/>
              </w:rPr>
              <w:t xml:space="preserve"> ni zahtevano. </w:t>
            </w:r>
          </w:p>
        </w:tc>
      </w:tr>
    </w:tbl>
    <w:p w14:paraId="54BF756A" w14:textId="77777777" w:rsidR="00815C1F" w:rsidRPr="00F74CFB" w:rsidRDefault="00815C1F" w:rsidP="00B67343">
      <w:pPr>
        <w:spacing w:after="0" w:line="240" w:lineRule="auto"/>
        <w:rPr>
          <w:rFonts w:ascii="Tahoma" w:hAnsi="Tahoma" w:cs="Tahoma"/>
          <w:b/>
          <w:sz w:val="20"/>
          <w:szCs w:val="20"/>
          <w:lang w:val="sl-SI"/>
        </w:rPr>
      </w:pPr>
    </w:p>
    <w:p w14:paraId="5008559F" w14:textId="77777777" w:rsidR="00DA6C1F" w:rsidRPr="00F74CFB" w:rsidRDefault="008A7AF4"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F74CFB" w14:paraId="551C7154" w14:textId="77777777" w:rsidTr="00550AC2">
        <w:trPr>
          <w:trHeight w:val="704"/>
          <w:jc w:val="center"/>
        </w:trPr>
        <w:tc>
          <w:tcPr>
            <w:tcW w:w="9697" w:type="dxa"/>
            <w:gridSpan w:val="8"/>
            <w:tcBorders>
              <w:bottom w:val="single" w:sz="4" w:space="0" w:color="auto"/>
            </w:tcBorders>
            <w:shd w:val="clear" w:color="auto" w:fill="FAAA5A"/>
            <w:vAlign w:val="center"/>
          </w:tcPr>
          <w:p w14:paraId="6AC9A71A" w14:textId="77777777" w:rsidR="00A46D23" w:rsidRPr="00F74CFB" w:rsidRDefault="008A7AF4" w:rsidP="008A7AF4">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Dokumentacijo v zvezi z oddajo javnega naročila </w:t>
            </w:r>
            <w:r w:rsidR="00A46D23" w:rsidRPr="00F74CFB">
              <w:rPr>
                <w:rFonts w:ascii="Tahoma" w:hAnsi="Tahoma" w:cs="Tahoma"/>
                <w:b/>
                <w:sz w:val="20"/>
                <w:szCs w:val="20"/>
                <w:lang w:val="sl-SI"/>
              </w:rPr>
              <w:t>sestavljajo spodaj navedeni obrazci</w:t>
            </w:r>
          </w:p>
        </w:tc>
      </w:tr>
      <w:tr w:rsidR="00A46D23" w:rsidRPr="0040759D" w14:paraId="7F85F2AA" w14:textId="77777777" w:rsidTr="000D0818">
        <w:trPr>
          <w:trHeight w:val="20"/>
          <w:jc w:val="center"/>
        </w:trPr>
        <w:tc>
          <w:tcPr>
            <w:tcW w:w="9697" w:type="dxa"/>
            <w:gridSpan w:val="8"/>
            <w:tcBorders>
              <w:bottom w:val="single" w:sz="4" w:space="0" w:color="auto"/>
            </w:tcBorders>
            <w:shd w:val="clear" w:color="auto" w:fill="FFF2CC" w:themeFill="accent4" w:themeFillTint="33"/>
            <w:vAlign w:val="center"/>
          </w:tcPr>
          <w:p w14:paraId="3F34781C" w14:textId="15DF83D5" w:rsidR="00A46D23" w:rsidRPr="0040759D" w:rsidRDefault="009A173E" w:rsidP="00570859">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ePRO – </w:t>
            </w:r>
            <w:r w:rsidR="007D34CE" w:rsidRPr="0040759D">
              <w:rPr>
                <w:rFonts w:ascii="Tahoma" w:hAnsi="Tahoma" w:cs="Tahoma"/>
                <w:sz w:val="20"/>
                <w:szCs w:val="20"/>
                <w:lang w:val="sl-SI"/>
              </w:rPr>
              <w:t>Navodila</w:t>
            </w:r>
            <w:r w:rsidR="00F22A3F" w:rsidRPr="0040759D">
              <w:rPr>
                <w:rFonts w:ascii="Tahoma" w:hAnsi="Tahoma" w:cs="Tahoma"/>
                <w:sz w:val="20"/>
                <w:szCs w:val="20"/>
                <w:lang w:val="sl-SI"/>
              </w:rPr>
              <w:t xml:space="preserve"> ponudnikom</w:t>
            </w:r>
            <w:r w:rsidR="00251773" w:rsidRPr="0040759D">
              <w:rPr>
                <w:rFonts w:ascii="Tahoma" w:hAnsi="Tahoma" w:cs="Tahoma"/>
                <w:sz w:val="20"/>
                <w:szCs w:val="20"/>
                <w:lang w:val="sl-SI"/>
              </w:rPr>
              <w:t>;</w:t>
            </w:r>
          </w:p>
          <w:p w14:paraId="5D3B33FA" w14:textId="3DEC3007" w:rsidR="00FD3487" w:rsidRPr="0040759D" w:rsidRDefault="000408CC" w:rsidP="00FF30D6">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ESPD</w:t>
            </w:r>
            <w:r w:rsidR="00A5607C" w:rsidRPr="0040759D">
              <w:rPr>
                <w:rFonts w:ascii="Tahoma" w:hAnsi="Tahoma" w:cs="Tahoma"/>
                <w:sz w:val="20"/>
                <w:szCs w:val="20"/>
                <w:lang w:val="sl-SI"/>
              </w:rPr>
              <w:t>;</w:t>
            </w:r>
          </w:p>
          <w:p w14:paraId="4345D82F" w14:textId="217F3EFD" w:rsidR="00CF42DD" w:rsidRPr="0040759D" w:rsidRDefault="00D61254"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Pogodba</w:t>
            </w:r>
            <w:r w:rsidR="001F4D5A" w:rsidRPr="0040759D">
              <w:rPr>
                <w:rFonts w:ascii="Tahoma" w:hAnsi="Tahoma" w:cs="Tahoma"/>
                <w:sz w:val="20"/>
                <w:szCs w:val="20"/>
                <w:lang w:val="sl-SI"/>
              </w:rPr>
              <w:t>;</w:t>
            </w:r>
          </w:p>
          <w:p w14:paraId="143BC14E" w14:textId="053CC158" w:rsidR="00B158FA" w:rsidRPr="0040759D" w:rsidRDefault="00B158FA"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Vzdrževalna pogodba</w:t>
            </w:r>
          </w:p>
          <w:p w14:paraId="69835F29" w14:textId="41E4CDB8" w:rsidR="00CF42DD" w:rsidRPr="0040759D" w:rsidRDefault="009A173E"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ePRO – </w:t>
            </w:r>
            <w:r w:rsidR="00CF42DD" w:rsidRPr="0040759D">
              <w:rPr>
                <w:rFonts w:ascii="Tahoma" w:hAnsi="Tahoma" w:cs="Tahoma"/>
                <w:sz w:val="20"/>
                <w:szCs w:val="20"/>
                <w:lang w:val="sl-SI"/>
              </w:rPr>
              <w:t>Specifikacije</w:t>
            </w:r>
            <w:r w:rsidR="005D6085" w:rsidRPr="0040759D">
              <w:rPr>
                <w:rFonts w:ascii="Tahoma" w:hAnsi="Tahoma" w:cs="Tahoma"/>
                <w:sz w:val="20"/>
                <w:szCs w:val="20"/>
                <w:lang w:val="sl-SI"/>
              </w:rPr>
              <w:t>;</w:t>
            </w:r>
          </w:p>
          <w:p w14:paraId="4303D9C0" w14:textId="05C57784" w:rsidR="00630A6F" w:rsidRPr="0040759D" w:rsidRDefault="00630A6F" w:rsidP="00A5607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Rekapitulacija predračuna</w:t>
            </w:r>
          </w:p>
          <w:p w14:paraId="11411984" w14:textId="03C422B3" w:rsidR="00CD0B90" w:rsidRPr="0040759D" w:rsidRDefault="000C29C6" w:rsidP="00CD0B90">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ePRO – Izjava/podatki o udeležbi fizičnih in pravnih oseb v lastništvu ponudnika;</w:t>
            </w:r>
          </w:p>
          <w:p w14:paraId="5FC89484" w14:textId="6983DF96" w:rsidR="000408CC" w:rsidRPr="0040759D" w:rsidRDefault="000408CC" w:rsidP="00CD0B90">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ePRO – Zahtevek za podatke iz kazenske evidence pravnih in fizičnih oseb; </w:t>
            </w:r>
          </w:p>
          <w:p w14:paraId="7A67AB51" w14:textId="77777777" w:rsidR="00BD0A15" w:rsidRPr="0040759D" w:rsidRDefault="00BD0A15" w:rsidP="00F22A3F">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Menična izjava za zavarovanje dobre izvedbe pogodbenih obveznosti s pooblastilom za izpolnitev – vzorec;</w:t>
            </w:r>
          </w:p>
          <w:p w14:paraId="293C8744" w14:textId="5A451710" w:rsidR="005878A4" w:rsidRPr="0040759D" w:rsidRDefault="005878A4" w:rsidP="00F22A3F">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Menična izjava za zavarovanje za odpravo napak v garancijskem roku</w:t>
            </w:r>
            <w:r w:rsidR="000408CC" w:rsidRPr="0040759D">
              <w:rPr>
                <w:rFonts w:ascii="Tahoma" w:hAnsi="Tahoma" w:cs="Tahoma"/>
                <w:sz w:val="20"/>
                <w:szCs w:val="20"/>
                <w:lang w:val="sl-SI"/>
              </w:rPr>
              <w:t xml:space="preserve"> - vzorec</w:t>
            </w:r>
            <w:r w:rsidR="001501AD" w:rsidRPr="0040759D">
              <w:rPr>
                <w:rFonts w:ascii="Tahoma" w:hAnsi="Tahoma" w:cs="Tahoma"/>
                <w:sz w:val="20"/>
                <w:szCs w:val="20"/>
                <w:lang w:val="sl-SI"/>
              </w:rPr>
              <w:t>;</w:t>
            </w:r>
          </w:p>
          <w:p w14:paraId="28FB4E84" w14:textId="5FF54799" w:rsidR="000408CC" w:rsidRPr="0040759D" w:rsidRDefault="005A4515" w:rsidP="000408CC">
            <w:pPr>
              <w:numPr>
                <w:ilvl w:val="0"/>
                <w:numId w:val="9"/>
              </w:numPr>
              <w:spacing w:after="120" w:line="240" w:lineRule="auto"/>
              <w:jc w:val="both"/>
              <w:rPr>
                <w:rFonts w:ascii="Tahoma" w:hAnsi="Tahoma" w:cs="Tahoma"/>
                <w:sz w:val="20"/>
                <w:szCs w:val="20"/>
                <w:lang w:val="sl-SI"/>
              </w:rPr>
            </w:pPr>
            <w:r w:rsidRPr="0040759D">
              <w:rPr>
                <w:rFonts w:ascii="Tahoma" w:hAnsi="Tahoma" w:cs="Tahoma"/>
                <w:sz w:val="20"/>
                <w:szCs w:val="20"/>
                <w:lang w:val="sl-SI"/>
              </w:rPr>
              <w:t>Menična izjava za zavarovanje storitve vzdrževanja za čas pričakovane življenjske dobe</w:t>
            </w:r>
            <w:r w:rsidR="000408CC" w:rsidRPr="0040759D">
              <w:rPr>
                <w:rFonts w:ascii="Tahoma" w:hAnsi="Tahoma" w:cs="Tahoma"/>
                <w:sz w:val="20"/>
                <w:szCs w:val="20"/>
                <w:lang w:val="sl-SI"/>
              </w:rPr>
              <w:t xml:space="preserve"> - vzorec</w:t>
            </w:r>
            <w:r w:rsidRPr="0040759D">
              <w:rPr>
                <w:rFonts w:ascii="Tahoma" w:hAnsi="Tahoma" w:cs="Tahoma"/>
                <w:sz w:val="20"/>
                <w:szCs w:val="20"/>
                <w:lang w:val="sl-SI"/>
              </w:rPr>
              <w:t>;</w:t>
            </w:r>
          </w:p>
          <w:p w14:paraId="68116CC0" w14:textId="77777777" w:rsidR="004322C7" w:rsidRPr="0040759D" w:rsidRDefault="004322C7" w:rsidP="00621DEC">
            <w:pPr>
              <w:numPr>
                <w:ilvl w:val="0"/>
                <w:numId w:val="9"/>
              </w:num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sestavni del </w:t>
            </w:r>
            <w:r w:rsidR="008A7AF4" w:rsidRPr="0040759D">
              <w:rPr>
                <w:rFonts w:ascii="Tahoma" w:hAnsi="Tahoma" w:cs="Tahoma"/>
                <w:sz w:val="20"/>
                <w:szCs w:val="20"/>
                <w:lang w:val="sl-SI"/>
              </w:rPr>
              <w:t>dokumentacije v zvezi z oddajo javnega naročila</w:t>
            </w:r>
            <w:r w:rsidRPr="0040759D">
              <w:rPr>
                <w:rFonts w:ascii="Tahoma" w:hAnsi="Tahoma" w:cs="Tahoma"/>
                <w:sz w:val="20"/>
                <w:szCs w:val="20"/>
                <w:lang w:val="sl-SI"/>
              </w:rPr>
              <w:t xml:space="preserve"> so tudi vse morebitne spremembe, </w:t>
            </w:r>
            <w:r w:rsidRPr="0040759D">
              <w:rPr>
                <w:rFonts w:ascii="Tahoma" w:hAnsi="Tahoma" w:cs="Tahoma"/>
                <w:sz w:val="20"/>
                <w:szCs w:val="20"/>
                <w:lang w:val="sl-SI"/>
              </w:rPr>
              <w:lastRenderedPageBreak/>
              <w:t>dopoln</w:t>
            </w:r>
            <w:r w:rsidR="00595EA1" w:rsidRPr="0040759D">
              <w:rPr>
                <w:rFonts w:ascii="Tahoma" w:hAnsi="Tahoma" w:cs="Tahoma"/>
                <w:sz w:val="20"/>
                <w:szCs w:val="20"/>
                <w:lang w:val="sl-SI"/>
              </w:rPr>
              <w:t>itve, popravki dokumen</w:t>
            </w:r>
            <w:r w:rsidR="00621DEC" w:rsidRPr="0040759D">
              <w:rPr>
                <w:rFonts w:ascii="Tahoma" w:hAnsi="Tahoma" w:cs="Tahoma"/>
                <w:sz w:val="20"/>
                <w:szCs w:val="20"/>
                <w:lang w:val="sl-SI"/>
              </w:rPr>
              <w:t>tacije ter dodatna pojasnila.</w:t>
            </w:r>
          </w:p>
        </w:tc>
      </w:tr>
      <w:tr w:rsidR="00A46D23" w:rsidRPr="0040759D" w14:paraId="3E6CD7E8" w14:textId="77777777" w:rsidTr="008C1DBB">
        <w:trPr>
          <w:trHeight w:val="20"/>
          <w:jc w:val="center"/>
        </w:trPr>
        <w:tc>
          <w:tcPr>
            <w:tcW w:w="9697" w:type="dxa"/>
            <w:gridSpan w:val="8"/>
            <w:tcBorders>
              <w:bottom w:val="single" w:sz="4" w:space="0" w:color="auto"/>
            </w:tcBorders>
            <w:shd w:val="clear" w:color="auto" w:fill="FAAA5A"/>
            <w:vAlign w:val="center"/>
          </w:tcPr>
          <w:p w14:paraId="50BB59B2" w14:textId="77777777" w:rsidR="00A46D23" w:rsidRPr="0040759D" w:rsidRDefault="00A46D23" w:rsidP="008A7AF4">
            <w:pPr>
              <w:spacing w:after="0" w:line="240" w:lineRule="auto"/>
              <w:rPr>
                <w:rFonts w:ascii="Tahoma" w:hAnsi="Tahoma" w:cs="Tahoma"/>
                <w:b/>
                <w:sz w:val="20"/>
                <w:szCs w:val="20"/>
                <w:lang w:val="sl-SI"/>
              </w:rPr>
            </w:pPr>
            <w:r w:rsidRPr="0040759D">
              <w:rPr>
                <w:rFonts w:ascii="Tahoma" w:hAnsi="Tahoma" w:cs="Tahoma"/>
                <w:b/>
                <w:sz w:val="20"/>
                <w:szCs w:val="20"/>
                <w:lang w:val="sl-SI"/>
              </w:rPr>
              <w:lastRenderedPageBreak/>
              <w:t>Pridobite</w:t>
            </w:r>
            <w:r w:rsidR="00762C67" w:rsidRPr="0040759D">
              <w:rPr>
                <w:rFonts w:ascii="Tahoma" w:hAnsi="Tahoma" w:cs="Tahoma"/>
                <w:b/>
                <w:sz w:val="20"/>
                <w:szCs w:val="20"/>
                <w:lang w:val="sl-SI"/>
              </w:rPr>
              <w:t>v</w:t>
            </w:r>
            <w:r w:rsidRPr="0040759D">
              <w:rPr>
                <w:rFonts w:ascii="Tahoma" w:hAnsi="Tahoma" w:cs="Tahoma"/>
                <w:b/>
                <w:sz w:val="20"/>
                <w:szCs w:val="20"/>
                <w:lang w:val="sl-SI"/>
              </w:rPr>
              <w:t xml:space="preserve"> dokumentacije</w:t>
            </w:r>
            <w:r w:rsidR="008A7AF4" w:rsidRPr="0040759D">
              <w:rPr>
                <w:rFonts w:ascii="Tahoma" w:hAnsi="Tahoma" w:cs="Tahoma"/>
                <w:b/>
                <w:sz w:val="20"/>
                <w:szCs w:val="20"/>
                <w:lang w:val="sl-SI"/>
              </w:rPr>
              <w:t xml:space="preserve"> v zvezi z oddajo javnega naročila</w:t>
            </w:r>
          </w:p>
        </w:tc>
      </w:tr>
      <w:tr w:rsidR="009F6153" w:rsidRPr="0040759D" w14:paraId="72CE4376" w14:textId="77777777" w:rsidTr="008C1DBB">
        <w:trPr>
          <w:trHeight w:val="20"/>
          <w:jc w:val="center"/>
        </w:trPr>
        <w:tc>
          <w:tcPr>
            <w:tcW w:w="4848" w:type="dxa"/>
            <w:gridSpan w:val="4"/>
            <w:tcBorders>
              <w:bottom w:val="single" w:sz="4" w:space="0" w:color="auto"/>
            </w:tcBorders>
            <w:shd w:val="clear" w:color="auto" w:fill="FAAA5A"/>
            <w:vAlign w:val="center"/>
          </w:tcPr>
          <w:p w14:paraId="70A3BBBD" w14:textId="77777777" w:rsidR="009F6153" w:rsidRPr="0040759D" w:rsidRDefault="008A7AF4"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Dokumentacija v zvezi z oddajo javnega naročila</w:t>
            </w:r>
            <w:r w:rsidR="00153B7B" w:rsidRPr="0040759D">
              <w:rPr>
                <w:rFonts w:ascii="Tahoma" w:hAnsi="Tahoma" w:cs="Tahoma"/>
                <w:sz w:val="20"/>
                <w:szCs w:val="20"/>
                <w:lang w:val="sl-SI"/>
              </w:rPr>
              <w:t xml:space="preserve"> je na </w:t>
            </w:r>
            <w:r w:rsidR="009F6153" w:rsidRPr="0040759D">
              <w:rPr>
                <w:rFonts w:ascii="Tahoma" w:hAnsi="Tahoma" w:cs="Tahoma"/>
                <w:sz w:val="20"/>
                <w:szCs w:val="20"/>
                <w:lang w:val="sl-SI"/>
              </w:rPr>
              <w:t>voljo na internetnem naslovu:</w:t>
            </w:r>
          </w:p>
        </w:tc>
        <w:tc>
          <w:tcPr>
            <w:tcW w:w="4849" w:type="dxa"/>
            <w:gridSpan w:val="4"/>
            <w:tcBorders>
              <w:bottom w:val="single" w:sz="4" w:space="0" w:color="auto"/>
            </w:tcBorders>
            <w:shd w:val="clear" w:color="auto" w:fill="FAAA5A"/>
            <w:vAlign w:val="center"/>
          </w:tcPr>
          <w:p w14:paraId="54664768" w14:textId="77777777" w:rsidR="009F6153" w:rsidRPr="0040759D" w:rsidRDefault="009F6153"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Cena in način plačila</w:t>
            </w:r>
          </w:p>
        </w:tc>
      </w:tr>
      <w:tr w:rsidR="009F6153" w:rsidRPr="0040759D" w14:paraId="6DCE48EB" w14:textId="77777777" w:rsidTr="000D0818">
        <w:trPr>
          <w:trHeight w:val="20"/>
          <w:jc w:val="center"/>
        </w:trPr>
        <w:tc>
          <w:tcPr>
            <w:tcW w:w="4848" w:type="dxa"/>
            <w:gridSpan w:val="4"/>
            <w:tcBorders>
              <w:bottom w:val="single" w:sz="4" w:space="0" w:color="auto"/>
            </w:tcBorders>
            <w:shd w:val="clear" w:color="auto" w:fill="FFF2CC" w:themeFill="accent4" w:themeFillTint="33"/>
            <w:vAlign w:val="center"/>
          </w:tcPr>
          <w:p w14:paraId="671DC5CF" w14:textId="3EF215B6" w:rsidR="00E25E56" w:rsidRPr="0040759D" w:rsidRDefault="005D6085" w:rsidP="00E25E56">
            <w:pPr>
              <w:spacing w:after="0" w:line="240" w:lineRule="auto"/>
              <w:jc w:val="center"/>
              <w:rPr>
                <w:rFonts w:ascii="Tahoma" w:hAnsi="Tahoma" w:cs="Tahoma"/>
                <w:sz w:val="20"/>
                <w:szCs w:val="20"/>
                <w:lang w:val="sl-SI"/>
              </w:rPr>
            </w:pPr>
            <w:r w:rsidRPr="0040759D">
              <w:rPr>
                <w:rFonts w:ascii="Tahoma" w:hAnsi="Tahoma" w:cs="Tahoma"/>
                <w:sz w:val="20"/>
                <w:szCs w:val="20"/>
                <w:lang w:val="sl-SI"/>
              </w:rPr>
              <w:t>http://www.bolnisnica-go.si/jn</w:t>
            </w:r>
          </w:p>
        </w:tc>
        <w:tc>
          <w:tcPr>
            <w:tcW w:w="4849" w:type="dxa"/>
            <w:gridSpan w:val="4"/>
            <w:tcBorders>
              <w:bottom w:val="single" w:sz="4" w:space="0" w:color="auto"/>
            </w:tcBorders>
            <w:shd w:val="clear" w:color="auto" w:fill="FFF2CC" w:themeFill="accent4" w:themeFillTint="33"/>
            <w:vAlign w:val="center"/>
          </w:tcPr>
          <w:p w14:paraId="7C3A90B4" w14:textId="77777777" w:rsidR="009F6153" w:rsidRPr="0040759D" w:rsidRDefault="008A7AF4"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Dokumentacija</w:t>
            </w:r>
            <w:r w:rsidR="009F6153" w:rsidRPr="0040759D">
              <w:rPr>
                <w:rFonts w:ascii="Tahoma" w:hAnsi="Tahoma" w:cs="Tahoma"/>
                <w:sz w:val="20"/>
                <w:szCs w:val="20"/>
                <w:lang w:val="sl-SI"/>
              </w:rPr>
              <w:t xml:space="preserve"> je na voljo brezplačno.</w:t>
            </w:r>
          </w:p>
        </w:tc>
      </w:tr>
      <w:tr w:rsidR="00C63BAA" w:rsidRPr="0040759D" w14:paraId="59159404" w14:textId="77777777" w:rsidTr="008C1DBB">
        <w:trPr>
          <w:trHeight w:val="20"/>
          <w:jc w:val="center"/>
        </w:trPr>
        <w:tc>
          <w:tcPr>
            <w:tcW w:w="9697" w:type="dxa"/>
            <w:gridSpan w:val="8"/>
            <w:shd w:val="clear" w:color="auto" w:fill="FAAA5A"/>
            <w:vAlign w:val="center"/>
          </w:tcPr>
          <w:p w14:paraId="1DD03F35" w14:textId="77777777" w:rsidR="00C63BAA" w:rsidRPr="0040759D" w:rsidRDefault="00C63BAA" w:rsidP="00B67343">
            <w:pPr>
              <w:spacing w:after="0" w:line="240" w:lineRule="auto"/>
              <w:rPr>
                <w:rFonts w:ascii="Tahoma" w:hAnsi="Tahoma" w:cs="Tahoma"/>
                <w:b/>
                <w:sz w:val="20"/>
                <w:szCs w:val="20"/>
                <w:lang w:val="sl-SI"/>
              </w:rPr>
            </w:pPr>
            <w:r w:rsidRPr="0040759D">
              <w:rPr>
                <w:rFonts w:ascii="Tahoma" w:hAnsi="Tahoma" w:cs="Tahoma"/>
                <w:b/>
                <w:sz w:val="20"/>
                <w:szCs w:val="20"/>
                <w:lang w:val="sl-SI"/>
              </w:rPr>
              <w:t>Dodatna pojasnila</w:t>
            </w:r>
          </w:p>
        </w:tc>
      </w:tr>
      <w:tr w:rsidR="007C657A" w:rsidRPr="0040759D" w14:paraId="206E53E2" w14:textId="77777777" w:rsidTr="000D0818">
        <w:trPr>
          <w:trHeight w:val="20"/>
          <w:jc w:val="center"/>
        </w:trPr>
        <w:tc>
          <w:tcPr>
            <w:tcW w:w="3404" w:type="dxa"/>
            <w:gridSpan w:val="3"/>
            <w:tcBorders>
              <w:bottom w:val="single" w:sz="4" w:space="0" w:color="auto"/>
            </w:tcBorders>
            <w:shd w:val="clear" w:color="auto" w:fill="FAAA5A"/>
            <w:vAlign w:val="center"/>
          </w:tcPr>
          <w:p w14:paraId="2BDC4D66" w14:textId="77777777" w:rsidR="007C657A" w:rsidRPr="0040759D" w:rsidRDefault="00153B7B" w:rsidP="00B67343">
            <w:pPr>
              <w:spacing w:after="0" w:line="240" w:lineRule="auto"/>
              <w:rPr>
                <w:rFonts w:ascii="Tahoma" w:hAnsi="Tahoma" w:cs="Tahoma"/>
                <w:sz w:val="20"/>
                <w:szCs w:val="20"/>
                <w:lang w:val="sl-SI"/>
              </w:rPr>
            </w:pPr>
            <w:r w:rsidRPr="0040759D">
              <w:rPr>
                <w:rFonts w:ascii="Tahoma" w:hAnsi="Tahoma" w:cs="Tahoma"/>
                <w:sz w:val="20"/>
                <w:szCs w:val="20"/>
                <w:lang w:val="sl-SI"/>
              </w:rPr>
              <w:t xml:space="preserve">Kontaktni podatki za dodatna </w:t>
            </w:r>
            <w:r w:rsidR="007C657A" w:rsidRPr="0040759D">
              <w:rPr>
                <w:rFonts w:ascii="Tahoma" w:hAnsi="Tahoma" w:cs="Tahoma"/>
                <w:sz w:val="20"/>
                <w:szCs w:val="20"/>
                <w:lang w:val="sl-SI"/>
              </w:rPr>
              <w:t>pojasnila</w:t>
            </w:r>
          </w:p>
        </w:tc>
        <w:tc>
          <w:tcPr>
            <w:tcW w:w="6293" w:type="dxa"/>
            <w:gridSpan w:val="5"/>
            <w:tcBorders>
              <w:bottom w:val="single" w:sz="4" w:space="0" w:color="auto"/>
            </w:tcBorders>
            <w:shd w:val="clear" w:color="auto" w:fill="FFF2CC" w:themeFill="accent4" w:themeFillTint="33"/>
            <w:vAlign w:val="center"/>
          </w:tcPr>
          <w:p w14:paraId="3C72BED6" w14:textId="053E44D0" w:rsidR="005D6085" w:rsidRPr="0040759D" w:rsidRDefault="005D6085" w:rsidP="005D6085">
            <w:pPr>
              <w:spacing w:after="120" w:line="240" w:lineRule="auto"/>
              <w:jc w:val="both"/>
              <w:rPr>
                <w:rFonts w:ascii="Tahoma" w:hAnsi="Tahoma" w:cs="Tahoma"/>
                <w:sz w:val="20"/>
                <w:szCs w:val="20"/>
                <w:lang w:val="sl-SI"/>
              </w:rPr>
            </w:pPr>
            <w:r w:rsidRPr="0040759D">
              <w:rPr>
                <w:rFonts w:ascii="Tahoma" w:hAnsi="Tahoma" w:cs="Tahoma"/>
                <w:sz w:val="20"/>
                <w:szCs w:val="20"/>
                <w:lang w:val="sl-SI"/>
              </w:rPr>
              <w:t xml:space="preserve">Ponudniki lahko zastavljajo vprašanja preko Portala javnih naročil </w:t>
            </w:r>
            <w:hyperlink r:id="rId9" w:history="1">
              <w:r w:rsidRPr="0040759D">
                <w:rPr>
                  <w:rStyle w:val="Hiperpovezava"/>
                  <w:rFonts w:ascii="Tahoma" w:hAnsi="Tahoma" w:cs="Tahoma"/>
                  <w:sz w:val="20"/>
                  <w:szCs w:val="20"/>
                  <w:lang w:val="sl-SI"/>
                </w:rPr>
                <w:t>www.enarocanje.si</w:t>
              </w:r>
            </w:hyperlink>
            <w:r w:rsidRPr="0040759D">
              <w:rPr>
                <w:rFonts w:ascii="Tahoma" w:hAnsi="Tahoma" w:cs="Tahoma"/>
                <w:sz w:val="20"/>
                <w:szCs w:val="20"/>
                <w:lang w:val="sl-SI"/>
              </w:rPr>
              <w:t xml:space="preserve"> pri objavi predmetnega javnega naročila.</w:t>
            </w:r>
          </w:p>
          <w:p w14:paraId="190FE3F2" w14:textId="77777777" w:rsidR="005D6085" w:rsidRPr="0040759D" w:rsidRDefault="005D6085" w:rsidP="005D6085">
            <w:pPr>
              <w:spacing w:after="120" w:line="240" w:lineRule="auto"/>
              <w:jc w:val="both"/>
              <w:rPr>
                <w:rFonts w:ascii="Tahoma" w:hAnsi="Tahoma" w:cs="Tahoma"/>
                <w:sz w:val="20"/>
                <w:szCs w:val="20"/>
                <w:lang w:val="sl-SI"/>
              </w:rPr>
            </w:pPr>
            <w:r w:rsidRPr="0040759D">
              <w:rPr>
                <w:rFonts w:ascii="Tahoma" w:hAnsi="Tahoma" w:cs="Tahoma"/>
                <w:sz w:val="20"/>
                <w:szCs w:val="20"/>
                <w:lang w:val="sl-SI"/>
              </w:rPr>
              <w:t>Naročnik se ne zavezuje, da bo odgovarjal na vprašanja, ki ne bodo zastavljena na zgornji način.</w:t>
            </w:r>
          </w:p>
          <w:p w14:paraId="25A75B82" w14:textId="11A88A57" w:rsidR="00DD5AED" w:rsidRPr="0040759D" w:rsidRDefault="005D6085" w:rsidP="005D6085">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40759D" w14:paraId="0FA11FE0" w14:textId="77777777" w:rsidTr="000D0818">
        <w:trPr>
          <w:trHeight w:val="20"/>
          <w:jc w:val="center"/>
        </w:trPr>
        <w:tc>
          <w:tcPr>
            <w:tcW w:w="3404" w:type="dxa"/>
            <w:gridSpan w:val="3"/>
            <w:shd w:val="clear" w:color="auto" w:fill="FAAA5A"/>
            <w:vAlign w:val="center"/>
          </w:tcPr>
          <w:p w14:paraId="4394CDC8" w14:textId="77777777" w:rsidR="007C657A" w:rsidRPr="0040759D" w:rsidRDefault="007C657A" w:rsidP="00B67343">
            <w:pPr>
              <w:spacing w:after="0" w:line="240" w:lineRule="auto"/>
              <w:rPr>
                <w:rFonts w:ascii="Tahoma" w:hAnsi="Tahoma" w:cs="Tahoma"/>
                <w:sz w:val="20"/>
                <w:szCs w:val="20"/>
                <w:lang w:val="sl-SI"/>
              </w:rPr>
            </w:pPr>
            <w:r w:rsidRPr="0040759D">
              <w:rPr>
                <w:rFonts w:ascii="Tahoma" w:hAnsi="Tahoma" w:cs="Tahoma"/>
                <w:sz w:val="20"/>
                <w:szCs w:val="20"/>
                <w:lang w:val="sl-SI"/>
              </w:rPr>
              <w:t>Rok za postavitev vprašanj</w:t>
            </w:r>
          </w:p>
        </w:tc>
        <w:tc>
          <w:tcPr>
            <w:tcW w:w="6293" w:type="dxa"/>
            <w:gridSpan w:val="5"/>
            <w:shd w:val="clear" w:color="auto" w:fill="FFF2CC" w:themeFill="accent4" w:themeFillTint="33"/>
            <w:vAlign w:val="center"/>
          </w:tcPr>
          <w:p w14:paraId="3D1B2E30" w14:textId="643D3BF3" w:rsidR="005D6085" w:rsidRPr="0040759D" w:rsidRDefault="005D6085" w:rsidP="005D6085">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Naročnik bo zahtevo za pojasnilo razpisne dokumentacije oziroma kakršnokoli drugo vprašanje v zvezi z naročilom štel kot pravočasno, v kolikor bo na portalu javnih naročil zastavljeno najkasneje do vključno </w:t>
            </w:r>
            <w:r w:rsidR="00214883" w:rsidRPr="00D42F2F">
              <w:rPr>
                <w:rFonts w:ascii="Tahoma" w:hAnsi="Tahoma" w:cs="Tahoma"/>
                <w:b/>
                <w:bCs/>
                <w:sz w:val="20"/>
                <w:szCs w:val="20"/>
                <w:lang w:val="sl-SI"/>
              </w:rPr>
              <w:t>02.12.2019</w:t>
            </w:r>
            <w:r w:rsidR="00630DD4" w:rsidRPr="00D42F2F">
              <w:rPr>
                <w:rFonts w:ascii="Tahoma" w:hAnsi="Tahoma" w:cs="Tahoma"/>
                <w:b/>
                <w:bCs/>
                <w:sz w:val="20"/>
                <w:szCs w:val="20"/>
                <w:lang w:val="sl-SI"/>
              </w:rPr>
              <w:t xml:space="preserve"> </w:t>
            </w:r>
            <w:r w:rsidR="00265C56" w:rsidRPr="00D42F2F">
              <w:rPr>
                <w:rFonts w:ascii="Tahoma" w:hAnsi="Tahoma" w:cs="Tahoma"/>
                <w:b/>
                <w:bCs/>
                <w:sz w:val="20"/>
                <w:szCs w:val="20"/>
                <w:lang w:val="sl-SI"/>
              </w:rPr>
              <w:t xml:space="preserve">do </w:t>
            </w:r>
            <w:r w:rsidR="00214883" w:rsidRPr="00D42F2F">
              <w:rPr>
                <w:rFonts w:ascii="Tahoma" w:hAnsi="Tahoma" w:cs="Tahoma"/>
                <w:b/>
                <w:bCs/>
                <w:sz w:val="20"/>
                <w:szCs w:val="20"/>
                <w:lang w:val="sl-SI"/>
              </w:rPr>
              <w:t>12</w:t>
            </w:r>
            <w:r w:rsidR="00746C14" w:rsidRPr="00D42F2F">
              <w:rPr>
                <w:rFonts w:ascii="Tahoma" w:hAnsi="Tahoma" w:cs="Tahoma"/>
                <w:b/>
                <w:bCs/>
                <w:sz w:val="20"/>
                <w:szCs w:val="20"/>
                <w:lang w:val="sl-SI"/>
              </w:rPr>
              <w:t>:</w:t>
            </w:r>
            <w:r w:rsidR="00214883" w:rsidRPr="00D42F2F">
              <w:rPr>
                <w:rFonts w:ascii="Tahoma" w:hAnsi="Tahoma" w:cs="Tahoma"/>
                <w:b/>
                <w:bCs/>
                <w:sz w:val="20"/>
                <w:szCs w:val="20"/>
                <w:lang w:val="sl-SI"/>
              </w:rPr>
              <w:t xml:space="preserve">00 </w:t>
            </w:r>
            <w:r w:rsidRPr="00D42F2F">
              <w:rPr>
                <w:rFonts w:ascii="Tahoma" w:hAnsi="Tahoma" w:cs="Tahoma"/>
                <w:b/>
                <w:bCs/>
                <w:sz w:val="20"/>
                <w:szCs w:val="20"/>
                <w:lang w:val="sl-SI"/>
              </w:rPr>
              <w:t>ure</w:t>
            </w:r>
            <w:r w:rsidRPr="00D42F2F">
              <w:rPr>
                <w:rFonts w:ascii="Tahoma" w:hAnsi="Tahoma" w:cs="Tahoma"/>
                <w:sz w:val="20"/>
                <w:szCs w:val="20"/>
                <w:lang w:val="sl-SI"/>
              </w:rPr>
              <w:t>.</w:t>
            </w:r>
          </w:p>
          <w:p w14:paraId="56C7C64C" w14:textId="77777777" w:rsidR="005D6085" w:rsidRPr="0040759D" w:rsidRDefault="005D6085" w:rsidP="005D6085">
            <w:pPr>
              <w:spacing w:after="0" w:line="240" w:lineRule="auto"/>
              <w:jc w:val="both"/>
              <w:rPr>
                <w:rFonts w:ascii="Tahoma" w:hAnsi="Tahoma" w:cs="Tahoma"/>
                <w:sz w:val="20"/>
                <w:szCs w:val="20"/>
                <w:lang w:val="sl-SI"/>
              </w:rPr>
            </w:pPr>
          </w:p>
          <w:p w14:paraId="3421CC23" w14:textId="311CE98F" w:rsidR="00625DB9" w:rsidRPr="0040759D" w:rsidRDefault="005D6085" w:rsidP="00265C56">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Naročnik bo na vprašanja odgovoril najkasneje do </w:t>
            </w:r>
            <w:r w:rsidR="00214883" w:rsidRPr="00D42F2F">
              <w:rPr>
                <w:rFonts w:ascii="Tahoma" w:hAnsi="Tahoma" w:cs="Tahoma"/>
                <w:b/>
                <w:bCs/>
                <w:sz w:val="20"/>
                <w:szCs w:val="20"/>
                <w:lang w:val="sl-SI"/>
              </w:rPr>
              <w:t>05.12.2019</w:t>
            </w:r>
            <w:r w:rsidR="007F3C27" w:rsidRPr="00D42F2F">
              <w:rPr>
                <w:rFonts w:ascii="Tahoma" w:hAnsi="Tahoma" w:cs="Tahoma"/>
                <w:b/>
                <w:bCs/>
                <w:sz w:val="20"/>
                <w:szCs w:val="20"/>
                <w:lang w:val="sl-SI"/>
              </w:rPr>
              <w:t xml:space="preserve"> </w:t>
            </w:r>
            <w:r w:rsidR="00265C56" w:rsidRPr="00D42F2F">
              <w:rPr>
                <w:rFonts w:ascii="Tahoma" w:hAnsi="Tahoma" w:cs="Tahoma"/>
                <w:b/>
                <w:bCs/>
                <w:sz w:val="20"/>
                <w:szCs w:val="20"/>
                <w:lang w:val="sl-SI"/>
              </w:rPr>
              <w:t xml:space="preserve">do </w:t>
            </w:r>
            <w:r w:rsidR="00214883" w:rsidRPr="00D42F2F">
              <w:rPr>
                <w:rFonts w:ascii="Tahoma" w:hAnsi="Tahoma" w:cs="Tahoma"/>
                <w:b/>
                <w:bCs/>
                <w:sz w:val="20"/>
                <w:szCs w:val="20"/>
                <w:lang w:val="sl-SI"/>
              </w:rPr>
              <w:t>14</w:t>
            </w:r>
            <w:r w:rsidR="00746C14" w:rsidRPr="00D42F2F">
              <w:rPr>
                <w:rFonts w:ascii="Tahoma" w:hAnsi="Tahoma" w:cs="Tahoma"/>
                <w:b/>
                <w:bCs/>
                <w:sz w:val="20"/>
                <w:szCs w:val="20"/>
                <w:lang w:val="sl-SI"/>
              </w:rPr>
              <w:t>:</w:t>
            </w:r>
            <w:r w:rsidR="00214883" w:rsidRPr="00D42F2F">
              <w:rPr>
                <w:rFonts w:ascii="Tahoma" w:hAnsi="Tahoma" w:cs="Tahoma"/>
                <w:b/>
                <w:bCs/>
                <w:sz w:val="20"/>
                <w:szCs w:val="20"/>
                <w:lang w:val="sl-SI"/>
              </w:rPr>
              <w:t>30</w:t>
            </w:r>
            <w:r w:rsidRPr="0040759D">
              <w:rPr>
                <w:rFonts w:ascii="Tahoma" w:hAnsi="Tahoma" w:cs="Tahoma"/>
                <w:sz w:val="20"/>
                <w:szCs w:val="20"/>
                <w:lang w:val="sl-SI"/>
              </w:rPr>
              <w:t xml:space="preserve"> preko Portala javnih naročil www.enarocanje.si pri objavi predmetnega javnega naročila.</w:t>
            </w:r>
          </w:p>
        </w:tc>
      </w:tr>
      <w:tr w:rsidR="00F91822" w:rsidRPr="0040759D" w14:paraId="33319694" w14:textId="77777777" w:rsidTr="008C1DBB">
        <w:trPr>
          <w:gridAfter w:val="1"/>
          <w:wAfter w:w="10" w:type="dxa"/>
          <w:trHeight w:val="20"/>
          <w:jc w:val="center"/>
        </w:trPr>
        <w:tc>
          <w:tcPr>
            <w:tcW w:w="1856" w:type="dxa"/>
            <w:vMerge w:val="restart"/>
            <w:shd w:val="clear" w:color="auto" w:fill="FAAA5A"/>
            <w:vAlign w:val="center"/>
          </w:tcPr>
          <w:p w14:paraId="161D3EC9" w14:textId="77777777" w:rsidR="00C63BAA" w:rsidRPr="0040759D" w:rsidRDefault="00C63BAA" w:rsidP="00B67343">
            <w:pPr>
              <w:spacing w:after="0" w:line="240" w:lineRule="auto"/>
              <w:rPr>
                <w:rFonts w:ascii="Tahoma" w:hAnsi="Tahoma" w:cs="Tahoma"/>
                <w:sz w:val="20"/>
                <w:szCs w:val="20"/>
                <w:lang w:val="sl-SI"/>
              </w:rPr>
            </w:pPr>
            <w:r w:rsidRPr="0040759D">
              <w:rPr>
                <w:rFonts w:ascii="Tahoma" w:hAnsi="Tahoma" w:cs="Tahoma"/>
                <w:sz w:val="20"/>
                <w:szCs w:val="20"/>
                <w:lang w:val="sl-SI"/>
              </w:rPr>
              <w:t>Ogled</w:t>
            </w:r>
          </w:p>
        </w:tc>
        <w:tc>
          <w:tcPr>
            <w:tcW w:w="771" w:type="dxa"/>
            <w:shd w:val="clear" w:color="auto" w:fill="FAAA5A"/>
            <w:vAlign w:val="center"/>
          </w:tcPr>
          <w:p w14:paraId="7AFE5E43"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NE</w:t>
            </w:r>
          </w:p>
        </w:tc>
        <w:tc>
          <w:tcPr>
            <w:tcW w:w="777" w:type="dxa"/>
            <w:shd w:val="clear" w:color="auto" w:fill="FAAA5A"/>
            <w:vAlign w:val="center"/>
          </w:tcPr>
          <w:p w14:paraId="0B7327DB"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DA</w:t>
            </w:r>
          </w:p>
        </w:tc>
        <w:tc>
          <w:tcPr>
            <w:tcW w:w="2224" w:type="dxa"/>
            <w:gridSpan w:val="2"/>
            <w:shd w:val="clear" w:color="auto" w:fill="FAAA5A"/>
            <w:vAlign w:val="center"/>
          </w:tcPr>
          <w:p w14:paraId="5BCCA53E" w14:textId="77777777" w:rsidR="00C63BAA" w:rsidRPr="0040759D" w:rsidRDefault="000F3C1F"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Kontaktni podatki z</w:t>
            </w:r>
            <w:r w:rsidR="00C63BAA" w:rsidRPr="0040759D">
              <w:rPr>
                <w:rFonts w:ascii="Tahoma" w:hAnsi="Tahoma" w:cs="Tahoma"/>
                <w:sz w:val="20"/>
                <w:szCs w:val="20"/>
                <w:lang w:val="sl-SI"/>
              </w:rPr>
              <w:t>a predhodno najavo</w:t>
            </w:r>
          </w:p>
        </w:tc>
        <w:tc>
          <w:tcPr>
            <w:tcW w:w="1984" w:type="dxa"/>
            <w:shd w:val="clear" w:color="auto" w:fill="FAAA5A"/>
            <w:vAlign w:val="center"/>
          </w:tcPr>
          <w:p w14:paraId="54EC2D90"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Lokacija ogleda</w:t>
            </w:r>
          </w:p>
        </w:tc>
        <w:tc>
          <w:tcPr>
            <w:tcW w:w="2075" w:type="dxa"/>
            <w:shd w:val="clear" w:color="auto" w:fill="FAAA5A"/>
            <w:vAlign w:val="center"/>
          </w:tcPr>
          <w:p w14:paraId="039CD8B0" w14:textId="77777777" w:rsidR="00C63BAA" w:rsidRPr="0040759D" w:rsidRDefault="00C63BAA"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t>Predmet ogleda</w:t>
            </w:r>
          </w:p>
        </w:tc>
      </w:tr>
      <w:tr w:rsidR="00F91822" w:rsidRPr="0040759D" w14:paraId="3625F8CB" w14:textId="77777777" w:rsidTr="000D0818">
        <w:trPr>
          <w:trHeight w:val="20"/>
          <w:jc w:val="center"/>
        </w:trPr>
        <w:tc>
          <w:tcPr>
            <w:tcW w:w="1856" w:type="dxa"/>
            <w:vMerge/>
            <w:shd w:val="clear" w:color="auto" w:fill="FAAA5A"/>
          </w:tcPr>
          <w:p w14:paraId="106A7FEA" w14:textId="77777777" w:rsidR="00C63BAA" w:rsidRPr="0040759D" w:rsidRDefault="00C63BAA" w:rsidP="00B67343">
            <w:pPr>
              <w:spacing w:after="0" w:line="240" w:lineRule="auto"/>
              <w:rPr>
                <w:rFonts w:ascii="Tahoma" w:hAnsi="Tahoma" w:cs="Tahoma"/>
                <w:sz w:val="20"/>
                <w:szCs w:val="20"/>
                <w:lang w:val="sl-SI"/>
              </w:rPr>
            </w:pPr>
          </w:p>
        </w:tc>
        <w:tc>
          <w:tcPr>
            <w:tcW w:w="771" w:type="dxa"/>
            <w:shd w:val="clear" w:color="auto" w:fill="FFF2CC" w:themeFill="accent4" w:themeFillTint="33"/>
            <w:vAlign w:val="center"/>
          </w:tcPr>
          <w:p w14:paraId="60B9E6CF" w14:textId="4631E465" w:rsidR="00C63BAA" w:rsidRPr="0040759D" w:rsidRDefault="00115A36" w:rsidP="00B67343">
            <w:pPr>
              <w:spacing w:after="0" w:line="240" w:lineRule="auto"/>
              <w:jc w:val="center"/>
              <w:rPr>
                <w:rFonts w:ascii="Tahoma" w:hAnsi="Tahoma" w:cs="Tahoma"/>
                <w:sz w:val="20"/>
                <w:szCs w:val="20"/>
                <w:lang w:val="sl-SI"/>
              </w:rPr>
            </w:pPr>
            <w:r w:rsidRPr="0040759D">
              <w:rPr>
                <w:rFonts w:ascii="Tahoma" w:hAnsi="Tahoma" w:cs="Tahoma"/>
                <w:sz w:val="20"/>
                <w:szCs w:val="20"/>
                <w:lang w:val="sl-SI"/>
              </w:rPr>
              <w:sym w:font="Wingdings" w:char="F0FC"/>
            </w:r>
          </w:p>
        </w:tc>
        <w:tc>
          <w:tcPr>
            <w:tcW w:w="777" w:type="dxa"/>
            <w:shd w:val="clear" w:color="auto" w:fill="FFF2CC" w:themeFill="accent4" w:themeFillTint="33"/>
            <w:vAlign w:val="center"/>
          </w:tcPr>
          <w:p w14:paraId="56D872E2" w14:textId="16D00A90" w:rsidR="00C63BAA" w:rsidRPr="0040759D" w:rsidRDefault="00C63BAA" w:rsidP="00B67343">
            <w:pPr>
              <w:spacing w:after="0" w:line="240" w:lineRule="auto"/>
              <w:jc w:val="center"/>
              <w:rPr>
                <w:rFonts w:ascii="Tahoma" w:hAnsi="Tahoma" w:cs="Tahoma"/>
                <w:sz w:val="20"/>
                <w:szCs w:val="20"/>
                <w:lang w:val="sl-SI"/>
              </w:rPr>
            </w:pPr>
          </w:p>
        </w:tc>
        <w:tc>
          <w:tcPr>
            <w:tcW w:w="2224" w:type="dxa"/>
            <w:gridSpan w:val="2"/>
            <w:shd w:val="clear" w:color="auto" w:fill="FFF2CC" w:themeFill="accent4" w:themeFillTint="33"/>
            <w:vAlign w:val="center"/>
          </w:tcPr>
          <w:p w14:paraId="48BC2038" w14:textId="0F0B1C3C" w:rsidR="00C63BAA" w:rsidRPr="0040759D" w:rsidRDefault="00C63BAA" w:rsidP="00B67343">
            <w:pPr>
              <w:spacing w:after="0" w:line="240" w:lineRule="auto"/>
              <w:jc w:val="center"/>
              <w:rPr>
                <w:rFonts w:ascii="Tahoma" w:hAnsi="Tahoma" w:cs="Tahoma"/>
                <w:sz w:val="20"/>
                <w:szCs w:val="20"/>
                <w:lang w:val="sl-SI"/>
              </w:rPr>
            </w:pPr>
          </w:p>
        </w:tc>
        <w:tc>
          <w:tcPr>
            <w:tcW w:w="1984" w:type="dxa"/>
            <w:shd w:val="clear" w:color="auto" w:fill="FFF2CC" w:themeFill="accent4" w:themeFillTint="33"/>
            <w:vAlign w:val="center"/>
          </w:tcPr>
          <w:p w14:paraId="742CCF32" w14:textId="2A40B276" w:rsidR="00C63BAA" w:rsidRPr="0040759D" w:rsidRDefault="00C63BAA" w:rsidP="00B67343">
            <w:pPr>
              <w:spacing w:after="0" w:line="240" w:lineRule="auto"/>
              <w:jc w:val="center"/>
              <w:rPr>
                <w:rFonts w:ascii="Tahoma" w:hAnsi="Tahoma" w:cs="Tahoma"/>
                <w:sz w:val="20"/>
                <w:szCs w:val="20"/>
                <w:lang w:val="sl-SI"/>
              </w:rPr>
            </w:pPr>
          </w:p>
        </w:tc>
        <w:tc>
          <w:tcPr>
            <w:tcW w:w="2085" w:type="dxa"/>
            <w:gridSpan w:val="2"/>
            <w:shd w:val="clear" w:color="auto" w:fill="FFF2CC" w:themeFill="accent4" w:themeFillTint="33"/>
            <w:vAlign w:val="center"/>
          </w:tcPr>
          <w:p w14:paraId="76159C9C" w14:textId="0313D0DF" w:rsidR="00C63BAA" w:rsidRPr="0040759D" w:rsidRDefault="00C63BAA" w:rsidP="00B67343">
            <w:pPr>
              <w:spacing w:after="0" w:line="240" w:lineRule="auto"/>
              <w:jc w:val="center"/>
              <w:rPr>
                <w:rFonts w:ascii="Tahoma" w:hAnsi="Tahoma" w:cs="Tahoma"/>
                <w:sz w:val="20"/>
                <w:szCs w:val="20"/>
                <w:lang w:val="sl-SI"/>
              </w:rPr>
            </w:pPr>
          </w:p>
        </w:tc>
      </w:tr>
    </w:tbl>
    <w:p w14:paraId="69C661C7" w14:textId="77777777" w:rsidR="002E4DB2" w:rsidRPr="0040759D" w:rsidRDefault="002E4DB2" w:rsidP="00B67343">
      <w:pPr>
        <w:spacing w:after="0" w:line="240" w:lineRule="auto"/>
        <w:rPr>
          <w:rFonts w:ascii="Tahoma" w:hAnsi="Tahoma" w:cs="Tahoma"/>
          <w:b/>
          <w:sz w:val="20"/>
          <w:szCs w:val="20"/>
          <w:lang w:val="sl-SI"/>
        </w:rPr>
      </w:pPr>
    </w:p>
    <w:p w14:paraId="7AA20DEB" w14:textId="77777777" w:rsidR="00570859" w:rsidRPr="0040759D" w:rsidRDefault="00464011" w:rsidP="00570859">
      <w:pPr>
        <w:numPr>
          <w:ilvl w:val="0"/>
          <w:numId w:val="8"/>
        </w:numPr>
        <w:spacing w:after="0" w:line="240" w:lineRule="auto"/>
        <w:rPr>
          <w:rFonts w:ascii="Tahoma" w:hAnsi="Tahoma" w:cs="Tahoma"/>
          <w:b/>
          <w:sz w:val="20"/>
          <w:szCs w:val="20"/>
          <w:lang w:val="sl-SI"/>
        </w:rPr>
      </w:pPr>
      <w:r w:rsidRPr="0040759D">
        <w:rPr>
          <w:rFonts w:ascii="Tahoma" w:hAnsi="Tahoma" w:cs="Tahom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40759D" w14:paraId="437DCAF6" w14:textId="77777777" w:rsidTr="008C1DBB">
        <w:trPr>
          <w:trHeight w:val="20"/>
          <w:jc w:val="center"/>
        </w:trPr>
        <w:tc>
          <w:tcPr>
            <w:tcW w:w="9694" w:type="dxa"/>
            <w:tcBorders>
              <w:bottom w:val="single" w:sz="4" w:space="0" w:color="auto"/>
            </w:tcBorders>
            <w:shd w:val="clear" w:color="auto" w:fill="FAAA5A"/>
            <w:vAlign w:val="center"/>
          </w:tcPr>
          <w:p w14:paraId="35FCEF86" w14:textId="77777777" w:rsidR="006A46FB" w:rsidRPr="0040759D" w:rsidRDefault="006A46FB" w:rsidP="00B67343">
            <w:pPr>
              <w:spacing w:after="0" w:line="240" w:lineRule="auto"/>
              <w:jc w:val="both"/>
              <w:rPr>
                <w:rFonts w:ascii="Tahoma" w:hAnsi="Tahoma" w:cs="Tahoma"/>
                <w:b/>
                <w:sz w:val="20"/>
                <w:szCs w:val="20"/>
                <w:lang w:val="sl-SI"/>
              </w:rPr>
            </w:pPr>
            <w:r w:rsidRPr="0040759D">
              <w:rPr>
                <w:rFonts w:ascii="Tahoma" w:hAnsi="Tahoma" w:cs="Tahoma"/>
                <w:b/>
                <w:sz w:val="20"/>
                <w:szCs w:val="20"/>
                <w:lang w:val="sl-SI"/>
              </w:rPr>
              <w:t xml:space="preserve">Ponudba mora vsebovati vse spodaj naštete ustrezno izpolnjene obrazce in ostale zahtevane </w:t>
            </w:r>
            <w:r w:rsidR="00985FB7" w:rsidRPr="0040759D">
              <w:rPr>
                <w:rFonts w:ascii="Tahoma" w:hAnsi="Tahoma" w:cs="Tahoma"/>
                <w:b/>
                <w:sz w:val="20"/>
                <w:szCs w:val="20"/>
                <w:lang w:val="sl-SI"/>
              </w:rPr>
              <w:t>dokumente</w:t>
            </w:r>
          </w:p>
        </w:tc>
      </w:tr>
      <w:tr w:rsidR="006A46FB" w:rsidRPr="00F74CFB" w14:paraId="495E356F" w14:textId="77777777" w:rsidTr="000D0818">
        <w:trPr>
          <w:trHeight w:val="20"/>
          <w:jc w:val="center"/>
        </w:trPr>
        <w:tc>
          <w:tcPr>
            <w:tcW w:w="9694" w:type="dxa"/>
            <w:shd w:val="clear" w:color="auto" w:fill="FFF2CC" w:themeFill="accent4" w:themeFillTint="33"/>
            <w:vAlign w:val="center"/>
          </w:tcPr>
          <w:p w14:paraId="6D53CD85" w14:textId="3A3D10FA" w:rsidR="00FD3487" w:rsidRPr="0040759D" w:rsidRDefault="001F4C4D" w:rsidP="000F5874">
            <w:pPr>
              <w:numPr>
                <w:ilvl w:val="0"/>
                <w:numId w:val="10"/>
              </w:numPr>
              <w:rPr>
                <w:rFonts w:ascii="Tahoma" w:hAnsi="Tahoma" w:cs="Tahoma"/>
                <w:sz w:val="20"/>
                <w:szCs w:val="20"/>
                <w:lang w:val="sl-SI"/>
              </w:rPr>
            </w:pPr>
            <w:r w:rsidRPr="0040759D">
              <w:rPr>
                <w:rFonts w:ascii="Tahoma" w:hAnsi="Tahoma" w:cs="Tahoma"/>
                <w:sz w:val="20"/>
                <w:szCs w:val="20"/>
                <w:lang w:val="sl-SI"/>
              </w:rPr>
              <w:t>I</w:t>
            </w:r>
            <w:r w:rsidR="000F5874" w:rsidRPr="0040759D">
              <w:rPr>
                <w:rFonts w:ascii="Tahoma" w:hAnsi="Tahoma" w:cs="Tahoma"/>
                <w:sz w:val="20"/>
                <w:szCs w:val="20"/>
                <w:lang w:val="sl-SI"/>
              </w:rPr>
              <w:t xml:space="preserve">zpolnjen, podpisan in žigosan obrazec </w:t>
            </w:r>
            <w:r w:rsidR="000F5874" w:rsidRPr="0040759D">
              <w:rPr>
                <w:rFonts w:ascii="Tahoma" w:hAnsi="Tahoma" w:cs="Tahoma"/>
                <w:b/>
                <w:sz w:val="20"/>
                <w:szCs w:val="20"/>
                <w:lang w:val="sl-SI"/>
              </w:rPr>
              <w:t>obrazec ESPD</w:t>
            </w:r>
            <w:r w:rsidR="000F5874" w:rsidRPr="0040759D">
              <w:rPr>
                <w:rFonts w:ascii="Tahoma" w:hAnsi="Tahoma" w:cs="Tahoma"/>
                <w:sz w:val="20"/>
                <w:szCs w:val="20"/>
                <w:lang w:val="sl-SI"/>
              </w:rPr>
              <w:t xml:space="preserve"> (za vsak gospodarski subjekt, ki bo vključen v izvedbo javnega naročila); </w:t>
            </w:r>
            <w:r w:rsidR="000F5874" w:rsidRPr="00D17350">
              <w:rPr>
                <w:rFonts w:ascii="Tahoma" w:hAnsi="Tahoma" w:cs="Tahoma"/>
                <w:b/>
                <w:strike/>
                <w:sz w:val="20"/>
                <w:szCs w:val="20"/>
                <w:lang w:val="sl-SI"/>
              </w:rPr>
              <w:t>(preko sistema eJN skeniranega v pdf. obliki predloži v razdelek »ESPD«).</w:t>
            </w:r>
            <w:r w:rsidR="00D17350">
              <w:rPr>
                <w:rFonts w:ascii="Tahoma" w:hAnsi="Tahoma" w:cs="Tahoma"/>
                <w:b/>
                <w:strike/>
                <w:sz w:val="20"/>
                <w:szCs w:val="20"/>
                <w:lang w:val="sl-SI"/>
              </w:rPr>
              <w:t xml:space="preserve"> </w:t>
            </w:r>
            <w:r w:rsidR="00D17350" w:rsidRPr="00D17350">
              <w:rPr>
                <w:rFonts w:ascii="Tahoma" w:hAnsi="Tahoma" w:cs="Tahoma"/>
                <w:b/>
                <w:color w:val="FF0000"/>
                <w:sz w:val="20"/>
                <w:szCs w:val="20"/>
                <w:lang w:val="sl-SI"/>
              </w:rPr>
              <w:t>( preko sistema eJN v xml obliki predloži v razdelek ESPD, ter skeniranega v pdf obliki predloži v razdelek »druge priloge«);</w:t>
            </w:r>
          </w:p>
          <w:p w14:paraId="430064BF" w14:textId="744C78C6" w:rsidR="00132BFD" w:rsidRPr="0040759D" w:rsidRDefault="001F4C4D" w:rsidP="005D6085">
            <w:pPr>
              <w:numPr>
                <w:ilvl w:val="0"/>
                <w:numId w:val="10"/>
              </w:numPr>
              <w:spacing w:after="120" w:line="240" w:lineRule="auto"/>
              <w:jc w:val="both"/>
              <w:rPr>
                <w:rFonts w:ascii="Tahoma" w:hAnsi="Tahoma" w:cs="Tahoma"/>
                <w:sz w:val="20"/>
                <w:szCs w:val="20"/>
                <w:lang w:val="sl-SI"/>
              </w:rPr>
            </w:pPr>
            <w:r w:rsidRPr="0040759D">
              <w:rPr>
                <w:rFonts w:ascii="Tahoma" w:hAnsi="Tahoma" w:cs="Tahoma"/>
                <w:sz w:val="20"/>
                <w:szCs w:val="20"/>
                <w:lang w:val="sl-SI"/>
              </w:rPr>
              <w:t>I</w:t>
            </w:r>
            <w:r w:rsidR="00132BFD" w:rsidRPr="0040759D">
              <w:rPr>
                <w:rFonts w:ascii="Tahoma" w:hAnsi="Tahoma" w:cs="Tahoma"/>
                <w:sz w:val="20"/>
                <w:szCs w:val="20"/>
                <w:lang w:val="sl-SI"/>
              </w:rPr>
              <w:t>zpolnjen</w:t>
            </w:r>
            <w:r w:rsidRPr="0040759D">
              <w:rPr>
                <w:rFonts w:ascii="Tahoma" w:hAnsi="Tahoma" w:cs="Tahoma"/>
                <w:sz w:val="20"/>
                <w:szCs w:val="20"/>
                <w:lang w:val="sl-SI"/>
              </w:rPr>
              <w:t>, podpisan in žigosan</w:t>
            </w:r>
            <w:r w:rsidR="00132BFD" w:rsidRPr="0040759D">
              <w:rPr>
                <w:rFonts w:ascii="Tahoma" w:hAnsi="Tahoma" w:cs="Tahoma"/>
                <w:sz w:val="20"/>
                <w:szCs w:val="20"/>
                <w:lang w:val="sl-SI"/>
              </w:rPr>
              <w:t xml:space="preserve"> obrazec </w:t>
            </w:r>
            <w:r w:rsidR="00807C08" w:rsidRPr="0040759D">
              <w:rPr>
                <w:rFonts w:ascii="Tahoma" w:hAnsi="Tahoma" w:cs="Tahoma"/>
                <w:b/>
                <w:sz w:val="20"/>
                <w:szCs w:val="20"/>
                <w:lang w:val="sl-SI"/>
              </w:rPr>
              <w:t>Pogodba</w:t>
            </w:r>
            <w:r w:rsidR="001F4D5A" w:rsidRPr="0040759D">
              <w:rPr>
                <w:rFonts w:ascii="Tahoma" w:hAnsi="Tahoma" w:cs="Tahoma"/>
                <w:b/>
                <w:sz w:val="20"/>
                <w:szCs w:val="20"/>
                <w:lang w:val="sl-SI"/>
              </w:rPr>
              <w:t>;</w:t>
            </w:r>
            <w:r w:rsidR="005D6085" w:rsidRPr="0040759D">
              <w:rPr>
                <w:rFonts w:ascii="Tahoma" w:hAnsi="Tahoma" w:cs="Tahoma"/>
                <w:b/>
                <w:sz w:val="20"/>
                <w:szCs w:val="20"/>
                <w:lang w:val="sl-SI"/>
              </w:rPr>
              <w:t xml:space="preserve"> (preko sistema eJN skeniranega v pdf. obliki predloži v razdelek »Druge priloge«);</w:t>
            </w:r>
          </w:p>
          <w:p w14:paraId="34C23513" w14:textId="542290FB" w:rsidR="000D0818" w:rsidRPr="0040759D" w:rsidRDefault="000D0818" w:rsidP="000D0818">
            <w:pPr>
              <w:pStyle w:val="Odstavekseznama"/>
              <w:numPr>
                <w:ilvl w:val="0"/>
                <w:numId w:val="10"/>
              </w:numPr>
              <w:rPr>
                <w:rFonts w:ascii="Tahoma" w:hAnsi="Tahoma" w:cs="Tahoma"/>
                <w:b/>
                <w:bCs/>
                <w:sz w:val="20"/>
                <w:szCs w:val="20"/>
                <w:lang w:val="sl-SI"/>
              </w:rPr>
            </w:pPr>
            <w:r w:rsidRPr="0040759D">
              <w:rPr>
                <w:rFonts w:ascii="Tahoma" w:hAnsi="Tahoma" w:cs="Tahoma"/>
                <w:sz w:val="20"/>
                <w:szCs w:val="20"/>
                <w:lang w:val="sl-SI"/>
              </w:rPr>
              <w:t xml:space="preserve">Izpolnjen, podpisan in žigosan obrazec </w:t>
            </w:r>
            <w:r w:rsidRPr="0040759D">
              <w:rPr>
                <w:rFonts w:ascii="Tahoma" w:hAnsi="Tahoma" w:cs="Tahoma"/>
                <w:b/>
                <w:bCs/>
                <w:sz w:val="20"/>
                <w:szCs w:val="20"/>
                <w:lang w:val="sl-SI"/>
              </w:rPr>
              <w:t>Vzdrževalna pogodba; (preko sistema eJN skeniranega v pdf. Obliki predloži v razdelek »Druge priloge«);</w:t>
            </w:r>
          </w:p>
          <w:p w14:paraId="4D20D808" w14:textId="77777777" w:rsidR="007F3C27" w:rsidRPr="0040759D" w:rsidRDefault="007F3C27" w:rsidP="007F3C27">
            <w:pPr>
              <w:pStyle w:val="Odstavekseznama"/>
              <w:ind w:left="357"/>
              <w:rPr>
                <w:rFonts w:ascii="Tahoma" w:hAnsi="Tahoma" w:cs="Tahoma"/>
                <w:b/>
                <w:bCs/>
                <w:sz w:val="20"/>
                <w:szCs w:val="20"/>
                <w:lang w:val="sl-SI"/>
              </w:rPr>
            </w:pPr>
          </w:p>
          <w:p w14:paraId="26F6271D" w14:textId="6478FFC4" w:rsidR="007F3C27" w:rsidRPr="0040759D" w:rsidRDefault="000D0818" w:rsidP="007F3C27">
            <w:pPr>
              <w:pStyle w:val="Odstavekseznama"/>
              <w:numPr>
                <w:ilvl w:val="0"/>
                <w:numId w:val="10"/>
              </w:numPr>
              <w:spacing w:after="0" w:line="240" w:lineRule="auto"/>
              <w:rPr>
                <w:rFonts w:ascii="Tahoma" w:hAnsi="Tahoma" w:cs="Tahoma"/>
                <w:b/>
                <w:bCs/>
                <w:sz w:val="20"/>
                <w:szCs w:val="20"/>
                <w:lang w:val="sl-SI"/>
              </w:rPr>
            </w:pPr>
            <w:r w:rsidRPr="0040759D">
              <w:rPr>
                <w:rFonts w:ascii="Tahoma" w:hAnsi="Tahoma" w:cs="Tahoma"/>
                <w:sz w:val="20"/>
                <w:szCs w:val="20"/>
                <w:lang w:val="sl-SI"/>
              </w:rPr>
              <w:t>Izpolnjen, podpisan in žigosan obrazec</w:t>
            </w:r>
            <w:r w:rsidRPr="0040759D">
              <w:rPr>
                <w:rFonts w:ascii="Tahoma" w:hAnsi="Tahoma" w:cs="Tahoma"/>
                <w:b/>
                <w:bCs/>
                <w:sz w:val="20"/>
                <w:szCs w:val="20"/>
                <w:lang w:val="sl-SI"/>
              </w:rPr>
              <w:t xml:space="preserve"> ePRO – Specifikacije; (preko sistema eJN skeniranega v pdf. Obliki predloži v razdelek »Druge priloge«);</w:t>
            </w:r>
          </w:p>
          <w:p w14:paraId="10F8EF3A" w14:textId="77777777" w:rsidR="007F3C27" w:rsidRPr="0040759D" w:rsidRDefault="007F3C27" w:rsidP="007F3C27">
            <w:pPr>
              <w:spacing w:after="0" w:line="240" w:lineRule="auto"/>
              <w:rPr>
                <w:rFonts w:ascii="Tahoma" w:hAnsi="Tahoma" w:cs="Tahoma"/>
                <w:b/>
                <w:bCs/>
                <w:sz w:val="20"/>
                <w:szCs w:val="20"/>
                <w:lang w:val="sl-SI"/>
              </w:rPr>
            </w:pPr>
          </w:p>
          <w:p w14:paraId="2FBF91A0" w14:textId="64408EBE" w:rsidR="000D0818" w:rsidRPr="0040759D" w:rsidRDefault="000D0818" w:rsidP="007F3C27">
            <w:pPr>
              <w:pStyle w:val="Odstavekseznama"/>
              <w:numPr>
                <w:ilvl w:val="0"/>
                <w:numId w:val="10"/>
              </w:numPr>
              <w:spacing w:after="0" w:line="240" w:lineRule="auto"/>
              <w:rPr>
                <w:rFonts w:ascii="Tahoma" w:hAnsi="Tahoma" w:cs="Tahoma"/>
                <w:b/>
                <w:bCs/>
                <w:sz w:val="20"/>
                <w:szCs w:val="20"/>
                <w:lang w:val="sl-SI"/>
              </w:rPr>
            </w:pPr>
            <w:r w:rsidRPr="0040759D">
              <w:rPr>
                <w:rFonts w:ascii="Tahoma" w:hAnsi="Tahoma" w:cs="Tahoma"/>
                <w:sz w:val="20"/>
                <w:szCs w:val="20"/>
                <w:lang w:val="sl-SI"/>
              </w:rPr>
              <w:t>Izpolnjen, podpisan in žigosan obrazec</w:t>
            </w:r>
            <w:r w:rsidRPr="0040759D">
              <w:rPr>
                <w:rFonts w:ascii="Tahoma" w:hAnsi="Tahoma" w:cs="Tahoma"/>
                <w:b/>
                <w:bCs/>
                <w:sz w:val="20"/>
                <w:szCs w:val="20"/>
                <w:lang w:val="sl-SI"/>
              </w:rPr>
              <w:t xml:space="preserve">  ePRO – Izjava/podatki o udeležbi fizičnih in pravnih oseb v lastništvu ponudnika; (preko sistema eJN skeniranega v pdf. Obliki predloži v razdelek »Druge priloge«);</w:t>
            </w:r>
          </w:p>
          <w:p w14:paraId="1BB0FE4B" w14:textId="77777777" w:rsidR="007F3C27" w:rsidRPr="0040759D" w:rsidRDefault="007F3C27" w:rsidP="007F3C27">
            <w:pPr>
              <w:pStyle w:val="Odstavekseznama"/>
              <w:ind w:left="357"/>
              <w:rPr>
                <w:rFonts w:ascii="Tahoma" w:hAnsi="Tahoma" w:cs="Tahoma"/>
                <w:b/>
                <w:bCs/>
                <w:sz w:val="20"/>
                <w:szCs w:val="20"/>
                <w:lang w:val="sl-SI"/>
              </w:rPr>
            </w:pPr>
          </w:p>
          <w:p w14:paraId="2D1A4E20" w14:textId="6AAEF311" w:rsidR="00AB5C95" w:rsidRPr="00AB5C95" w:rsidRDefault="000D0818" w:rsidP="00AB5C95">
            <w:pPr>
              <w:pStyle w:val="Odstavekseznama"/>
              <w:numPr>
                <w:ilvl w:val="0"/>
                <w:numId w:val="10"/>
              </w:numPr>
              <w:rPr>
                <w:rFonts w:ascii="Tahoma" w:hAnsi="Tahoma" w:cs="Tahoma"/>
                <w:b/>
                <w:bCs/>
                <w:sz w:val="20"/>
                <w:szCs w:val="20"/>
                <w:lang w:val="sl-SI"/>
              </w:rPr>
            </w:pPr>
            <w:r w:rsidRPr="0040759D">
              <w:rPr>
                <w:rFonts w:ascii="Tahoma" w:hAnsi="Tahoma" w:cs="Tahoma"/>
                <w:sz w:val="20"/>
                <w:szCs w:val="20"/>
                <w:lang w:val="sl-SI"/>
              </w:rPr>
              <w:t>Izpolnjen</w:t>
            </w:r>
            <w:r w:rsidR="00AB5C95">
              <w:rPr>
                <w:rFonts w:ascii="Tahoma" w:hAnsi="Tahoma" w:cs="Tahoma"/>
                <w:sz w:val="20"/>
                <w:szCs w:val="20"/>
                <w:lang w:val="sl-SI"/>
              </w:rPr>
              <w:t>i</w:t>
            </w:r>
            <w:r w:rsidRPr="0040759D">
              <w:rPr>
                <w:rFonts w:ascii="Tahoma" w:hAnsi="Tahoma" w:cs="Tahoma"/>
                <w:sz w:val="20"/>
                <w:szCs w:val="20"/>
                <w:lang w:val="sl-SI"/>
              </w:rPr>
              <w:t>, podpisan</w:t>
            </w:r>
            <w:r w:rsidR="00AB5C95">
              <w:rPr>
                <w:rFonts w:ascii="Tahoma" w:hAnsi="Tahoma" w:cs="Tahoma"/>
                <w:sz w:val="20"/>
                <w:szCs w:val="20"/>
                <w:lang w:val="sl-SI"/>
              </w:rPr>
              <w:t>i</w:t>
            </w:r>
            <w:r w:rsidRPr="0040759D">
              <w:rPr>
                <w:rFonts w:ascii="Tahoma" w:hAnsi="Tahoma" w:cs="Tahoma"/>
                <w:sz w:val="20"/>
                <w:szCs w:val="20"/>
                <w:lang w:val="sl-SI"/>
              </w:rPr>
              <w:t xml:space="preserve"> in žigosan</w:t>
            </w:r>
            <w:r w:rsidR="00AB5C95">
              <w:rPr>
                <w:rFonts w:ascii="Tahoma" w:hAnsi="Tahoma" w:cs="Tahoma"/>
                <w:sz w:val="20"/>
                <w:szCs w:val="20"/>
                <w:lang w:val="sl-SI"/>
              </w:rPr>
              <w:t>i</w:t>
            </w:r>
            <w:r w:rsidR="00080BEB" w:rsidRPr="0040759D">
              <w:rPr>
                <w:rFonts w:ascii="Tahoma" w:hAnsi="Tahoma" w:cs="Tahoma"/>
                <w:sz w:val="20"/>
                <w:szCs w:val="20"/>
                <w:lang w:val="sl-SI"/>
              </w:rPr>
              <w:t xml:space="preserve"> </w:t>
            </w:r>
            <w:r w:rsidRPr="0040759D">
              <w:rPr>
                <w:rFonts w:ascii="Tahoma" w:hAnsi="Tahoma" w:cs="Tahoma"/>
                <w:b/>
                <w:bCs/>
                <w:sz w:val="20"/>
                <w:szCs w:val="20"/>
                <w:lang w:val="sl-SI"/>
              </w:rPr>
              <w:t xml:space="preserve"> </w:t>
            </w:r>
            <w:r w:rsidR="00AB5C95">
              <w:rPr>
                <w:rFonts w:ascii="Tahoma" w:hAnsi="Tahoma" w:cs="Tahoma"/>
                <w:b/>
                <w:bCs/>
                <w:sz w:val="20"/>
                <w:szCs w:val="20"/>
                <w:lang w:val="sl-SI"/>
              </w:rPr>
              <w:t>Lastni</w:t>
            </w:r>
            <w:r w:rsidR="00080BEB" w:rsidRPr="0040759D">
              <w:rPr>
                <w:rFonts w:ascii="Tahoma" w:hAnsi="Tahoma" w:cs="Tahoma"/>
                <w:b/>
                <w:bCs/>
                <w:sz w:val="20"/>
                <w:szCs w:val="20"/>
                <w:lang w:val="sl-SI"/>
              </w:rPr>
              <w:t xml:space="preserve"> p</w:t>
            </w:r>
            <w:r w:rsidRPr="0040759D">
              <w:rPr>
                <w:rFonts w:ascii="Tahoma" w:hAnsi="Tahoma" w:cs="Tahoma"/>
                <w:b/>
                <w:bCs/>
                <w:sz w:val="20"/>
                <w:szCs w:val="20"/>
                <w:lang w:val="sl-SI"/>
              </w:rPr>
              <w:t>redračun</w:t>
            </w:r>
            <w:r w:rsidR="00AB5C95">
              <w:rPr>
                <w:rFonts w:ascii="Tahoma" w:hAnsi="Tahoma" w:cs="Tahoma"/>
                <w:b/>
                <w:bCs/>
                <w:sz w:val="20"/>
                <w:szCs w:val="20"/>
                <w:lang w:val="sl-SI"/>
              </w:rPr>
              <w:t>i</w:t>
            </w:r>
            <w:r w:rsidR="00080BEB" w:rsidRPr="0040759D">
              <w:rPr>
                <w:rFonts w:ascii="Tahoma" w:hAnsi="Tahoma" w:cs="Tahoma"/>
                <w:b/>
                <w:bCs/>
                <w:sz w:val="20"/>
                <w:szCs w:val="20"/>
                <w:lang w:val="sl-SI"/>
              </w:rPr>
              <w:t xml:space="preserve"> za injektor, vzdrževanje in potrošni material</w:t>
            </w:r>
            <w:r w:rsidRPr="0040759D">
              <w:rPr>
                <w:rFonts w:ascii="Tahoma" w:hAnsi="Tahoma" w:cs="Tahoma"/>
                <w:b/>
                <w:bCs/>
                <w:sz w:val="20"/>
                <w:szCs w:val="20"/>
                <w:lang w:val="sl-SI"/>
              </w:rPr>
              <w:t>; (preko sistema eJN skeniranega v pdf. Obliki predloži v razdelek »Druge priloge«);</w:t>
            </w:r>
          </w:p>
          <w:p w14:paraId="05B6FF4F" w14:textId="1A8D45B7" w:rsidR="000D0818" w:rsidRPr="0040759D" w:rsidRDefault="000D0818" w:rsidP="007F3C27">
            <w:pPr>
              <w:pStyle w:val="Odstavekseznama"/>
              <w:numPr>
                <w:ilvl w:val="0"/>
                <w:numId w:val="10"/>
              </w:numPr>
              <w:spacing w:after="0"/>
              <w:rPr>
                <w:rFonts w:ascii="Tahoma" w:hAnsi="Tahoma" w:cs="Tahoma"/>
                <w:b/>
                <w:bCs/>
                <w:sz w:val="20"/>
                <w:szCs w:val="20"/>
                <w:lang w:val="sl-SI"/>
              </w:rPr>
            </w:pPr>
            <w:r w:rsidRPr="0040759D">
              <w:rPr>
                <w:rFonts w:ascii="Tahoma" w:hAnsi="Tahoma" w:cs="Tahoma"/>
                <w:sz w:val="20"/>
                <w:szCs w:val="20"/>
                <w:lang w:val="sl-SI"/>
              </w:rPr>
              <w:t>Izpolnjen, podpisan in žigosan obrazec</w:t>
            </w:r>
            <w:r w:rsidRPr="0040759D">
              <w:rPr>
                <w:rFonts w:ascii="Tahoma" w:hAnsi="Tahoma" w:cs="Tahoma"/>
                <w:b/>
                <w:bCs/>
                <w:sz w:val="20"/>
                <w:szCs w:val="20"/>
                <w:lang w:val="sl-SI"/>
              </w:rPr>
              <w:t xml:space="preserve"> Rekapitulacija predračuna; (preko sistema eJN skeniranega v pdf. Obliki predloži v razdelek »Predračun«);</w:t>
            </w:r>
          </w:p>
          <w:p w14:paraId="6DE1F144" w14:textId="77777777" w:rsidR="000F5874" w:rsidRPr="0040759D" w:rsidRDefault="000F5874" w:rsidP="000F5874">
            <w:pPr>
              <w:pStyle w:val="Odstavekseznama"/>
              <w:spacing w:after="0"/>
              <w:ind w:left="357"/>
              <w:rPr>
                <w:rFonts w:ascii="Tahoma" w:hAnsi="Tahoma" w:cs="Tahoma"/>
                <w:b/>
                <w:bCs/>
                <w:sz w:val="20"/>
                <w:szCs w:val="20"/>
                <w:lang w:val="sl-SI"/>
              </w:rPr>
            </w:pPr>
          </w:p>
          <w:p w14:paraId="5CC4C60E" w14:textId="49F25C54" w:rsidR="000F5874" w:rsidRPr="0040759D" w:rsidRDefault="000F5874" w:rsidP="000F5874">
            <w:pPr>
              <w:pStyle w:val="Odstavekseznama"/>
              <w:numPr>
                <w:ilvl w:val="0"/>
                <w:numId w:val="10"/>
              </w:numPr>
              <w:rPr>
                <w:rFonts w:ascii="Tahoma" w:hAnsi="Tahoma" w:cs="Tahoma"/>
                <w:b/>
                <w:bCs/>
                <w:sz w:val="20"/>
                <w:szCs w:val="20"/>
                <w:lang w:val="sl-SI"/>
              </w:rPr>
            </w:pPr>
            <w:r w:rsidRPr="0040759D">
              <w:rPr>
                <w:rFonts w:ascii="Tahoma" w:hAnsi="Tahoma" w:cs="Tahoma"/>
                <w:bCs/>
                <w:sz w:val="20"/>
                <w:szCs w:val="20"/>
                <w:lang w:val="sl-SI"/>
              </w:rPr>
              <w:t>Izpolnjen, podpisan in žigosan</w:t>
            </w:r>
            <w:r w:rsidRPr="0040759D">
              <w:rPr>
                <w:rFonts w:ascii="Tahoma" w:hAnsi="Tahoma" w:cs="Tahoma"/>
                <w:b/>
                <w:bCs/>
                <w:sz w:val="20"/>
                <w:szCs w:val="20"/>
                <w:lang w:val="sl-SI"/>
              </w:rPr>
              <w:t xml:space="preserve"> obrazec ePRO – Zahtevek za podatke iz kazenske evidence pravnih in fizičnih oseb (</w:t>
            </w:r>
            <w:r w:rsidRPr="0040759D">
              <w:rPr>
                <w:rFonts w:ascii="Tahoma" w:hAnsi="Tahoma" w:cs="Tahoma"/>
                <w:bCs/>
                <w:sz w:val="20"/>
                <w:szCs w:val="20"/>
                <w:lang w:val="sl-SI"/>
              </w:rPr>
              <w:t>za vsak gospodarski subjekt, ki bo vključen v izvedbo javnega naročila in za vse osebe, ki so članice upravnega, vodstvenega ali nadzornega organa tega gospodarskega subjekta ali ki imajo pooblastila za njegovo zastopanje ali odločanje ali nadzor v njem)</w:t>
            </w:r>
            <w:r w:rsidRPr="0040759D">
              <w:rPr>
                <w:rFonts w:ascii="Tahoma" w:hAnsi="Tahoma" w:cs="Tahoma"/>
                <w:b/>
                <w:bCs/>
                <w:sz w:val="20"/>
                <w:szCs w:val="20"/>
                <w:lang w:val="sl-SI"/>
              </w:rPr>
              <w:t xml:space="preserve"> (preko sistema eJN skeniranega v pdf. obliki predloži v razdelek »Druge priloge«); </w:t>
            </w:r>
          </w:p>
          <w:p w14:paraId="38B844BD" w14:textId="77777777" w:rsidR="007F3C27" w:rsidRPr="0040759D" w:rsidRDefault="007F3C27" w:rsidP="007F3C27">
            <w:pPr>
              <w:pStyle w:val="Odstavekseznama"/>
              <w:spacing w:after="0"/>
              <w:ind w:left="357"/>
              <w:rPr>
                <w:rFonts w:ascii="Tahoma" w:hAnsi="Tahoma" w:cs="Tahoma"/>
                <w:b/>
                <w:bCs/>
                <w:sz w:val="20"/>
                <w:szCs w:val="20"/>
                <w:lang w:val="sl-SI"/>
              </w:rPr>
            </w:pPr>
          </w:p>
          <w:p w14:paraId="586D253B" w14:textId="41826927" w:rsidR="000D0818" w:rsidRPr="0040759D" w:rsidRDefault="000D0818" w:rsidP="007F3C27">
            <w:pPr>
              <w:pStyle w:val="Odstavekseznama"/>
              <w:numPr>
                <w:ilvl w:val="0"/>
                <w:numId w:val="10"/>
              </w:numPr>
              <w:spacing w:after="0"/>
              <w:rPr>
                <w:rFonts w:ascii="Tahoma" w:hAnsi="Tahoma" w:cs="Tahoma"/>
                <w:b/>
                <w:bCs/>
                <w:sz w:val="20"/>
                <w:szCs w:val="20"/>
                <w:lang w:val="sl-SI"/>
              </w:rPr>
            </w:pPr>
            <w:r w:rsidRPr="0040759D">
              <w:rPr>
                <w:rFonts w:ascii="Tahoma" w:hAnsi="Tahoma" w:cs="Tahoma"/>
                <w:b/>
                <w:bCs/>
                <w:sz w:val="20"/>
                <w:szCs w:val="20"/>
                <w:lang w:val="sl-SI"/>
              </w:rPr>
              <w:t>Katalog/prospekt po</w:t>
            </w:r>
            <w:r w:rsidR="004A37C6" w:rsidRPr="0040759D">
              <w:rPr>
                <w:rFonts w:ascii="Tahoma" w:hAnsi="Tahoma" w:cs="Tahoma"/>
                <w:b/>
                <w:bCs/>
                <w:sz w:val="20"/>
                <w:szCs w:val="20"/>
                <w:lang w:val="sl-SI"/>
              </w:rPr>
              <w:t>nujene opreme</w:t>
            </w:r>
            <w:r w:rsidRPr="0040759D">
              <w:rPr>
                <w:rFonts w:ascii="Tahoma" w:hAnsi="Tahoma" w:cs="Tahoma"/>
                <w:b/>
                <w:bCs/>
                <w:sz w:val="20"/>
                <w:szCs w:val="20"/>
                <w:lang w:val="sl-SI"/>
              </w:rPr>
              <w:t xml:space="preserve"> iz katerega so razvidne specifikacije ponujene opreme</w:t>
            </w:r>
            <w:r w:rsidR="004A37C6" w:rsidRPr="0040759D">
              <w:rPr>
                <w:rFonts w:ascii="Tahoma" w:hAnsi="Tahoma" w:cs="Tahoma"/>
                <w:b/>
                <w:bCs/>
                <w:sz w:val="20"/>
                <w:szCs w:val="20"/>
                <w:lang w:val="sl-SI"/>
              </w:rPr>
              <w:t xml:space="preserve">. </w:t>
            </w:r>
            <w:r w:rsidR="004A37C6" w:rsidRPr="0040759D">
              <w:rPr>
                <w:rFonts w:ascii="Tahoma" w:hAnsi="Tahoma" w:cs="Tahoma"/>
                <w:bCs/>
                <w:sz w:val="20"/>
                <w:szCs w:val="20"/>
                <w:lang w:val="sl-SI"/>
              </w:rPr>
              <w:t>Ponudnik mora v katalogu/prospektu opreme obvezno označiti besedilo iz katerega je razvidno izpolnjevanje tehničnih zahtev naročnika</w:t>
            </w:r>
            <w:r w:rsidRPr="0040759D">
              <w:rPr>
                <w:rFonts w:ascii="Tahoma" w:hAnsi="Tahoma" w:cs="Tahoma"/>
                <w:bCs/>
                <w:sz w:val="20"/>
                <w:szCs w:val="20"/>
                <w:lang w:val="sl-SI"/>
              </w:rPr>
              <w:t>;(</w:t>
            </w:r>
            <w:r w:rsidRPr="0040759D">
              <w:rPr>
                <w:rFonts w:ascii="Tahoma" w:hAnsi="Tahoma" w:cs="Tahoma"/>
                <w:b/>
                <w:bCs/>
                <w:sz w:val="20"/>
                <w:szCs w:val="20"/>
                <w:lang w:val="sl-SI"/>
              </w:rPr>
              <w:t>preko sistema eJN skeniranega v pdf. Obliki predloži v razdelek »Druge priloge«)</w:t>
            </w:r>
            <w:r w:rsidR="007F3C27" w:rsidRPr="0040759D">
              <w:rPr>
                <w:rFonts w:ascii="Tahoma" w:hAnsi="Tahoma" w:cs="Tahoma"/>
                <w:b/>
                <w:bCs/>
                <w:sz w:val="20"/>
                <w:szCs w:val="20"/>
                <w:lang w:val="sl-SI"/>
              </w:rPr>
              <w:t>;</w:t>
            </w:r>
          </w:p>
          <w:p w14:paraId="0E6B3944" w14:textId="77777777" w:rsidR="004A37C6" w:rsidRPr="0040759D" w:rsidRDefault="004A37C6" w:rsidP="004A37C6">
            <w:pPr>
              <w:pStyle w:val="Odstavekseznama"/>
              <w:rPr>
                <w:rFonts w:ascii="Tahoma" w:hAnsi="Tahoma" w:cs="Tahoma"/>
                <w:b/>
                <w:bCs/>
                <w:sz w:val="20"/>
                <w:szCs w:val="20"/>
                <w:lang w:val="sl-SI"/>
              </w:rPr>
            </w:pPr>
          </w:p>
          <w:p w14:paraId="739622F2" w14:textId="5291F517" w:rsidR="004A37C6" w:rsidRPr="0040759D" w:rsidRDefault="004A37C6" w:rsidP="004A37C6">
            <w:pPr>
              <w:pStyle w:val="Odstavekseznama"/>
              <w:numPr>
                <w:ilvl w:val="0"/>
                <w:numId w:val="10"/>
              </w:numPr>
              <w:rPr>
                <w:rFonts w:ascii="Tahoma" w:hAnsi="Tahoma" w:cs="Tahoma"/>
                <w:b/>
                <w:bCs/>
                <w:sz w:val="20"/>
                <w:szCs w:val="20"/>
                <w:lang w:val="sl-SI"/>
              </w:rPr>
            </w:pPr>
            <w:r w:rsidRPr="0040759D">
              <w:rPr>
                <w:rFonts w:ascii="Tahoma" w:hAnsi="Tahoma" w:cs="Tahoma"/>
                <w:b/>
                <w:bCs/>
                <w:sz w:val="20"/>
                <w:szCs w:val="20"/>
                <w:lang w:val="sl-SI"/>
              </w:rPr>
              <w:t>Potrdilo proizvajalca opreme o pooblaščenem servisu;  (preko sistema eJN skeniranega v pdf. obliki predloži v razdelek »Druge priloge«);</w:t>
            </w:r>
          </w:p>
          <w:p w14:paraId="55BDF613" w14:textId="77777777" w:rsidR="004A37C6" w:rsidRPr="0040759D" w:rsidRDefault="004A37C6" w:rsidP="004A37C6">
            <w:pPr>
              <w:pStyle w:val="Odstavekseznama"/>
              <w:ind w:left="357"/>
              <w:rPr>
                <w:rFonts w:ascii="Tahoma" w:hAnsi="Tahoma" w:cs="Tahoma"/>
                <w:b/>
                <w:bCs/>
                <w:sz w:val="20"/>
                <w:szCs w:val="20"/>
                <w:lang w:val="sl-SI"/>
              </w:rPr>
            </w:pPr>
          </w:p>
          <w:p w14:paraId="6E3A36BA" w14:textId="1CEA0884" w:rsidR="000D0818" w:rsidRPr="0040759D" w:rsidRDefault="000D0818" w:rsidP="007F3C27">
            <w:pPr>
              <w:pStyle w:val="Odstavekseznama"/>
              <w:numPr>
                <w:ilvl w:val="0"/>
                <w:numId w:val="10"/>
              </w:numPr>
              <w:spacing w:after="0"/>
              <w:rPr>
                <w:rFonts w:ascii="Tahoma" w:hAnsi="Tahoma" w:cs="Tahoma"/>
                <w:b/>
                <w:bCs/>
                <w:sz w:val="20"/>
                <w:szCs w:val="20"/>
                <w:lang w:val="sl-SI"/>
              </w:rPr>
            </w:pPr>
            <w:r w:rsidRPr="0040759D">
              <w:rPr>
                <w:rFonts w:ascii="Tahoma" w:hAnsi="Tahoma" w:cs="Tahoma"/>
                <w:b/>
                <w:bCs/>
                <w:sz w:val="20"/>
                <w:szCs w:val="20"/>
                <w:lang w:val="sl-SI"/>
              </w:rPr>
              <w:t>CE certifikat;(preko sistema eJN skeniranega v pdf. Obliki predloži v razdelek »Druge priloge«);</w:t>
            </w:r>
          </w:p>
          <w:p w14:paraId="59557CD4" w14:textId="77777777" w:rsidR="007F3C27" w:rsidRPr="0040759D" w:rsidRDefault="007F3C27" w:rsidP="007F3C27">
            <w:pPr>
              <w:spacing w:after="0"/>
              <w:rPr>
                <w:rFonts w:ascii="Tahoma" w:hAnsi="Tahoma" w:cs="Tahoma"/>
                <w:b/>
                <w:bCs/>
                <w:sz w:val="20"/>
                <w:szCs w:val="20"/>
                <w:lang w:val="sl-SI"/>
              </w:rPr>
            </w:pPr>
          </w:p>
          <w:p w14:paraId="4A5265CC" w14:textId="77777777" w:rsidR="000D0818" w:rsidRPr="0040759D" w:rsidRDefault="000D0818" w:rsidP="007F3C27">
            <w:pPr>
              <w:pStyle w:val="Odstavekseznama"/>
              <w:numPr>
                <w:ilvl w:val="0"/>
                <w:numId w:val="10"/>
              </w:numPr>
              <w:spacing w:after="0"/>
              <w:rPr>
                <w:rFonts w:ascii="Tahoma" w:hAnsi="Tahoma" w:cs="Tahoma"/>
                <w:sz w:val="20"/>
                <w:szCs w:val="20"/>
                <w:lang w:val="sl-SI"/>
              </w:rPr>
            </w:pPr>
            <w:r w:rsidRPr="0040759D">
              <w:rPr>
                <w:rFonts w:ascii="Tahoma" w:hAnsi="Tahoma" w:cs="Tahoma"/>
                <w:b/>
                <w:bCs/>
                <w:sz w:val="20"/>
                <w:szCs w:val="20"/>
                <w:lang w:val="sl-SI"/>
              </w:rPr>
              <w:t xml:space="preserve">v primeru, da ponudnik nastopa s partnerji: pogodba o izvedbi predmeta javnega naročila </w:t>
            </w:r>
            <w:r w:rsidRPr="0040759D">
              <w:rPr>
                <w:rFonts w:ascii="Tahoma" w:hAnsi="Tahoma" w:cs="Tahoma"/>
                <w:sz w:val="20"/>
                <w:szCs w:val="20"/>
                <w:lang w:val="sl-SI"/>
              </w:rPr>
              <w:t>(partnerska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22908B8D" w14:textId="77777777" w:rsidR="007F3C27" w:rsidRPr="0040759D" w:rsidRDefault="007F3C27" w:rsidP="00570859">
            <w:pPr>
              <w:spacing w:after="120" w:line="240" w:lineRule="auto"/>
              <w:jc w:val="both"/>
              <w:rPr>
                <w:rFonts w:ascii="Tahoma" w:hAnsi="Tahoma" w:cs="Tahoma"/>
                <w:sz w:val="20"/>
                <w:szCs w:val="20"/>
                <w:lang w:val="sl-SI"/>
              </w:rPr>
            </w:pPr>
          </w:p>
          <w:p w14:paraId="6A5AB671" w14:textId="213FAB04" w:rsidR="00335FB2" w:rsidRPr="0040759D" w:rsidRDefault="008C12BE" w:rsidP="00570859">
            <w:pPr>
              <w:spacing w:after="120" w:line="240" w:lineRule="auto"/>
              <w:jc w:val="both"/>
              <w:rPr>
                <w:rFonts w:ascii="Tahoma" w:hAnsi="Tahoma" w:cs="Tahoma"/>
                <w:sz w:val="20"/>
                <w:szCs w:val="20"/>
                <w:lang w:val="sl-SI"/>
              </w:rPr>
            </w:pPr>
            <w:r w:rsidRPr="0040759D">
              <w:rPr>
                <w:rFonts w:ascii="Tahoma" w:hAnsi="Tahoma" w:cs="Tahoma"/>
                <w:sz w:val="20"/>
                <w:szCs w:val="20"/>
                <w:lang w:val="sl-SI"/>
              </w:rPr>
              <w:t>Ponudniki v vseh zahtevanih obrazcih izpolnijo prazna polja in vsebine, ki so predvidene za vno</w:t>
            </w:r>
            <w:r w:rsidR="00DB5E29" w:rsidRPr="0040759D">
              <w:rPr>
                <w:rFonts w:ascii="Tahoma" w:hAnsi="Tahoma" w:cs="Tahoma"/>
                <w:sz w:val="20"/>
                <w:szCs w:val="20"/>
                <w:lang w:val="sl-SI"/>
              </w:rPr>
              <w:t>s podatkov s strani ponudnikov.</w:t>
            </w:r>
          </w:p>
          <w:p w14:paraId="40832520" w14:textId="55FA6CFB" w:rsidR="00E8619F" w:rsidRPr="0040759D" w:rsidRDefault="00E8619F" w:rsidP="00570859">
            <w:pPr>
              <w:spacing w:after="120" w:line="240" w:lineRule="auto"/>
              <w:jc w:val="both"/>
              <w:rPr>
                <w:rFonts w:ascii="Tahoma" w:hAnsi="Tahoma" w:cs="Tahoma"/>
                <w:sz w:val="20"/>
                <w:szCs w:val="20"/>
                <w:lang w:val="sl-SI"/>
              </w:rPr>
            </w:pPr>
            <w:r w:rsidRPr="0040759D">
              <w:rPr>
                <w:rFonts w:ascii="Tahoma" w:hAnsi="Tahoma" w:cs="Tahoma"/>
                <w:sz w:val="20"/>
                <w:szCs w:val="20"/>
                <w:lang w:val="sl-SI"/>
              </w:rPr>
              <w:t>Šteje se, da je kakršnokoli obvestilo v zvezi s predmetnim javnim naročilom pravilno naslovljeno na ponudnika, če je bilo poslano na naslov/elektronski naslov naveden v obrazcu ePRO</w:t>
            </w:r>
            <w:r w:rsidR="00511CFE" w:rsidRPr="0040759D">
              <w:rPr>
                <w:rFonts w:ascii="Tahoma" w:hAnsi="Tahoma" w:cs="Tahoma"/>
                <w:sz w:val="20"/>
                <w:szCs w:val="20"/>
                <w:lang w:val="sl-SI"/>
              </w:rPr>
              <w:t xml:space="preserve"> </w:t>
            </w:r>
            <w:r w:rsidR="00511CFE" w:rsidRPr="0040759D">
              <w:rPr>
                <w:rFonts w:ascii="Tahoma" w:hAnsi="Tahoma" w:cs="Tahoma"/>
                <w:b/>
                <w:sz w:val="20"/>
                <w:szCs w:val="20"/>
                <w:lang w:val="sl-SI"/>
              </w:rPr>
              <w:t xml:space="preserve">– </w:t>
            </w:r>
            <w:r w:rsidRPr="0040759D">
              <w:rPr>
                <w:rFonts w:ascii="Tahoma" w:hAnsi="Tahoma" w:cs="Tahom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F74CFB" w:rsidRDefault="00D7206B" w:rsidP="004E0EC1">
            <w:pPr>
              <w:spacing w:after="0" w:line="240" w:lineRule="auto"/>
              <w:jc w:val="both"/>
              <w:rPr>
                <w:rFonts w:ascii="Tahoma" w:hAnsi="Tahoma" w:cs="Tahoma"/>
                <w:sz w:val="20"/>
                <w:szCs w:val="20"/>
                <w:lang w:val="sl-SI"/>
              </w:rPr>
            </w:pPr>
            <w:r w:rsidRPr="0040759D">
              <w:rPr>
                <w:rFonts w:ascii="Tahoma" w:hAnsi="Tahoma" w:cs="Tahoma"/>
                <w:sz w:val="20"/>
                <w:szCs w:val="20"/>
                <w:lang w:val="sl-SI"/>
              </w:rPr>
              <w:t xml:space="preserve">Izbrani ponudnik mora po prejemu pogodbe v podpis le-to podpisano vrniti naročniku najkasneje </w:t>
            </w:r>
            <w:r w:rsidR="00752F3F" w:rsidRPr="0040759D">
              <w:rPr>
                <w:rFonts w:ascii="Tahoma" w:hAnsi="Tahoma" w:cs="Tahoma"/>
                <w:sz w:val="20"/>
                <w:szCs w:val="20"/>
                <w:lang w:val="sl-SI"/>
              </w:rPr>
              <w:t xml:space="preserve">v </w:t>
            </w:r>
            <w:r w:rsidR="004E0EC1" w:rsidRPr="0040759D">
              <w:rPr>
                <w:rFonts w:ascii="Tahoma" w:hAnsi="Tahoma" w:cs="Tahoma"/>
                <w:sz w:val="20"/>
                <w:szCs w:val="20"/>
                <w:lang w:val="sl-SI"/>
              </w:rPr>
              <w:t>treh delovnih dneh (v primeru predložitve bančne garancije najkasneje v desetih dneh</w:t>
            </w:r>
            <w:r w:rsidR="00497A0B" w:rsidRPr="0040759D">
              <w:rPr>
                <w:rFonts w:ascii="Tahoma" w:hAnsi="Tahoma" w:cs="Tahoma"/>
                <w:sz w:val="20"/>
                <w:szCs w:val="20"/>
                <w:lang w:val="sl-SI"/>
              </w:rPr>
              <w:t>)</w:t>
            </w:r>
            <w:r w:rsidRPr="0040759D">
              <w:rPr>
                <w:rFonts w:ascii="Tahoma" w:hAnsi="Tahoma" w:cs="Tahoma"/>
                <w:sz w:val="20"/>
                <w:szCs w:val="20"/>
                <w:lang w:val="sl-SI"/>
              </w:rPr>
              <w:t>. V primeru, kadar zaradi objektivnih okoliščin to ni mogoče, lahko naročnik na zaprosilo ponudnika privoli na daljši rok.</w:t>
            </w:r>
          </w:p>
        </w:tc>
      </w:tr>
    </w:tbl>
    <w:p w14:paraId="3E34C914" w14:textId="77777777" w:rsidR="002E4DB2" w:rsidRPr="00F74CFB" w:rsidRDefault="002E4DB2" w:rsidP="00B67343">
      <w:pPr>
        <w:spacing w:after="0" w:line="240" w:lineRule="auto"/>
        <w:rPr>
          <w:rFonts w:ascii="Tahoma" w:hAnsi="Tahoma" w:cs="Tahoma"/>
          <w:b/>
          <w:sz w:val="20"/>
          <w:szCs w:val="20"/>
          <w:lang w:val="sl-SI"/>
        </w:rPr>
      </w:pPr>
    </w:p>
    <w:p w14:paraId="0A12D15F" w14:textId="77777777" w:rsidR="00570859" w:rsidRPr="00F74CFB" w:rsidRDefault="005E485D"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F74CFB" w14:paraId="69A467A8" w14:textId="77777777" w:rsidTr="000D0818">
        <w:trPr>
          <w:trHeight w:val="20"/>
          <w:jc w:val="center"/>
        </w:trPr>
        <w:tc>
          <w:tcPr>
            <w:tcW w:w="2405" w:type="dxa"/>
            <w:shd w:val="clear" w:color="auto" w:fill="FAAA5A"/>
            <w:vAlign w:val="center"/>
          </w:tcPr>
          <w:p w14:paraId="0EF6D978" w14:textId="77777777" w:rsidR="005B17EC"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Rok veljavnosti </w:t>
            </w:r>
            <w:r w:rsidR="00B20D7C" w:rsidRPr="00F74CFB">
              <w:rPr>
                <w:rFonts w:ascii="Tahoma" w:hAnsi="Tahoma" w:cs="Tahoma"/>
                <w:sz w:val="20"/>
                <w:szCs w:val="20"/>
                <w:lang w:val="sl-SI"/>
              </w:rPr>
              <w:t>p</w:t>
            </w:r>
            <w:r w:rsidR="005B17EC" w:rsidRPr="00F74CFB">
              <w:rPr>
                <w:rFonts w:ascii="Tahoma" w:hAnsi="Tahoma" w:cs="Tahoma"/>
                <w:sz w:val="20"/>
                <w:szCs w:val="20"/>
                <w:lang w:val="sl-SI"/>
              </w:rPr>
              <w:t>onudbe</w:t>
            </w:r>
          </w:p>
        </w:tc>
        <w:tc>
          <w:tcPr>
            <w:tcW w:w="7291" w:type="dxa"/>
            <w:gridSpan w:val="4"/>
            <w:shd w:val="clear" w:color="auto" w:fill="FFF2CC" w:themeFill="accent4" w:themeFillTint="33"/>
            <w:vAlign w:val="center"/>
          </w:tcPr>
          <w:p w14:paraId="24B01D98" w14:textId="402268B7" w:rsidR="005B17EC" w:rsidRPr="00F74CFB" w:rsidRDefault="00AA1046" w:rsidP="001F4D5A">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Tri </w:t>
            </w:r>
            <w:r w:rsidR="00E835E1" w:rsidRPr="00F74CFB">
              <w:rPr>
                <w:rFonts w:ascii="Tahoma" w:hAnsi="Tahoma" w:cs="Tahoma"/>
                <w:sz w:val="20"/>
                <w:szCs w:val="20"/>
                <w:lang w:val="sl-SI"/>
              </w:rPr>
              <w:t>mesece</w:t>
            </w:r>
            <w:r w:rsidR="004B6714" w:rsidRPr="00F74CFB">
              <w:rPr>
                <w:rFonts w:ascii="Tahoma" w:hAnsi="Tahoma" w:cs="Tahoma"/>
                <w:sz w:val="20"/>
                <w:szCs w:val="20"/>
                <w:lang w:val="sl-SI"/>
              </w:rPr>
              <w:t xml:space="preserve"> od roka za </w:t>
            </w:r>
            <w:r w:rsidR="009D744B" w:rsidRPr="00F74CFB">
              <w:rPr>
                <w:rFonts w:ascii="Tahoma" w:hAnsi="Tahoma" w:cs="Tahoma"/>
                <w:sz w:val="20"/>
                <w:szCs w:val="20"/>
                <w:lang w:val="sl-SI"/>
              </w:rPr>
              <w:t>prejem</w:t>
            </w:r>
            <w:r w:rsidR="004B6714" w:rsidRPr="00F74CFB">
              <w:rPr>
                <w:rFonts w:ascii="Tahoma" w:hAnsi="Tahoma" w:cs="Tahoma"/>
                <w:sz w:val="20"/>
                <w:szCs w:val="20"/>
                <w:lang w:val="sl-SI"/>
              </w:rPr>
              <w:t xml:space="preserve"> ponudbe, kar ponudniki</w:t>
            </w:r>
            <w:r w:rsidR="00FD3487" w:rsidRPr="00F74CFB">
              <w:rPr>
                <w:rFonts w:ascii="Tahoma" w:hAnsi="Tahoma" w:cs="Tahoma"/>
                <w:sz w:val="20"/>
                <w:szCs w:val="20"/>
                <w:lang w:val="sl-SI"/>
              </w:rPr>
              <w:t xml:space="preserve"> potrdijo </w:t>
            </w:r>
            <w:r w:rsidR="00CA3EBC" w:rsidRPr="00F74CFB">
              <w:rPr>
                <w:rFonts w:ascii="Tahoma" w:hAnsi="Tahoma" w:cs="Tahoma"/>
                <w:sz w:val="20"/>
                <w:szCs w:val="20"/>
                <w:lang w:val="sl-SI"/>
              </w:rPr>
              <w:t xml:space="preserve">z oddajo ponudbe. </w:t>
            </w:r>
          </w:p>
          <w:p w14:paraId="136C2531" w14:textId="77777777" w:rsidR="00CA3EBC" w:rsidRPr="00F74CFB" w:rsidRDefault="00CA3EBC" w:rsidP="001F4D5A">
            <w:pPr>
              <w:spacing w:after="0" w:line="240" w:lineRule="auto"/>
              <w:jc w:val="both"/>
              <w:rPr>
                <w:rFonts w:ascii="Tahoma" w:hAnsi="Tahoma" w:cs="Tahoma"/>
                <w:sz w:val="20"/>
                <w:szCs w:val="20"/>
                <w:highlight w:val="yellow"/>
                <w:lang w:val="sl-SI"/>
              </w:rPr>
            </w:pPr>
          </w:p>
          <w:p w14:paraId="2F018DA9" w14:textId="36DB7B87" w:rsidR="00CA3EBC" w:rsidRPr="00F74CFB" w:rsidRDefault="00CA3EBC" w:rsidP="001F4D5A">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F74CFB" w14:paraId="28600EA0" w14:textId="77777777" w:rsidTr="000D0818">
        <w:trPr>
          <w:trHeight w:val="20"/>
          <w:jc w:val="center"/>
        </w:trPr>
        <w:tc>
          <w:tcPr>
            <w:tcW w:w="2405" w:type="dxa"/>
            <w:shd w:val="clear" w:color="auto" w:fill="FAAA5A"/>
            <w:vAlign w:val="center"/>
          </w:tcPr>
          <w:p w14:paraId="63297B0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Jezik ponudbe</w:t>
            </w:r>
          </w:p>
        </w:tc>
        <w:tc>
          <w:tcPr>
            <w:tcW w:w="7291" w:type="dxa"/>
            <w:gridSpan w:val="4"/>
            <w:shd w:val="clear" w:color="auto" w:fill="FFF2CC" w:themeFill="accent4" w:themeFillTint="33"/>
            <w:vAlign w:val="center"/>
          </w:tcPr>
          <w:p w14:paraId="4960F9E8" w14:textId="1F467247" w:rsidR="005B17EC" w:rsidRPr="00F74CFB" w:rsidRDefault="004B6714" w:rsidP="00D83980">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 xml:space="preserve">Ponudba mora biti pripravljena v slovenskem jeziku. </w:t>
            </w:r>
            <w:r w:rsidR="00447E2D" w:rsidRPr="00F74CFB">
              <w:rPr>
                <w:rFonts w:ascii="Tahoma" w:hAnsi="Tahoma" w:cs="Tahoma"/>
                <w:sz w:val="20"/>
                <w:szCs w:val="20"/>
                <w:lang w:val="sl-SI"/>
              </w:rPr>
              <w:t xml:space="preserve">Priloge so lahko tudi v </w:t>
            </w:r>
            <w:r w:rsidR="00447E2D" w:rsidRPr="00F74CFB">
              <w:rPr>
                <w:rFonts w:ascii="Tahoma" w:hAnsi="Tahoma" w:cs="Tahoma"/>
                <w:sz w:val="20"/>
                <w:szCs w:val="20"/>
                <w:lang w:val="sl-SI"/>
              </w:rPr>
              <w:lastRenderedPageBreak/>
              <w:t>tujem jeziku. Na zahtevo naročnika mora ponudnik priskrbeti prevod v slovenski jezik.</w:t>
            </w:r>
          </w:p>
        </w:tc>
      </w:tr>
      <w:tr w:rsidR="005B17EC" w:rsidRPr="00F74CFB" w14:paraId="0C22E9DF" w14:textId="77777777" w:rsidTr="000D0818">
        <w:trPr>
          <w:trHeight w:val="20"/>
          <w:jc w:val="center"/>
        </w:trPr>
        <w:tc>
          <w:tcPr>
            <w:tcW w:w="2405" w:type="dxa"/>
            <w:shd w:val="clear" w:color="auto" w:fill="FAAA5A"/>
            <w:vAlign w:val="center"/>
          </w:tcPr>
          <w:p w14:paraId="081DE5B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Oblika ponudbe</w:t>
            </w:r>
          </w:p>
        </w:tc>
        <w:tc>
          <w:tcPr>
            <w:tcW w:w="7291" w:type="dxa"/>
            <w:gridSpan w:val="4"/>
            <w:shd w:val="clear" w:color="auto" w:fill="FFF2CC" w:themeFill="accent4" w:themeFillTint="33"/>
            <w:vAlign w:val="center"/>
          </w:tcPr>
          <w:p w14:paraId="1FA8070B" w14:textId="41549510" w:rsidR="002B179B" w:rsidRPr="00F74CFB" w:rsidRDefault="00630A6F" w:rsidP="00B67343">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Ponudba mora biti predložena v elektronski obliki v formatih obrazcev, ki jih je v dokumentaciji dal naročnik ali izpolnjenih ročno in poskeniranih v formatu PDF ter oddanih  na portalu  e-JN     pri objavi tega javnega naročila.</w:t>
            </w:r>
          </w:p>
        </w:tc>
      </w:tr>
      <w:tr w:rsidR="005B17EC" w:rsidRPr="00F74CFB" w14:paraId="3E8BC890" w14:textId="77777777" w:rsidTr="000D0818">
        <w:trPr>
          <w:trHeight w:val="20"/>
          <w:jc w:val="center"/>
        </w:trPr>
        <w:tc>
          <w:tcPr>
            <w:tcW w:w="2405" w:type="dxa"/>
            <w:tcBorders>
              <w:bottom w:val="single" w:sz="4" w:space="0" w:color="auto"/>
            </w:tcBorders>
            <w:shd w:val="clear" w:color="auto" w:fill="FAAA5A"/>
            <w:vAlign w:val="center"/>
          </w:tcPr>
          <w:p w14:paraId="3272BE5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Stroški ponudbe</w:t>
            </w:r>
          </w:p>
        </w:tc>
        <w:tc>
          <w:tcPr>
            <w:tcW w:w="7291" w:type="dxa"/>
            <w:gridSpan w:val="4"/>
            <w:tcBorders>
              <w:bottom w:val="single" w:sz="4" w:space="0" w:color="auto"/>
            </w:tcBorders>
            <w:shd w:val="clear" w:color="auto" w:fill="FFF2CC" w:themeFill="accent4" w:themeFillTint="33"/>
            <w:vAlign w:val="center"/>
          </w:tcPr>
          <w:p w14:paraId="76FC0D01" w14:textId="77777777" w:rsidR="005B17EC" w:rsidRPr="00F74CFB" w:rsidRDefault="00075C6E" w:rsidP="00B67343">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nosi vse stroške, povezane s pripravo in predložitvijo ponudbe.</w:t>
            </w:r>
          </w:p>
        </w:tc>
      </w:tr>
      <w:tr w:rsidR="005B17EC" w:rsidRPr="00F74CFB" w14:paraId="6FF42DF7" w14:textId="77777777" w:rsidTr="005937A4">
        <w:trPr>
          <w:gridAfter w:val="1"/>
          <w:wAfter w:w="6" w:type="dxa"/>
          <w:trHeight w:val="20"/>
          <w:jc w:val="center"/>
        </w:trPr>
        <w:tc>
          <w:tcPr>
            <w:tcW w:w="2405" w:type="dxa"/>
            <w:vMerge w:val="restart"/>
            <w:shd w:val="clear" w:color="auto" w:fill="FAAA5A"/>
            <w:vAlign w:val="center"/>
          </w:tcPr>
          <w:p w14:paraId="139A170E"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Variantne ponudbe</w:t>
            </w:r>
          </w:p>
        </w:tc>
        <w:tc>
          <w:tcPr>
            <w:tcW w:w="1701" w:type="dxa"/>
            <w:tcBorders>
              <w:bottom w:val="single" w:sz="4" w:space="0" w:color="auto"/>
            </w:tcBorders>
            <w:shd w:val="clear" w:color="auto" w:fill="FAAA5A"/>
            <w:vAlign w:val="center"/>
          </w:tcPr>
          <w:p w14:paraId="1973264A"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7190B32E"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5736E4CB"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5B17EC" w:rsidRPr="00F74CFB" w14:paraId="325583D5" w14:textId="77777777" w:rsidTr="000D0818">
        <w:trPr>
          <w:gridAfter w:val="1"/>
          <w:wAfter w:w="6" w:type="dxa"/>
          <w:trHeight w:val="20"/>
          <w:jc w:val="center"/>
        </w:trPr>
        <w:tc>
          <w:tcPr>
            <w:tcW w:w="2405" w:type="dxa"/>
            <w:vMerge/>
            <w:shd w:val="clear" w:color="auto" w:fill="FAAA5A"/>
          </w:tcPr>
          <w:p w14:paraId="05943DFE" w14:textId="77777777" w:rsidR="005B17EC" w:rsidRPr="00F74CFB" w:rsidRDefault="005B17EC" w:rsidP="00B6734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231AE40F" w14:textId="77777777" w:rsidR="005B17EC"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tcBorders>
              <w:bottom w:val="single" w:sz="4" w:space="0" w:color="auto"/>
            </w:tcBorders>
            <w:shd w:val="clear" w:color="auto" w:fill="FFF2CC" w:themeFill="accent4" w:themeFillTint="33"/>
            <w:vAlign w:val="center"/>
          </w:tcPr>
          <w:p w14:paraId="59ABE26C" w14:textId="77777777" w:rsidR="005B17EC" w:rsidRPr="00F74CFB" w:rsidRDefault="005B17EC" w:rsidP="00B67343">
            <w:pPr>
              <w:spacing w:after="0" w:line="240" w:lineRule="auto"/>
              <w:rPr>
                <w:rFonts w:ascii="Tahoma" w:hAnsi="Tahoma" w:cs="Tahoma"/>
                <w:sz w:val="20"/>
                <w:szCs w:val="20"/>
                <w:lang w:val="sl-SI"/>
              </w:rPr>
            </w:pPr>
          </w:p>
        </w:tc>
        <w:tc>
          <w:tcPr>
            <w:tcW w:w="3883" w:type="dxa"/>
            <w:tcBorders>
              <w:bottom w:val="single" w:sz="4" w:space="0" w:color="auto"/>
            </w:tcBorders>
            <w:shd w:val="clear" w:color="auto" w:fill="FFF2CC" w:themeFill="accent4" w:themeFillTint="33"/>
            <w:vAlign w:val="center"/>
          </w:tcPr>
          <w:p w14:paraId="321A344F" w14:textId="77777777" w:rsidR="005B17EC" w:rsidRPr="00F74CFB" w:rsidRDefault="005B17EC" w:rsidP="00B67343">
            <w:pPr>
              <w:spacing w:after="0" w:line="240" w:lineRule="auto"/>
              <w:rPr>
                <w:rFonts w:ascii="Tahoma" w:hAnsi="Tahoma" w:cs="Tahoma"/>
                <w:sz w:val="20"/>
                <w:szCs w:val="20"/>
                <w:lang w:val="sl-SI"/>
              </w:rPr>
            </w:pPr>
          </w:p>
        </w:tc>
      </w:tr>
      <w:tr w:rsidR="00AD77CA" w:rsidRPr="00F74CFB" w14:paraId="3E66687F" w14:textId="77777777" w:rsidTr="005937A4">
        <w:trPr>
          <w:gridAfter w:val="1"/>
          <w:wAfter w:w="6" w:type="dxa"/>
          <w:trHeight w:val="20"/>
          <w:jc w:val="center"/>
        </w:trPr>
        <w:tc>
          <w:tcPr>
            <w:tcW w:w="2405" w:type="dxa"/>
            <w:vMerge w:val="restart"/>
            <w:shd w:val="clear" w:color="auto" w:fill="FAAA5A"/>
            <w:vAlign w:val="center"/>
          </w:tcPr>
          <w:p w14:paraId="15AF40A6"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Opcije</w:t>
            </w:r>
          </w:p>
        </w:tc>
        <w:tc>
          <w:tcPr>
            <w:tcW w:w="1701" w:type="dxa"/>
            <w:tcBorders>
              <w:bottom w:val="single" w:sz="4" w:space="0" w:color="auto"/>
            </w:tcBorders>
            <w:shd w:val="clear" w:color="auto" w:fill="FAAA5A"/>
            <w:vAlign w:val="center"/>
          </w:tcPr>
          <w:p w14:paraId="7F4FD19B"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34291514"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271A7E27"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AD77CA" w:rsidRPr="00F74CFB" w14:paraId="47934127" w14:textId="77777777" w:rsidTr="000D0818">
        <w:trPr>
          <w:gridAfter w:val="1"/>
          <w:wAfter w:w="6" w:type="dxa"/>
          <w:trHeight w:val="20"/>
          <w:jc w:val="center"/>
        </w:trPr>
        <w:tc>
          <w:tcPr>
            <w:tcW w:w="2405" w:type="dxa"/>
            <w:vMerge/>
            <w:shd w:val="clear" w:color="auto" w:fill="FAAA5A"/>
          </w:tcPr>
          <w:p w14:paraId="79C3B12A" w14:textId="77777777" w:rsidR="00AD77CA" w:rsidRPr="00F74CFB" w:rsidRDefault="00AD77CA" w:rsidP="00B67343">
            <w:pPr>
              <w:spacing w:after="0" w:line="240" w:lineRule="auto"/>
              <w:rPr>
                <w:rFonts w:ascii="Tahoma" w:hAnsi="Tahoma" w:cs="Tahoma"/>
                <w:sz w:val="20"/>
                <w:szCs w:val="20"/>
                <w:lang w:val="sl-SI"/>
              </w:rPr>
            </w:pPr>
          </w:p>
        </w:tc>
        <w:tc>
          <w:tcPr>
            <w:tcW w:w="1701" w:type="dxa"/>
            <w:shd w:val="clear" w:color="auto" w:fill="FFF2CC" w:themeFill="accent4" w:themeFillTint="33"/>
            <w:vAlign w:val="center"/>
          </w:tcPr>
          <w:p w14:paraId="6370A113" w14:textId="77777777" w:rsidR="00AD77CA"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shd w:val="clear" w:color="auto" w:fill="FFF2CC" w:themeFill="accent4" w:themeFillTint="33"/>
            <w:vAlign w:val="center"/>
          </w:tcPr>
          <w:p w14:paraId="72E049D0" w14:textId="77777777" w:rsidR="00AD77CA" w:rsidRPr="00F74CFB" w:rsidRDefault="00AD77CA" w:rsidP="00B67343">
            <w:pPr>
              <w:spacing w:after="0" w:line="240" w:lineRule="auto"/>
              <w:rPr>
                <w:rFonts w:ascii="Tahoma" w:hAnsi="Tahoma" w:cs="Tahoma"/>
                <w:sz w:val="20"/>
                <w:szCs w:val="20"/>
                <w:lang w:val="sl-SI"/>
              </w:rPr>
            </w:pPr>
          </w:p>
        </w:tc>
        <w:tc>
          <w:tcPr>
            <w:tcW w:w="3883" w:type="dxa"/>
            <w:shd w:val="clear" w:color="auto" w:fill="FFF2CC" w:themeFill="accent4" w:themeFillTint="33"/>
            <w:vAlign w:val="center"/>
          </w:tcPr>
          <w:p w14:paraId="217CB0B1" w14:textId="77777777" w:rsidR="00AD77CA" w:rsidRPr="00F74CFB" w:rsidRDefault="00AD77CA" w:rsidP="00B67343">
            <w:pPr>
              <w:spacing w:after="0" w:line="240" w:lineRule="auto"/>
              <w:rPr>
                <w:rFonts w:ascii="Tahoma" w:hAnsi="Tahoma" w:cs="Tahoma"/>
                <w:sz w:val="20"/>
                <w:szCs w:val="20"/>
                <w:lang w:val="sl-SI"/>
              </w:rPr>
            </w:pPr>
          </w:p>
        </w:tc>
      </w:tr>
      <w:tr w:rsidR="00AD77CA" w:rsidRPr="00F74CFB" w14:paraId="081D4D14" w14:textId="77777777" w:rsidTr="000D0818">
        <w:trPr>
          <w:trHeight w:val="20"/>
          <w:jc w:val="center"/>
        </w:trPr>
        <w:tc>
          <w:tcPr>
            <w:tcW w:w="2405" w:type="dxa"/>
            <w:shd w:val="clear" w:color="auto" w:fill="FAAA5A"/>
            <w:vAlign w:val="center"/>
          </w:tcPr>
          <w:p w14:paraId="7737609D"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Skupno nastopanje</w:t>
            </w:r>
          </w:p>
        </w:tc>
        <w:tc>
          <w:tcPr>
            <w:tcW w:w="7291" w:type="dxa"/>
            <w:gridSpan w:val="4"/>
            <w:shd w:val="clear" w:color="auto" w:fill="FFF2CC" w:themeFill="accent4" w:themeFillTint="33"/>
            <w:vAlign w:val="center"/>
          </w:tcPr>
          <w:p w14:paraId="22825302" w14:textId="77777777" w:rsidR="00AD77CA" w:rsidRPr="00F74CFB" w:rsidRDefault="00075C6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Pri javnem naročilu je dovoljena skupna ponudba več pogodbenih partnerjev.</w:t>
            </w:r>
          </w:p>
          <w:p w14:paraId="7CB743D2" w14:textId="17FDA5A9" w:rsidR="00075C6E" w:rsidRPr="00F74CFB" w:rsidRDefault="00895699" w:rsidP="00E57052">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V 7. točki (Preverjanje sposobnosti) teh navodil </w:t>
            </w:r>
            <w:r w:rsidR="00075C6E" w:rsidRPr="00F74CFB">
              <w:rPr>
                <w:rFonts w:ascii="Tahoma" w:hAnsi="Tahoma" w:cs="Tahoma"/>
                <w:sz w:val="20"/>
                <w:szCs w:val="20"/>
                <w:lang w:val="sl-SI"/>
              </w:rPr>
              <w:t>je določeno, ali mora v primeru skupne ponudbe</w:t>
            </w:r>
            <w:r w:rsidR="00595EA1" w:rsidRPr="00F74CFB">
              <w:rPr>
                <w:rFonts w:ascii="Tahoma" w:hAnsi="Tahoma" w:cs="Tahoma"/>
                <w:sz w:val="20"/>
                <w:szCs w:val="20"/>
                <w:lang w:val="sl-SI"/>
              </w:rPr>
              <w:t xml:space="preserve"> </w:t>
            </w:r>
            <w:r w:rsidR="00075C6E" w:rsidRPr="00F74CFB">
              <w:rPr>
                <w:rFonts w:ascii="Tahoma" w:hAnsi="Tahoma" w:cs="Tahoma"/>
                <w:sz w:val="20"/>
                <w:szCs w:val="20"/>
                <w:lang w:val="sl-SI"/>
              </w:rPr>
              <w:t>posamezen pogoj izpolnjevati vsak izmed partnerjev ali pa lahko pogoj</w:t>
            </w:r>
            <w:r w:rsidR="00FD3487" w:rsidRPr="00F74CFB">
              <w:rPr>
                <w:rFonts w:ascii="Tahoma" w:hAnsi="Tahoma" w:cs="Tahoma"/>
                <w:sz w:val="20"/>
                <w:szCs w:val="20"/>
                <w:lang w:val="sl-SI"/>
              </w:rPr>
              <w:t xml:space="preserve"> izpolnjujejo partnerji skupaj.</w:t>
            </w:r>
          </w:p>
          <w:p w14:paraId="60A3A253" w14:textId="77777777" w:rsidR="00E57052" w:rsidRDefault="00572F02" w:rsidP="008E20FA">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ki nastopa v več kot eni ponudbi, ne glede na to, ali nastopa samostojno ali kot partner v skupni ponudbi, diskvalificira vse ponudbe, v katerih nastopa. Take ponudbe bodo izločene.</w:t>
            </w:r>
          </w:p>
          <w:p w14:paraId="4A71BAEF" w14:textId="355B4994" w:rsidR="007F3C27" w:rsidRPr="00F74CFB" w:rsidRDefault="007F3C27" w:rsidP="008E20FA">
            <w:pPr>
              <w:spacing w:after="0" w:line="240" w:lineRule="auto"/>
              <w:jc w:val="both"/>
              <w:rPr>
                <w:rFonts w:ascii="Tahoma" w:hAnsi="Tahoma" w:cs="Tahoma"/>
                <w:sz w:val="20"/>
                <w:szCs w:val="20"/>
                <w:lang w:val="sl-SI"/>
              </w:rPr>
            </w:pPr>
            <w:r w:rsidRPr="007F3C27">
              <w:rPr>
                <w:rFonts w:ascii="Tahoma" w:hAnsi="Tahoma" w:cs="Tahoma"/>
                <w:sz w:val="20"/>
                <w:szCs w:val="20"/>
                <w:lang w:val="sl-SI"/>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5937A4" w:rsidRPr="00F74CFB" w14:paraId="28BCA425" w14:textId="77777777" w:rsidTr="005937A4">
        <w:trPr>
          <w:gridAfter w:val="1"/>
          <w:wAfter w:w="6" w:type="dxa"/>
          <w:trHeight w:val="20"/>
          <w:jc w:val="center"/>
        </w:trPr>
        <w:tc>
          <w:tcPr>
            <w:tcW w:w="2405" w:type="dxa"/>
            <w:vMerge w:val="restart"/>
            <w:shd w:val="clear" w:color="auto" w:fill="FAAA5A"/>
            <w:vAlign w:val="center"/>
          </w:tcPr>
          <w:p w14:paraId="43036F75" w14:textId="2EC98582" w:rsidR="005937A4" w:rsidRPr="00F74CFB" w:rsidRDefault="005937A4" w:rsidP="00AB019D">
            <w:pPr>
              <w:spacing w:after="0" w:line="240" w:lineRule="auto"/>
              <w:rPr>
                <w:rFonts w:ascii="Tahoma" w:hAnsi="Tahoma" w:cs="Tahoma"/>
                <w:sz w:val="20"/>
                <w:szCs w:val="20"/>
                <w:lang w:val="sl-SI"/>
              </w:rPr>
            </w:pPr>
            <w:r w:rsidRPr="00F74CFB">
              <w:rPr>
                <w:rFonts w:ascii="Tahoma" w:hAnsi="Tahoma" w:cs="Tahoma"/>
                <w:sz w:val="20"/>
                <w:szCs w:val="20"/>
                <w:lang w:val="sl-SI"/>
              </w:rPr>
              <w:t>Nastopanje s podizvajalci</w:t>
            </w:r>
          </w:p>
        </w:tc>
        <w:tc>
          <w:tcPr>
            <w:tcW w:w="1701" w:type="dxa"/>
            <w:tcBorders>
              <w:bottom w:val="single" w:sz="4" w:space="0" w:color="auto"/>
            </w:tcBorders>
            <w:shd w:val="clear" w:color="auto" w:fill="FAAA5A"/>
            <w:vAlign w:val="center"/>
          </w:tcPr>
          <w:p w14:paraId="75D7C06E" w14:textId="474EF921"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ni </w:t>
            </w:r>
            <w:r w:rsidR="00572F02" w:rsidRPr="00F74CFB">
              <w:rPr>
                <w:rFonts w:ascii="Tahoma" w:hAnsi="Tahoma" w:cs="Tahoma"/>
                <w:sz w:val="20"/>
                <w:szCs w:val="20"/>
                <w:lang w:val="sl-SI"/>
              </w:rPr>
              <w:t>dovoljeno</w:t>
            </w:r>
          </w:p>
        </w:tc>
        <w:tc>
          <w:tcPr>
            <w:tcW w:w="1701" w:type="dxa"/>
            <w:tcBorders>
              <w:bottom w:val="single" w:sz="4" w:space="0" w:color="auto"/>
            </w:tcBorders>
            <w:shd w:val="clear" w:color="auto" w:fill="FAAA5A"/>
            <w:vAlign w:val="center"/>
          </w:tcPr>
          <w:p w14:paraId="70FE2F7F" w14:textId="52FD520D"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je </w:t>
            </w:r>
            <w:r w:rsidR="00572F02" w:rsidRPr="00F74CFB">
              <w:rPr>
                <w:rFonts w:ascii="Tahoma" w:hAnsi="Tahoma" w:cs="Tahoma"/>
                <w:sz w:val="20"/>
                <w:szCs w:val="20"/>
                <w:lang w:val="sl-SI"/>
              </w:rPr>
              <w:t>dovoljeno</w:t>
            </w:r>
          </w:p>
        </w:tc>
        <w:tc>
          <w:tcPr>
            <w:tcW w:w="3883" w:type="dxa"/>
            <w:tcBorders>
              <w:bottom w:val="single" w:sz="4" w:space="0" w:color="auto"/>
            </w:tcBorders>
            <w:shd w:val="clear" w:color="auto" w:fill="FAAA5A"/>
            <w:vAlign w:val="center"/>
          </w:tcPr>
          <w:p w14:paraId="62711EEF" w14:textId="1259D2BC"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t>pogoji</w:t>
            </w:r>
          </w:p>
        </w:tc>
      </w:tr>
      <w:tr w:rsidR="005937A4" w:rsidRPr="00F74CFB" w14:paraId="1BBBAF7A" w14:textId="77777777" w:rsidTr="000D0818">
        <w:trPr>
          <w:gridAfter w:val="1"/>
          <w:wAfter w:w="6" w:type="dxa"/>
          <w:trHeight w:val="20"/>
          <w:jc w:val="center"/>
        </w:trPr>
        <w:tc>
          <w:tcPr>
            <w:tcW w:w="2405" w:type="dxa"/>
            <w:vMerge/>
            <w:shd w:val="clear" w:color="auto" w:fill="FAAA5A"/>
            <w:vAlign w:val="center"/>
          </w:tcPr>
          <w:p w14:paraId="3DF102A5" w14:textId="77777777" w:rsidR="005937A4" w:rsidRPr="00F74CFB" w:rsidRDefault="005937A4" w:rsidP="00AB019D">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61FF477C" w14:textId="77777777" w:rsidR="005937A4" w:rsidRPr="00F74CFB" w:rsidRDefault="005937A4" w:rsidP="00AB019D">
            <w:pPr>
              <w:spacing w:after="0" w:line="240" w:lineRule="auto"/>
              <w:jc w:val="center"/>
              <w:rPr>
                <w:rFonts w:ascii="Tahoma" w:hAnsi="Tahoma" w:cs="Tahoma"/>
                <w:sz w:val="20"/>
                <w:szCs w:val="20"/>
                <w:lang w:val="sl-SI"/>
              </w:rPr>
            </w:pPr>
          </w:p>
        </w:tc>
        <w:tc>
          <w:tcPr>
            <w:tcW w:w="1701" w:type="dxa"/>
            <w:tcBorders>
              <w:bottom w:val="single" w:sz="4" w:space="0" w:color="auto"/>
            </w:tcBorders>
            <w:shd w:val="clear" w:color="auto" w:fill="FFF2CC" w:themeFill="accent4" w:themeFillTint="33"/>
            <w:vAlign w:val="center"/>
          </w:tcPr>
          <w:p w14:paraId="19664E32" w14:textId="63A0381D"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3883" w:type="dxa"/>
            <w:tcBorders>
              <w:bottom w:val="single" w:sz="4" w:space="0" w:color="auto"/>
            </w:tcBorders>
            <w:shd w:val="clear" w:color="auto" w:fill="FFF2CC" w:themeFill="accent4" w:themeFillTint="33"/>
            <w:vAlign w:val="center"/>
          </w:tcPr>
          <w:p w14:paraId="704F100E" w14:textId="2427E5D8" w:rsidR="000037B6" w:rsidRPr="00F74CFB" w:rsidRDefault="005937A4" w:rsidP="000037B6">
            <w:pPr>
              <w:spacing w:after="120" w:line="240" w:lineRule="auto"/>
              <w:jc w:val="both"/>
              <w:rPr>
                <w:rFonts w:ascii="Tahoma" w:hAnsi="Tahoma" w:cs="Tahoma"/>
                <w:sz w:val="20"/>
                <w:szCs w:val="20"/>
                <w:lang w:val="sl-SI"/>
              </w:rPr>
            </w:pPr>
            <w:r w:rsidRPr="00F74CFB">
              <w:rPr>
                <w:rFonts w:ascii="Tahoma" w:hAnsi="Tahoma" w:cs="Tahoma"/>
                <w:sz w:val="20"/>
                <w:szCs w:val="20"/>
                <w:lang w:val="sl-SI"/>
              </w:rPr>
              <w:t>Glavni izvajalec, ki v izvedbo javnega naročila vključi enega ali več podizvajalcev, mora imeti ob sklenitvi pogodbe z naročnikom ali v času njenega izvajanja, sklenjene veljavne pogodbe s podizvajalci.</w:t>
            </w:r>
          </w:p>
          <w:p w14:paraId="72755DDF" w14:textId="77777777" w:rsidR="005937A4" w:rsidRPr="00F74CFB" w:rsidRDefault="005937A4"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v razmerju do naročnika v celoti odgovarja za izvedbo prejetega naročila, ne glede na število podizvajalcev, ki jih navede v svoji ponudbi.</w:t>
            </w:r>
          </w:p>
          <w:p w14:paraId="1B9F2F32" w14:textId="77777777" w:rsidR="00630A6F" w:rsidRPr="00F74CFB" w:rsidRDefault="00630A6F" w:rsidP="005937A4">
            <w:pPr>
              <w:spacing w:after="0" w:line="240" w:lineRule="auto"/>
              <w:jc w:val="both"/>
              <w:rPr>
                <w:rFonts w:ascii="Tahoma" w:hAnsi="Tahoma" w:cs="Tahoma"/>
                <w:sz w:val="20"/>
                <w:szCs w:val="20"/>
                <w:lang w:val="sl-SI"/>
              </w:rPr>
            </w:pPr>
          </w:p>
          <w:p w14:paraId="04D28818" w14:textId="791D27FA" w:rsidR="00630A6F" w:rsidRPr="00F74CFB" w:rsidRDefault="00630A6F"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F74CFB" w:rsidRDefault="002D072D" w:rsidP="00B67343">
      <w:pPr>
        <w:spacing w:after="0" w:line="240" w:lineRule="auto"/>
        <w:rPr>
          <w:rFonts w:ascii="Tahoma" w:hAnsi="Tahoma" w:cs="Tahoma"/>
          <w:b/>
          <w:sz w:val="20"/>
          <w:szCs w:val="20"/>
          <w:lang w:val="sl-SI"/>
        </w:rPr>
      </w:pPr>
    </w:p>
    <w:p w14:paraId="4F778B83" w14:textId="77777777" w:rsidR="00570859" w:rsidRPr="00F74CFB" w:rsidRDefault="00BE18A9"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F74CFB" w14:paraId="2242AFAC" w14:textId="77777777" w:rsidTr="00D235E0">
        <w:trPr>
          <w:trHeight w:val="20"/>
          <w:jc w:val="center"/>
        </w:trPr>
        <w:tc>
          <w:tcPr>
            <w:tcW w:w="9695" w:type="dxa"/>
            <w:gridSpan w:val="2"/>
            <w:shd w:val="clear" w:color="auto" w:fill="FAAA5A"/>
            <w:vAlign w:val="center"/>
          </w:tcPr>
          <w:p w14:paraId="382FF123" w14:textId="77777777" w:rsidR="001020FA" w:rsidRPr="00F74CFB" w:rsidRDefault="001020FA" w:rsidP="00B67343">
            <w:pPr>
              <w:spacing w:after="0" w:line="240" w:lineRule="auto"/>
              <w:rPr>
                <w:rFonts w:ascii="Tahoma" w:hAnsi="Tahoma" w:cs="Tahoma"/>
                <w:sz w:val="20"/>
                <w:szCs w:val="20"/>
                <w:lang w:val="sl-SI"/>
              </w:rPr>
            </w:pPr>
            <w:r w:rsidRPr="00F74CFB">
              <w:rPr>
                <w:rFonts w:ascii="Tahoma" w:hAnsi="Tahoma" w:cs="Tahoma"/>
                <w:b/>
                <w:sz w:val="20"/>
                <w:szCs w:val="20"/>
                <w:lang w:val="sl-SI"/>
              </w:rPr>
              <w:t>Predložitev ponudb</w:t>
            </w:r>
          </w:p>
        </w:tc>
      </w:tr>
      <w:tr w:rsidR="00630A6F" w:rsidRPr="00F74CFB" w14:paraId="6C19B2BF" w14:textId="77777777" w:rsidTr="000D0818">
        <w:trPr>
          <w:trHeight w:val="20"/>
          <w:jc w:val="center"/>
        </w:trPr>
        <w:tc>
          <w:tcPr>
            <w:tcW w:w="2405" w:type="dxa"/>
            <w:shd w:val="clear" w:color="auto" w:fill="FAAA5A"/>
            <w:vAlign w:val="center"/>
          </w:tcPr>
          <w:p w14:paraId="735A18CC" w14:textId="2D5AC49A"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Rok za prejem ponudb</w:t>
            </w:r>
          </w:p>
        </w:tc>
        <w:tc>
          <w:tcPr>
            <w:tcW w:w="7290" w:type="dxa"/>
            <w:shd w:val="clear" w:color="auto" w:fill="FFF2CC" w:themeFill="accent4" w:themeFillTint="33"/>
            <w:vAlign w:val="center"/>
          </w:tcPr>
          <w:p w14:paraId="6276369B" w14:textId="56BB86F9" w:rsidR="00630A6F" w:rsidRPr="00F74CFB" w:rsidRDefault="00630A6F" w:rsidP="00CD0B90">
            <w:pPr>
              <w:spacing w:after="0" w:line="240" w:lineRule="auto"/>
              <w:rPr>
                <w:rFonts w:ascii="Tahoma" w:hAnsi="Tahoma" w:cs="Tahoma"/>
                <w:b/>
                <w:sz w:val="20"/>
                <w:szCs w:val="20"/>
                <w:lang w:val="sl-SI"/>
              </w:rPr>
            </w:pPr>
            <w:r w:rsidRPr="00F74CFB">
              <w:rPr>
                <w:rFonts w:ascii="Tahoma" w:hAnsi="Tahoma" w:cs="Tahoma"/>
                <w:sz w:val="20"/>
                <w:szCs w:val="20"/>
                <w:lang w:val="sl-SI" w:eastAsia="sl-SI"/>
              </w:rPr>
              <w:t xml:space="preserve">Ponudba se šteje za pravočasno oddano, če jo naročnik prejme preko sistema e-JN </w:t>
            </w:r>
            <w:r w:rsidR="00CD0B90" w:rsidRPr="00CD0B90">
              <w:rPr>
                <w:rFonts w:ascii="Tahoma" w:hAnsi="Tahoma" w:cs="Tahoma"/>
                <w:sz w:val="20"/>
                <w:szCs w:val="20"/>
                <w:lang w:val="sl-SI" w:eastAsia="sl-SI"/>
              </w:rPr>
              <w:t xml:space="preserve">https://ejn.gov.si/eJN2 </w:t>
            </w:r>
            <w:r w:rsidR="00CD0B90" w:rsidRPr="00D42F2F">
              <w:rPr>
                <w:rFonts w:ascii="Tahoma" w:hAnsi="Tahoma" w:cs="Tahoma"/>
                <w:b/>
                <w:sz w:val="20"/>
                <w:szCs w:val="20"/>
                <w:lang w:val="sl-SI" w:eastAsia="sl-SI"/>
              </w:rPr>
              <w:t>najkasneje do</w:t>
            </w:r>
            <w:r w:rsidR="00CD0B90" w:rsidRPr="00D42F2F">
              <w:rPr>
                <w:rFonts w:ascii="Tahoma" w:hAnsi="Tahoma" w:cs="Tahoma"/>
                <w:sz w:val="20"/>
                <w:szCs w:val="20"/>
                <w:lang w:val="sl-SI" w:eastAsia="sl-SI"/>
              </w:rPr>
              <w:t xml:space="preserve"> </w:t>
            </w:r>
            <w:r w:rsidR="00214883" w:rsidRPr="00D42F2F">
              <w:rPr>
                <w:rFonts w:ascii="Tahoma" w:hAnsi="Tahoma" w:cs="Tahoma"/>
                <w:b/>
                <w:bCs/>
                <w:sz w:val="20"/>
                <w:szCs w:val="20"/>
                <w:lang w:val="sl-SI"/>
              </w:rPr>
              <w:t>23.12.2019</w:t>
            </w:r>
            <w:r w:rsidR="00CD0B90" w:rsidRPr="00D42F2F">
              <w:rPr>
                <w:rFonts w:ascii="Tahoma" w:hAnsi="Tahoma" w:cs="Tahoma"/>
                <w:sz w:val="20"/>
                <w:szCs w:val="20"/>
                <w:lang w:val="sl-SI"/>
              </w:rPr>
              <w:t xml:space="preserve"> </w:t>
            </w:r>
            <w:r w:rsidR="00CD0B90" w:rsidRPr="00D42F2F">
              <w:rPr>
                <w:rFonts w:ascii="Tahoma" w:hAnsi="Tahoma" w:cs="Tahoma"/>
                <w:i/>
                <w:sz w:val="20"/>
                <w:szCs w:val="20"/>
                <w:lang w:val="sl-SI"/>
              </w:rPr>
              <w:t xml:space="preserve"> </w:t>
            </w:r>
            <w:r w:rsidR="00CD0B90" w:rsidRPr="00D42F2F">
              <w:rPr>
                <w:rFonts w:ascii="Tahoma" w:hAnsi="Tahoma" w:cs="Tahoma"/>
                <w:b/>
                <w:sz w:val="20"/>
                <w:szCs w:val="20"/>
                <w:lang w:val="sl-SI"/>
              </w:rPr>
              <w:t xml:space="preserve">do </w:t>
            </w:r>
            <w:r w:rsidR="00214883" w:rsidRPr="00D42F2F">
              <w:rPr>
                <w:rFonts w:ascii="Tahoma" w:hAnsi="Tahoma" w:cs="Tahoma"/>
                <w:b/>
                <w:bCs/>
                <w:sz w:val="20"/>
                <w:szCs w:val="20"/>
                <w:lang w:val="sl-SI"/>
              </w:rPr>
              <w:t>12:00</w:t>
            </w:r>
            <w:r w:rsidR="00115A36" w:rsidRPr="00D42F2F">
              <w:rPr>
                <w:rFonts w:ascii="Tahoma" w:hAnsi="Tahoma" w:cs="Tahoma"/>
                <w:b/>
                <w:bCs/>
                <w:sz w:val="20"/>
                <w:szCs w:val="20"/>
                <w:lang w:val="sl-SI"/>
              </w:rPr>
              <w:t xml:space="preserve"> </w:t>
            </w:r>
            <w:r w:rsidRPr="00D42F2F">
              <w:rPr>
                <w:rFonts w:ascii="Tahoma" w:hAnsi="Tahoma" w:cs="Tahoma"/>
                <w:b/>
                <w:bCs/>
                <w:sz w:val="20"/>
                <w:szCs w:val="20"/>
                <w:lang w:val="sl-SI"/>
              </w:rPr>
              <w:t>ure</w:t>
            </w:r>
            <w:r w:rsidRPr="00F74CFB">
              <w:rPr>
                <w:rFonts w:ascii="Tahoma" w:hAnsi="Tahoma" w:cs="Tahoma"/>
                <w:sz w:val="20"/>
                <w:szCs w:val="20"/>
                <w:lang w:val="sl-SI"/>
              </w:rPr>
              <w:t>. Za oddano ponudbo se šteje ponudba, ki je v informacijskem sistemu e-JN označena s statusom »ODDANO«.</w:t>
            </w:r>
          </w:p>
        </w:tc>
      </w:tr>
      <w:tr w:rsidR="00630A6F" w:rsidRPr="00F74CFB" w14:paraId="3D95A7B5" w14:textId="77777777" w:rsidTr="000D0818">
        <w:trPr>
          <w:trHeight w:val="20"/>
          <w:jc w:val="center"/>
        </w:trPr>
        <w:tc>
          <w:tcPr>
            <w:tcW w:w="2405" w:type="dxa"/>
            <w:shd w:val="clear" w:color="auto" w:fill="FAAA5A"/>
            <w:vAlign w:val="center"/>
          </w:tcPr>
          <w:p w14:paraId="30EB2C71"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Vložišče</w:t>
            </w:r>
          </w:p>
        </w:tc>
        <w:tc>
          <w:tcPr>
            <w:tcW w:w="7290" w:type="dxa"/>
            <w:shd w:val="clear" w:color="auto" w:fill="FFF2CC" w:themeFill="accent4" w:themeFillTint="33"/>
            <w:vAlign w:val="center"/>
          </w:tcPr>
          <w:p w14:paraId="7B51009D"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 xml:space="preserve">Ponudniki morajo ponudbe predložiti v informacijski sistem e-JN na spletnem naslovu </w:t>
            </w:r>
            <w:hyperlink r:id="rId10"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1"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w:t>
            </w:r>
          </w:p>
          <w:p w14:paraId="6D919060" w14:textId="77777777" w:rsidR="00630A6F" w:rsidRPr="00F74CFB" w:rsidRDefault="00630A6F" w:rsidP="00B20ED8">
            <w:pPr>
              <w:spacing w:after="0" w:line="260" w:lineRule="atLeast"/>
              <w:jc w:val="both"/>
              <w:rPr>
                <w:rFonts w:ascii="Tahoma" w:hAnsi="Tahoma" w:cs="Tahoma"/>
                <w:sz w:val="20"/>
                <w:szCs w:val="20"/>
                <w:highlight w:val="yellow"/>
                <w:lang w:val="sl-SI"/>
              </w:rPr>
            </w:pPr>
          </w:p>
          <w:p w14:paraId="045CB122"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 xml:space="preserve">Ponudnik se mora pred oddajo ponudbe registrirati na spletnem naslovu </w:t>
            </w:r>
            <w:hyperlink r:id="rId12" w:history="1">
              <w:r w:rsidRPr="00F74CFB">
                <w:rPr>
                  <w:rFonts w:ascii="Tahoma" w:hAnsi="Tahoma" w:cs="Tahoma"/>
                  <w:color w:val="0000FF"/>
                  <w:sz w:val="20"/>
                  <w:szCs w:val="20"/>
                  <w:u w:val="single"/>
                  <w:lang w:val="sl-SI"/>
                </w:rPr>
                <w:t>https://ejn.gov.si/eJN2</w:t>
              </w:r>
            </w:hyperlink>
            <w:r w:rsidRPr="00F74CFB">
              <w:rPr>
                <w:rFonts w:ascii="Tahoma" w:hAnsi="Tahoma" w:cs="Tahoma"/>
                <w:sz w:val="20"/>
                <w:szCs w:val="20"/>
                <w:lang w:val="sl-SI"/>
              </w:rPr>
              <w:t>, v skladu z Navodili za uporabo e-JN. Če je ponudnik že registriran v informacijski sistem e-JN, se v aplikacijo prijavi na istem naslovu.</w:t>
            </w:r>
          </w:p>
          <w:p w14:paraId="73041B5F" w14:textId="77777777" w:rsidR="00630A6F" w:rsidRPr="00F74CFB" w:rsidRDefault="00630A6F" w:rsidP="00B20ED8">
            <w:pPr>
              <w:spacing w:after="0" w:line="260" w:lineRule="atLeast"/>
              <w:jc w:val="both"/>
              <w:rPr>
                <w:rFonts w:ascii="Tahoma" w:hAnsi="Tahoma" w:cs="Tahoma"/>
                <w:color w:val="7030A0"/>
                <w:sz w:val="20"/>
                <w:szCs w:val="20"/>
                <w:lang w:val="sl-SI"/>
              </w:rPr>
            </w:pPr>
          </w:p>
          <w:p w14:paraId="7F9B0A49" w14:textId="77777777" w:rsidR="00630A6F" w:rsidRPr="00F74CFB" w:rsidRDefault="00630A6F" w:rsidP="00B20ED8">
            <w:pPr>
              <w:spacing w:after="0" w:line="260" w:lineRule="atLeast"/>
              <w:jc w:val="both"/>
              <w:rPr>
                <w:rFonts w:ascii="Tahoma" w:hAnsi="Tahoma" w:cs="Tahoma"/>
                <w:sz w:val="20"/>
                <w:szCs w:val="20"/>
                <w:lang w:val="sl-SI"/>
              </w:rPr>
            </w:pPr>
            <w:r w:rsidRPr="00F74CFB">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F74CFB">
              <w:rPr>
                <w:rFonts w:ascii="Tahoma" w:hAnsi="Tahoma" w:cs="Tahoma"/>
                <w:sz w:val="20"/>
                <w:szCs w:val="20"/>
                <w:vertAlign w:val="superscript"/>
                <w:lang w:val="sl-SI"/>
              </w:rPr>
              <w:footnoteReference w:id="1"/>
            </w:r>
            <w:r w:rsidRPr="00F74CFB">
              <w:rPr>
                <w:rFonts w:ascii="Tahoma" w:hAnsi="Tahoma" w:cs="Tahoma"/>
                <w:sz w:val="20"/>
                <w:szCs w:val="20"/>
                <w:lang w:val="sl-SI"/>
              </w:rPr>
              <w:t>). Z oddajo ponudbe je le-ta zavezujoča za čas, naveden v ponudbi, razen če jo uporabnik ponudnika umakne ali spremeni pred potekom roka za oddajo ponudb.</w:t>
            </w:r>
          </w:p>
          <w:p w14:paraId="73AC1F2F" w14:textId="77777777" w:rsidR="00630A6F" w:rsidRDefault="00630A6F" w:rsidP="00EC2EAC">
            <w:pPr>
              <w:spacing w:after="0" w:line="240" w:lineRule="auto"/>
            </w:pPr>
            <w:r w:rsidRPr="00F74CFB">
              <w:rPr>
                <w:rFonts w:ascii="Tahoma" w:hAnsi="Tahoma" w:cs="Tahoma"/>
                <w:sz w:val="20"/>
                <w:szCs w:val="20"/>
                <w:lang w:val="sl-SI"/>
              </w:rPr>
              <w:t>Dostop do povezave za oddajo elektronske ponudbe v tem postopku javnega naročila je na naslednji povezavi:</w:t>
            </w:r>
            <w:r w:rsidR="00385A0D" w:rsidRPr="00F74CFB">
              <w:rPr>
                <w:rFonts w:ascii="Tahoma" w:hAnsi="Tahoma" w:cs="Tahoma"/>
                <w:sz w:val="20"/>
                <w:szCs w:val="20"/>
              </w:rPr>
              <w:t xml:space="preserve"> </w:t>
            </w:r>
          </w:p>
          <w:p w14:paraId="20892DD6" w14:textId="49273B0A" w:rsidR="00EC2EAC" w:rsidRDefault="00C96323" w:rsidP="00EC2EAC">
            <w:pPr>
              <w:spacing w:after="0" w:line="240" w:lineRule="auto"/>
              <w:rPr>
                <w:rFonts w:ascii="Tahoma" w:hAnsi="Tahoma" w:cs="Tahoma"/>
                <w:sz w:val="20"/>
                <w:szCs w:val="20"/>
              </w:rPr>
            </w:pPr>
            <w:hyperlink r:id="rId13" w:history="1">
              <w:r w:rsidR="00EC2EAC" w:rsidRPr="00AF0804">
                <w:rPr>
                  <w:rStyle w:val="Hiperpovezava"/>
                  <w:rFonts w:ascii="Tahoma" w:hAnsi="Tahoma" w:cs="Tahoma"/>
                  <w:sz w:val="20"/>
                  <w:szCs w:val="20"/>
                </w:rPr>
                <w:t>https://ejn.gov.si/ponudba/pages/aktualno/aktualno_javno_narocilo_podrobno.xhtml?zadevaId=14277</w:t>
              </w:r>
            </w:hyperlink>
          </w:p>
          <w:p w14:paraId="4914C9FC" w14:textId="14B5E119" w:rsidR="00EC2EAC" w:rsidRPr="00F74CFB" w:rsidRDefault="00EC2EAC" w:rsidP="00EC2EAC">
            <w:pPr>
              <w:spacing w:after="0" w:line="240" w:lineRule="auto"/>
              <w:rPr>
                <w:rFonts w:ascii="Tahoma" w:hAnsi="Tahoma" w:cs="Tahoma"/>
                <w:sz w:val="20"/>
                <w:szCs w:val="20"/>
              </w:rPr>
            </w:pPr>
          </w:p>
        </w:tc>
      </w:tr>
      <w:tr w:rsidR="00630A6F" w:rsidRPr="00F74CFB" w14:paraId="384F71B9" w14:textId="77777777" w:rsidTr="000D0818">
        <w:trPr>
          <w:trHeight w:val="20"/>
          <w:jc w:val="center"/>
        </w:trPr>
        <w:tc>
          <w:tcPr>
            <w:tcW w:w="2405" w:type="dxa"/>
            <w:tcBorders>
              <w:bottom w:val="single" w:sz="4" w:space="0" w:color="auto"/>
            </w:tcBorders>
            <w:shd w:val="clear" w:color="auto" w:fill="FAAA5A"/>
            <w:vAlign w:val="center"/>
          </w:tcPr>
          <w:p w14:paraId="314F9875"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Spremembe in umik ponudb</w:t>
            </w:r>
          </w:p>
        </w:tc>
        <w:tc>
          <w:tcPr>
            <w:tcW w:w="7290" w:type="dxa"/>
            <w:tcBorders>
              <w:bottom w:val="single" w:sz="4" w:space="0" w:color="auto"/>
            </w:tcBorders>
            <w:shd w:val="clear" w:color="auto" w:fill="FFF2CC" w:themeFill="accent4" w:themeFillTint="33"/>
            <w:vAlign w:val="center"/>
          </w:tcPr>
          <w:p w14:paraId="36F1D7E6" w14:textId="77777777" w:rsidR="00630A6F" w:rsidRPr="00F74CFB" w:rsidRDefault="00630A6F" w:rsidP="00630A6F">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6F47083" w:rsidR="00630A6F" w:rsidRPr="00F74CFB" w:rsidRDefault="00630A6F" w:rsidP="00630A6F">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Po preteku roka za predložitev ponudb ponudbe ne bo več mogoče oddati.</w:t>
            </w:r>
          </w:p>
        </w:tc>
      </w:tr>
      <w:tr w:rsidR="00630A6F" w:rsidRPr="00F74CFB" w14:paraId="37324D9F" w14:textId="77777777" w:rsidTr="00D235E0">
        <w:trPr>
          <w:trHeight w:val="20"/>
          <w:jc w:val="center"/>
        </w:trPr>
        <w:tc>
          <w:tcPr>
            <w:tcW w:w="9695" w:type="dxa"/>
            <w:gridSpan w:val="2"/>
            <w:tcBorders>
              <w:bottom w:val="single" w:sz="4" w:space="0" w:color="auto"/>
            </w:tcBorders>
            <w:shd w:val="clear" w:color="auto" w:fill="FAAA5A"/>
            <w:vAlign w:val="center"/>
          </w:tcPr>
          <w:p w14:paraId="5A101CEB" w14:textId="38727941"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b/>
                <w:sz w:val="20"/>
                <w:szCs w:val="20"/>
                <w:lang w:val="sl-SI"/>
              </w:rPr>
              <w:t>Javno odpiranje ponudb</w:t>
            </w:r>
          </w:p>
        </w:tc>
      </w:tr>
      <w:tr w:rsidR="00630A6F" w:rsidRPr="00F74CFB" w14:paraId="77C53A0F" w14:textId="77777777" w:rsidTr="00D235E0">
        <w:trPr>
          <w:trHeight w:val="20"/>
          <w:jc w:val="center"/>
        </w:trPr>
        <w:tc>
          <w:tcPr>
            <w:tcW w:w="2405" w:type="dxa"/>
            <w:tcBorders>
              <w:bottom w:val="single" w:sz="4" w:space="0" w:color="auto"/>
            </w:tcBorders>
            <w:shd w:val="clear" w:color="auto" w:fill="FAAA5A"/>
            <w:vAlign w:val="center"/>
          </w:tcPr>
          <w:p w14:paraId="1FD895F8"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Čas</w:t>
            </w:r>
          </w:p>
        </w:tc>
        <w:tc>
          <w:tcPr>
            <w:tcW w:w="7290" w:type="dxa"/>
            <w:tcBorders>
              <w:bottom w:val="single" w:sz="4" w:space="0" w:color="auto"/>
            </w:tcBorders>
            <w:shd w:val="clear" w:color="auto" w:fill="FAAA5A"/>
            <w:vAlign w:val="center"/>
          </w:tcPr>
          <w:p w14:paraId="52FE1054"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w:t>
            </w:r>
          </w:p>
        </w:tc>
      </w:tr>
      <w:tr w:rsidR="00630A6F" w:rsidRPr="00F74CFB" w14:paraId="014B0417" w14:textId="77777777" w:rsidTr="000D0818">
        <w:trPr>
          <w:trHeight w:val="2493"/>
          <w:jc w:val="center"/>
        </w:trPr>
        <w:tc>
          <w:tcPr>
            <w:tcW w:w="2405" w:type="dxa"/>
            <w:shd w:val="clear" w:color="auto" w:fill="FFF2CC" w:themeFill="accent4" w:themeFillTint="33"/>
            <w:vAlign w:val="center"/>
          </w:tcPr>
          <w:p w14:paraId="64513F98" w14:textId="5CC49DBB" w:rsidR="00630A6F" w:rsidRPr="00F74CFB" w:rsidRDefault="00630A6F" w:rsidP="00402734">
            <w:pPr>
              <w:spacing w:after="0" w:line="240" w:lineRule="auto"/>
              <w:jc w:val="center"/>
              <w:rPr>
                <w:rFonts w:ascii="Tahoma" w:hAnsi="Tahoma" w:cs="Tahoma"/>
                <w:sz w:val="20"/>
                <w:szCs w:val="20"/>
                <w:highlight w:val="yellow"/>
                <w:lang w:val="sl-SI"/>
              </w:rPr>
            </w:pPr>
            <w:r w:rsidRPr="00F74CFB">
              <w:rPr>
                <w:rFonts w:ascii="Tahoma" w:hAnsi="Tahoma" w:cs="Tahoma"/>
                <w:noProof/>
                <w:sz w:val="20"/>
                <w:szCs w:val="20"/>
              </w:rPr>
              <w:t>Neposredno po izteku roka za predložitev ponudb</w:t>
            </w:r>
          </w:p>
        </w:tc>
        <w:tc>
          <w:tcPr>
            <w:tcW w:w="7290" w:type="dxa"/>
            <w:shd w:val="clear" w:color="auto" w:fill="FFF2CC" w:themeFill="accent4" w:themeFillTint="33"/>
            <w:vAlign w:val="center"/>
          </w:tcPr>
          <w:p w14:paraId="51B4A65E" w14:textId="77777777" w:rsidR="00630A6F" w:rsidRPr="00F74CFB" w:rsidRDefault="00630A6F" w:rsidP="00630A6F">
            <w:pPr>
              <w:rPr>
                <w:rFonts w:ascii="Tahoma" w:hAnsi="Tahoma" w:cs="Tahoma"/>
                <w:bCs/>
                <w:sz w:val="20"/>
                <w:szCs w:val="20"/>
                <w:lang w:val="sl-SI"/>
              </w:rPr>
            </w:pPr>
            <w:r w:rsidRPr="00F74CFB">
              <w:rPr>
                <w:rFonts w:ascii="Tahoma" w:hAnsi="Tahoma" w:cs="Tahoma"/>
                <w:bCs/>
                <w:sz w:val="20"/>
                <w:szCs w:val="20"/>
                <w:lang w:val="sl-SI"/>
              </w:rPr>
              <w:t xml:space="preserve">Odpiranje ponudb bo potekalo avtomatično v informacijskem sistemu e-JN na spletnem naslovu https://ejn.gov.si/eJN2. </w:t>
            </w:r>
          </w:p>
          <w:p w14:paraId="1C0184A9" w14:textId="74B24463" w:rsidR="00630A6F" w:rsidRPr="00F74CFB" w:rsidRDefault="00630A6F" w:rsidP="00115A36">
            <w:pPr>
              <w:spacing w:after="0" w:line="240" w:lineRule="auto"/>
              <w:jc w:val="both"/>
              <w:rPr>
                <w:rFonts w:ascii="Tahoma" w:hAnsi="Tahoma" w:cs="Tahoma"/>
                <w:sz w:val="20"/>
                <w:szCs w:val="20"/>
                <w:highlight w:val="yellow"/>
                <w:lang w:val="sl-SI"/>
              </w:rPr>
            </w:pPr>
            <w:r w:rsidRPr="00F74CFB">
              <w:rPr>
                <w:rFonts w:ascii="Tahoma" w:hAnsi="Tahoma" w:cs="Tahoma"/>
                <w:bCs/>
                <w:sz w:val="20"/>
                <w:szCs w:val="20"/>
                <w:lang w:val="sl-SI"/>
              </w:rPr>
              <w:t xml:space="preserve">Odpiranje poteka tako, da informacijski sistem e-JN samodejno dne </w:t>
            </w:r>
            <w:r w:rsidR="00214883">
              <w:rPr>
                <w:rFonts w:ascii="Tahoma" w:hAnsi="Tahoma" w:cs="Tahoma"/>
                <w:b/>
                <w:sz w:val="20"/>
                <w:szCs w:val="20"/>
                <w:lang w:val="sl-SI"/>
              </w:rPr>
              <w:t>23.12.2019</w:t>
            </w:r>
            <w:r w:rsidR="004C1203">
              <w:rPr>
                <w:rFonts w:ascii="Tahoma" w:hAnsi="Tahoma" w:cs="Tahoma"/>
                <w:b/>
                <w:sz w:val="20"/>
                <w:szCs w:val="20"/>
                <w:lang w:val="sl-SI"/>
              </w:rPr>
              <w:t xml:space="preserve"> </w:t>
            </w:r>
            <w:r w:rsidRPr="00F74CFB">
              <w:rPr>
                <w:rFonts w:ascii="Tahoma" w:hAnsi="Tahoma" w:cs="Tahoma"/>
                <w:b/>
                <w:sz w:val="20"/>
                <w:szCs w:val="20"/>
                <w:lang w:val="sl-SI"/>
              </w:rPr>
              <w:t xml:space="preserve">ob </w:t>
            </w:r>
            <w:r w:rsidR="00214883">
              <w:rPr>
                <w:rFonts w:ascii="Tahoma" w:hAnsi="Tahoma" w:cs="Tahoma"/>
                <w:b/>
                <w:sz w:val="20"/>
                <w:szCs w:val="20"/>
                <w:lang w:val="sl-SI"/>
              </w:rPr>
              <w:t>12:01</w:t>
            </w:r>
            <w:r w:rsidRPr="00F74CFB">
              <w:rPr>
                <w:rFonts w:ascii="Tahoma" w:hAnsi="Tahoma" w:cs="Tahoma"/>
                <w:bCs/>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F74CFB" w:rsidRDefault="002E4DB2" w:rsidP="00B67343">
      <w:pPr>
        <w:spacing w:after="0" w:line="240" w:lineRule="auto"/>
        <w:rPr>
          <w:rFonts w:ascii="Tahoma" w:hAnsi="Tahoma" w:cs="Tahoma"/>
          <w:b/>
          <w:sz w:val="20"/>
          <w:szCs w:val="20"/>
          <w:lang w:val="sl-SI"/>
        </w:rPr>
      </w:pPr>
    </w:p>
    <w:p w14:paraId="3DDA1E5B" w14:textId="77777777" w:rsidR="000A03C5" w:rsidRPr="00F74CFB" w:rsidRDefault="000D57FD" w:rsidP="008C0BC4">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PREVERJANJE SPOSOBNOSTI</w:t>
      </w:r>
    </w:p>
    <w:p w14:paraId="31727614" w14:textId="3724B74B" w:rsidR="00FF30D6" w:rsidRPr="00F74CFB" w:rsidRDefault="004A37C6" w:rsidP="00D53166">
      <w:pPr>
        <w:spacing w:after="120" w:line="240" w:lineRule="auto"/>
        <w:jc w:val="both"/>
        <w:rPr>
          <w:rFonts w:ascii="Tahoma" w:hAnsi="Tahoma" w:cs="Tahoma"/>
          <w:b/>
          <w:sz w:val="20"/>
          <w:szCs w:val="20"/>
          <w:lang w:val="sl-SI"/>
        </w:rPr>
      </w:pPr>
      <w:r w:rsidRPr="004A37C6">
        <w:rPr>
          <w:rFonts w:ascii="Tahoma" w:hAnsi="Tahoma" w:cs="Tahoma"/>
          <w:b/>
          <w:sz w:val="20"/>
          <w:szCs w:val="20"/>
          <w:lang w:val="sl-SI"/>
        </w:rPr>
        <w:lastRenderedPageBreak/>
        <w:t>Gospodarski subjekt potrdi izpolnjevanje pogojev s predložitvijo izpolnjenega obrazca ESPD (gospodarski subjekt obrazec ESPD iz razpisne dokumentacije shrani na svoj računalnik, nato pa ga izpolni preko spletne povezave http://enarocanje.si/_ESPD/. Na tej spletni povezavi gospodarski subjekt izbere opcijo »Sem gospodarski subjekt« in opcijo »Uvoziti naročnikov ESPD«. Gospodarski subjekt predloži obrazec ESPD v .pdf obliki.</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F74CFB" w14:paraId="22CCBB90" w14:textId="77777777" w:rsidTr="00DE084D">
        <w:trPr>
          <w:trHeight w:val="20"/>
          <w:jc w:val="center"/>
        </w:trPr>
        <w:tc>
          <w:tcPr>
            <w:tcW w:w="9694" w:type="dxa"/>
            <w:tcBorders>
              <w:bottom w:val="single" w:sz="4" w:space="0" w:color="auto"/>
            </w:tcBorders>
            <w:shd w:val="clear" w:color="auto" w:fill="FAAA5A"/>
            <w:vAlign w:val="center"/>
          </w:tcPr>
          <w:p w14:paraId="1C23D839" w14:textId="77777777" w:rsidR="00895699" w:rsidRPr="00F74CFB" w:rsidRDefault="003E56DC" w:rsidP="003501BC">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RAZLOGI ZA IZKLJUČITEV</w:t>
            </w:r>
            <w:r w:rsidR="000B38BB" w:rsidRPr="00F74CFB">
              <w:rPr>
                <w:rFonts w:ascii="Tahoma" w:hAnsi="Tahoma" w:cs="Tahoma"/>
                <w:b/>
                <w:sz w:val="20"/>
                <w:szCs w:val="20"/>
                <w:lang w:val="sl-SI"/>
              </w:rPr>
              <w:t xml:space="preserve"> </w:t>
            </w:r>
          </w:p>
          <w:p w14:paraId="3428F85C" w14:textId="262ABF67" w:rsidR="000B38BB" w:rsidRPr="00F74CFB" w:rsidRDefault="000B38BB" w:rsidP="003501BC">
            <w:pPr>
              <w:spacing w:after="0" w:line="240" w:lineRule="auto"/>
              <w:jc w:val="center"/>
              <w:rPr>
                <w:rFonts w:ascii="Tahoma" w:hAnsi="Tahoma" w:cs="Tahoma"/>
                <w:b/>
                <w:sz w:val="20"/>
                <w:szCs w:val="20"/>
                <w:lang w:val="sl-SI"/>
              </w:rPr>
            </w:pPr>
            <w:r w:rsidRPr="00F74CFB">
              <w:rPr>
                <w:rFonts w:ascii="Tahoma" w:hAnsi="Tahoma" w:cs="Tahoma"/>
                <w:i/>
                <w:sz w:val="20"/>
                <w:szCs w:val="20"/>
                <w:lang w:val="sl-SI"/>
              </w:rPr>
              <w:t>(neobvezni za infrastrukturno področje in koncesionarje)</w:t>
            </w:r>
          </w:p>
        </w:tc>
      </w:tr>
      <w:tr w:rsidR="003E56DC" w:rsidRPr="00F74CFB" w14:paraId="0DEAB30C" w14:textId="77777777" w:rsidTr="00DE084D">
        <w:trPr>
          <w:trHeight w:val="20"/>
          <w:jc w:val="center"/>
        </w:trPr>
        <w:tc>
          <w:tcPr>
            <w:tcW w:w="9694" w:type="dxa"/>
            <w:shd w:val="clear" w:color="auto" w:fill="FAAA5A"/>
            <w:vAlign w:val="center"/>
          </w:tcPr>
          <w:p w14:paraId="23444A7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Razlogi, povezani s kazenskimi obsodbami</w:t>
            </w:r>
          </w:p>
        </w:tc>
      </w:tr>
      <w:tr w:rsidR="00CC2203" w:rsidRPr="00F74CFB" w14:paraId="77A4E4FB"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2CE081C1" w14:textId="77777777" w:rsidR="004A37C6" w:rsidRPr="00FA23A8" w:rsidRDefault="004A37C6" w:rsidP="004A37C6">
            <w:pPr>
              <w:spacing w:after="120" w:line="240" w:lineRule="auto"/>
              <w:jc w:val="both"/>
              <w:rPr>
                <w:rFonts w:ascii="Tahoma" w:hAnsi="Tahoma" w:cs="Tahoma"/>
                <w:sz w:val="20"/>
                <w:szCs w:val="20"/>
                <w:lang w:val="sl-SI"/>
              </w:rPr>
            </w:pPr>
            <w:r w:rsidRPr="00FA23A8">
              <w:rPr>
                <w:rFonts w:ascii="Tahoma" w:hAnsi="Tahoma" w:cs="Tahom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3BDE88BA" w14:textId="77777777" w:rsidR="004A37C6" w:rsidRPr="00FA23A8" w:rsidRDefault="004A37C6" w:rsidP="004A37C6">
            <w:pPr>
              <w:spacing w:after="0" w:line="240" w:lineRule="auto"/>
              <w:jc w:val="both"/>
              <w:rPr>
                <w:rFonts w:ascii="Tahoma" w:hAnsi="Tahoma" w:cs="Tahoma"/>
                <w:sz w:val="20"/>
                <w:szCs w:val="20"/>
                <w:lang w:val="sl-SI"/>
              </w:rPr>
            </w:pPr>
            <w:r w:rsidRPr="00FA23A8">
              <w:rPr>
                <w:rFonts w:ascii="Tahoma" w:hAnsi="Tahoma" w:cs="Tahoma"/>
                <w:sz w:val="20"/>
                <w:szCs w:val="20"/>
                <w:lang w:val="sl-SI"/>
              </w:rPr>
              <w:t>(pogoj mora izpolnjevati vsak gospodarski subjekt, ki bo vključen v izvedbo javnega naročila)</w:t>
            </w:r>
          </w:p>
          <w:p w14:paraId="63302993" w14:textId="77777777" w:rsidR="004A37C6" w:rsidRPr="00FA23A8" w:rsidRDefault="004A37C6" w:rsidP="004A37C6">
            <w:pPr>
              <w:spacing w:after="0" w:line="240" w:lineRule="auto"/>
              <w:jc w:val="both"/>
              <w:rPr>
                <w:rFonts w:ascii="Tahoma" w:hAnsi="Tahoma" w:cs="Tahoma"/>
                <w:sz w:val="20"/>
                <w:szCs w:val="20"/>
                <w:lang w:val="sl-SI"/>
              </w:rPr>
            </w:pPr>
          </w:p>
          <w:p w14:paraId="49B7DCB8" w14:textId="77777777" w:rsidR="004A37C6" w:rsidRPr="00FA23A8" w:rsidRDefault="004A37C6" w:rsidP="004A37C6">
            <w:pPr>
              <w:spacing w:after="120" w:line="240" w:lineRule="auto"/>
              <w:jc w:val="both"/>
              <w:rPr>
                <w:rFonts w:ascii="Tahoma" w:hAnsi="Tahoma" w:cs="Tahoma"/>
                <w:sz w:val="20"/>
                <w:szCs w:val="20"/>
                <w:lang w:val="sl-SI"/>
              </w:rPr>
            </w:pPr>
            <w:r w:rsidRPr="00FA23A8">
              <w:rPr>
                <w:rFonts w:ascii="Tahoma" w:hAnsi="Tahoma" w:cs="Tahoma"/>
                <w:b/>
                <w:sz w:val="20"/>
                <w:szCs w:val="20"/>
                <w:u w:val="single"/>
                <w:lang w:val="sl-SI"/>
              </w:rPr>
              <w:t>Gospodarski subjekt s sedežem v Republiki Sloveniji</w:t>
            </w:r>
            <w:r w:rsidRPr="00FA23A8">
              <w:rPr>
                <w:rFonts w:ascii="Tahoma" w:hAnsi="Tahoma" w:cs="Tahoma"/>
                <w:sz w:val="20"/>
                <w:szCs w:val="20"/>
                <w:lang w:val="sl-SI"/>
              </w:rPr>
              <w:t xml:space="preserve"> potrdi izpolnjevanje pogoja s predložitvijo:</w:t>
            </w:r>
          </w:p>
          <w:p w14:paraId="2D9B6366" w14:textId="77777777" w:rsidR="004A37C6" w:rsidRPr="00FA23A8" w:rsidRDefault="004A37C6" w:rsidP="004A37C6">
            <w:pPr>
              <w:numPr>
                <w:ilvl w:val="0"/>
                <w:numId w:val="24"/>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 xml:space="preserve">izpolnjenega obrazca </w:t>
            </w:r>
            <w:r w:rsidRPr="00FA23A8">
              <w:rPr>
                <w:rFonts w:ascii="Tahoma" w:hAnsi="Tahoma" w:cs="Tahoma"/>
                <w:b/>
                <w:sz w:val="20"/>
                <w:szCs w:val="20"/>
                <w:lang w:val="sl-SI"/>
              </w:rPr>
              <w:t>ESPD</w:t>
            </w:r>
            <w:r w:rsidRPr="00FA23A8">
              <w:rPr>
                <w:rFonts w:ascii="Tahoma" w:hAnsi="Tahoma" w:cs="Tahoma"/>
                <w:sz w:val="20"/>
                <w:szCs w:val="20"/>
                <w:lang w:val="sl-SI"/>
              </w:rPr>
              <w:t>;</w:t>
            </w:r>
          </w:p>
          <w:p w14:paraId="3D4110C1" w14:textId="77777777" w:rsidR="004A37C6" w:rsidRPr="00FA23A8" w:rsidRDefault="004A37C6" w:rsidP="004A37C6">
            <w:pPr>
              <w:numPr>
                <w:ilvl w:val="0"/>
                <w:numId w:val="24"/>
              </w:numPr>
              <w:spacing w:after="120" w:line="240" w:lineRule="auto"/>
              <w:ind w:left="714"/>
              <w:jc w:val="both"/>
              <w:rPr>
                <w:rFonts w:ascii="Tahoma" w:hAnsi="Tahoma" w:cs="Tahoma"/>
                <w:sz w:val="20"/>
                <w:szCs w:val="20"/>
                <w:lang w:val="sl-SI"/>
              </w:rPr>
            </w:pPr>
            <w:r w:rsidRPr="00FA23A8">
              <w:rPr>
                <w:rFonts w:ascii="Tahoma" w:hAnsi="Tahoma" w:cs="Tahoma"/>
                <w:b/>
                <w:sz w:val="20"/>
                <w:szCs w:val="20"/>
                <w:lang w:val="sl-SI"/>
              </w:rPr>
              <w:t>zahtevka za podatke iz kazenske evidence fizičnih oseb</w:t>
            </w:r>
            <w:r w:rsidRPr="00FA23A8">
              <w:rPr>
                <w:rFonts w:ascii="Tahoma" w:hAnsi="Tahoma" w:cs="Tahoma"/>
                <w:sz w:val="20"/>
                <w:szCs w:val="20"/>
                <w:lang w:val="sl-SI"/>
              </w:rPr>
              <w:t xml:space="preserve"> </w:t>
            </w:r>
            <w:r w:rsidRPr="00FA23A8">
              <w:rPr>
                <w:rFonts w:ascii="Tahoma" w:hAnsi="Tahoma" w:cs="Tahoma"/>
                <w:i/>
                <w:sz w:val="20"/>
                <w:szCs w:val="20"/>
                <w:lang w:val="sl-SI"/>
              </w:rPr>
              <w:t>(zahtevek se predloži za vsako osebo, ki je članica upravnega, vodstvenega ali nadzornega organa gospodarskega subjekta ali ki ima pooblastila za njegovo zastopanje ali odločanje ali nadzor v njem);</w:t>
            </w:r>
          </w:p>
          <w:p w14:paraId="042C87A5" w14:textId="77777777" w:rsidR="004A37C6" w:rsidRPr="00FA23A8" w:rsidRDefault="004A37C6" w:rsidP="004A37C6">
            <w:pPr>
              <w:numPr>
                <w:ilvl w:val="0"/>
                <w:numId w:val="24"/>
              </w:numPr>
              <w:spacing w:after="120" w:line="240" w:lineRule="auto"/>
              <w:ind w:left="714"/>
              <w:jc w:val="both"/>
              <w:rPr>
                <w:rFonts w:ascii="Tahoma" w:hAnsi="Tahoma" w:cs="Tahoma"/>
                <w:sz w:val="20"/>
                <w:szCs w:val="20"/>
                <w:lang w:val="sl-SI"/>
              </w:rPr>
            </w:pPr>
            <w:r w:rsidRPr="00FA23A8">
              <w:rPr>
                <w:rFonts w:ascii="Tahoma" w:hAnsi="Tahoma" w:cs="Tahoma"/>
                <w:b/>
                <w:sz w:val="20"/>
                <w:szCs w:val="20"/>
                <w:lang w:val="sl-SI"/>
              </w:rPr>
              <w:t>zahtevka za podatke iz kazenske evidence pravnih oseb</w:t>
            </w:r>
            <w:r w:rsidRPr="00FA23A8">
              <w:rPr>
                <w:rFonts w:ascii="Tahoma" w:hAnsi="Tahoma" w:cs="Tahoma"/>
                <w:sz w:val="20"/>
                <w:szCs w:val="20"/>
                <w:lang w:val="sl-SI"/>
              </w:rPr>
              <w:t xml:space="preserve"> </w:t>
            </w:r>
            <w:r w:rsidRPr="00FA23A8">
              <w:rPr>
                <w:rFonts w:ascii="Tahoma" w:hAnsi="Tahoma" w:cs="Tahoma"/>
                <w:i/>
                <w:sz w:val="20"/>
                <w:szCs w:val="20"/>
                <w:lang w:val="sl-SI"/>
              </w:rPr>
              <w:t>(zahtevek se predloži za gospodarski subjekt).</w:t>
            </w:r>
          </w:p>
          <w:p w14:paraId="3B5C7C04" w14:textId="77777777" w:rsidR="004A37C6" w:rsidRPr="00FA23A8" w:rsidRDefault="004A37C6" w:rsidP="004A37C6">
            <w:pPr>
              <w:spacing w:after="120" w:line="240" w:lineRule="auto"/>
              <w:jc w:val="both"/>
              <w:rPr>
                <w:rFonts w:ascii="Tahoma" w:hAnsi="Tahoma" w:cs="Tahoma"/>
                <w:sz w:val="20"/>
                <w:szCs w:val="20"/>
                <w:lang w:val="sl-SI"/>
              </w:rPr>
            </w:pPr>
            <w:r w:rsidRPr="00FA23A8">
              <w:rPr>
                <w:rFonts w:ascii="Tahoma" w:hAnsi="Tahoma" w:cs="Tahoma"/>
                <w:b/>
                <w:sz w:val="20"/>
                <w:szCs w:val="20"/>
                <w:u w:val="single"/>
                <w:lang w:val="sl-SI"/>
              </w:rPr>
              <w:t>Gospodarski subjekt, ki nima sedeža v Republiki Sloveniji</w:t>
            </w:r>
            <w:r w:rsidRPr="00FA23A8">
              <w:rPr>
                <w:rFonts w:ascii="Tahoma" w:hAnsi="Tahoma" w:cs="Tahoma"/>
                <w:sz w:val="20"/>
                <w:szCs w:val="20"/>
                <w:lang w:val="sl-SI"/>
              </w:rPr>
              <w:t xml:space="preserve"> potrdi izpolnjevanje pogoja s predložitvijo:</w:t>
            </w:r>
          </w:p>
          <w:p w14:paraId="660E6C55" w14:textId="77777777" w:rsidR="004A37C6" w:rsidRPr="00FA23A8" w:rsidRDefault="004A37C6" w:rsidP="004A37C6">
            <w:pPr>
              <w:numPr>
                <w:ilvl w:val="0"/>
                <w:numId w:val="30"/>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 xml:space="preserve">izpolnjenega obrazca </w:t>
            </w:r>
            <w:r w:rsidRPr="00FA23A8">
              <w:rPr>
                <w:rFonts w:ascii="Tahoma" w:hAnsi="Tahoma" w:cs="Tahoma"/>
                <w:b/>
                <w:sz w:val="20"/>
                <w:szCs w:val="20"/>
                <w:lang w:val="sl-SI"/>
              </w:rPr>
              <w:t>ESPD</w:t>
            </w:r>
            <w:r w:rsidRPr="00FA23A8">
              <w:rPr>
                <w:rFonts w:ascii="Tahoma" w:hAnsi="Tahoma" w:cs="Tahoma"/>
                <w:sz w:val="20"/>
                <w:szCs w:val="20"/>
                <w:lang w:val="sl-SI"/>
              </w:rPr>
              <w:t>;</w:t>
            </w:r>
          </w:p>
          <w:p w14:paraId="525EF2A3" w14:textId="77777777" w:rsidR="004A37C6" w:rsidRPr="00FA23A8" w:rsidRDefault="004A37C6" w:rsidP="004A37C6">
            <w:pPr>
              <w:numPr>
                <w:ilvl w:val="0"/>
                <w:numId w:val="30"/>
              </w:numPr>
              <w:spacing w:after="120" w:line="240" w:lineRule="auto"/>
              <w:contextualSpacing/>
              <w:jc w:val="both"/>
              <w:rPr>
                <w:rFonts w:ascii="Tahoma" w:hAnsi="Tahoma" w:cs="Tahoma"/>
                <w:sz w:val="20"/>
                <w:szCs w:val="20"/>
                <w:lang w:val="sl-SI"/>
              </w:rPr>
            </w:pPr>
            <w:r w:rsidRPr="00FA23A8">
              <w:rPr>
                <w:rFonts w:ascii="Tahoma" w:hAnsi="Tahoma" w:cs="Tahoma"/>
                <w:b/>
                <w:sz w:val="20"/>
                <w:szCs w:val="20"/>
                <w:lang w:val="sl-SI"/>
              </w:rPr>
              <w:t>izpisa iz ustreznega registra</w:t>
            </w:r>
            <w:r w:rsidRPr="00FA23A8">
              <w:rPr>
                <w:rFonts w:ascii="Tahoma" w:hAnsi="Tahoma" w:cs="Tahoma"/>
                <w:sz w:val="20"/>
                <w:szCs w:val="20"/>
                <w:lang w:val="sl-SI"/>
              </w:rPr>
              <w:t>, kakršen je sodni register, če tega registra ni, pa enakovreden dokument, ki ga izda pristojni sodni ali upravni organ v drugi državi članici ali matični državi ali državi, v kateri ima sedež gospodarski subjekt.</w:t>
            </w:r>
          </w:p>
          <w:p w14:paraId="1F8F376D" w14:textId="77777777" w:rsidR="004A37C6" w:rsidRPr="00FA23A8" w:rsidRDefault="004A37C6" w:rsidP="004A37C6">
            <w:pPr>
              <w:spacing w:after="0" w:line="240" w:lineRule="auto"/>
              <w:rPr>
                <w:rFonts w:ascii="Tahoma" w:hAnsi="Tahoma" w:cs="Tahoma"/>
                <w:color w:val="FF0000"/>
                <w:sz w:val="20"/>
                <w:szCs w:val="20"/>
                <w:lang w:val="sl-SI"/>
              </w:rPr>
            </w:pPr>
            <w:r w:rsidRPr="00FA23A8">
              <w:rPr>
                <w:rFonts w:ascii="Tahoma" w:hAnsi="Tahoma" w:cs="Tahoma"/>
                <w:sz w:val="20"/>
                <w:szCs w:val="20"/>
                <w:lang w:val="sl-SI"/>
              </w:rPr>
              <w:t>Gospodarski subjekti lahko s pomočjo spletne strani</w:t>
            </w:r>
            <w:r w:rsidRPr="00FA23A8">
              <w:rPr>
                <w:rFonts w:ascii="Tahoma" w:hAnsi="Tahoma" w:cs="Tahoma"/>
                <w:color w:val="FF0000"/>
                <w:sz w:val="20"/>
                <w:szCs w:val="20"/>
                <w:lang w:val="sl-SI"/>
              </w:rPr>
              <w:t xml:space="preserve"> </w:t>
            </w:r>
          </w:p>
          <w:p w14:paraId="544E0CC4" w14:textId="77777777" w:rsidR="004A37C6" w:rsidRPr="00FA23A8" w:rsidRDefault="00C96323" w:rsidP="004A37C6">
            <w:pPr>
              <w:spacing w:after="120" w:line="240" w:lineRule="auto"/>
              <w:jc w:val="both"/>
              <w:rPr>
                <w:rFonts w:ascii="Tahoma" w:hAnsi="Tahoma" w:cs="Tahoma"/>
                <w:sz w:val="20"/>
                <w:szCs w:val="20"/>
                <w:lang w:val="sl-SI"/>
              </w:rPr>
            </w:pPr>
            <w:hyperlink r:id="rId14" w:history="1">
              <w:r w:rsidR="004A37C6" w:rsidRPr="00FA23A8">
                <w:rPr>
                  <w:rFonts w:ascii="Tahoma" w:hAnsi="Tahoma" w:cs="Tahoma"/>
                  <w:color w:val="0000FF"/>
                  <w:sz w:val="20"/>
                  <w:szCs w:val="20"/>
                  <w:u w:val="single"/>
                  <w:lang w:val="sl-SI"/>
                </w:rPr>
                <w:t>http://ec.europa.eu/markt/ecertis/searchDocument.do</w:t>
              </w:r>
            </w:hyperlink>
            <w:r w:rsidR="004A37C6" w:rsidRPr="00FA23A8">
              <w:rPr>
                <w:rFonts w:ascii="Tahoma" w:hAnsi="Tahoma" w:cs="Tahoma"/>
                <w:color w:val="FF0000"/>
                <w:sz w:val="20"/>
                <w:szCs w:val="20"/>
                <w:lang w:val="sl-SI"/>
              </w:rPr>
              <w:t xml:space="preserve"> </w:t>
            </w:r>
            <w:r w:rsidR="004A37C6" w:rsidRPr="00FA23A8">
              <w:rPr>
                <w:rFonts w:ascii="Tahoma" w:hAnsi="Tahoma" w:cs="Tahoma"/>
                <w:sz w:val="20"/>
                <w:szCs w:val="20"/>
                <w:lang w:val="sl-SI"/>
              </w:rPr>
              <w:t>poiščejo katera država in kateri organ vodi evidenco o nekaznovanosti, in sicer:</w:t>
            </w:r>
          </w:p>
          <w:p w14:paraId="514C8F92" w14:textId="77777777" w:rsidR="004A37C6" w:rsidRPr="00FA23A8" w:rsidRDefault="004A37C6" w:rsidP="004A37C6">
            <w:pPr>
              <w:numPr>
                <w:ilvl w:val="0"/>
                <w:numId w:val="29"/>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Evidence of absence of conviction for legal persons and</w:t>
            </w:r>
          </w:p>
          <w:p w14:paraId="012CC21D" w14:textId="77777777" w:rsidR="004A37C6" w:rsidRPr="00FA23A8" w:rsidRDefault="004A37C6" w:rsidP="004A37C6">
            <w:pPr>
              <w:numPr>
                <w:ilvl w:val="0"/>
                <w:numId w:val="29"/>
              </w:numPr>
              <w:spacing w:after="120" w:line="240" w:lineRule="auto"/>
              <w:ind w:left="714"/>
              <w:jc w:val="both"/>
              <w:rPr>
                <w:rFonts w:ascii="Tahoma" w:hAnsi="Tahoma" w:cs="Tahoma"/>
                <w:sz w:val="20"/>
                <w:szCs w:val="20"/>
                <w:lang w:val="sl-SI"/>
              </w:rPr>
            </w:pPr>
            <w:r w:rsidRPr="00FA23A8">
              <w:rPr>
                <w:rFonts w:ascii="Tahoma" w:hAnsi="Tahoma" w:cs="Tahoma"/>
                <w:sz w:val="20"/>
                <w:szCs w:val="20"/>
                <w:lang w:val="sl-SI"/>
              </w:rPr>
              <w:t>Evidence of absence of conviction for natural persons.</w:t>
            </w:r>
          </w:p>
          <w:p w14:paraId="75667BB6" w14:textId="2D1F7F7E" w:rsidR="00EE7AA8" w:rsidRPr="00F74CFB" w:rsidRDefault="004A37C6" w:rsidP="004A37C6">
            <w:pPr>
              <w:spacing w:after="120" w:line="240" w:lineRule="auto"/>
              <w:jc w:val="both"/>
              <w:rPr>
                <w:rFonts w:ascii="Tahoma" w:hAnsi="Tahoma" w:cs="Tahoma"/>
                <w:sz w:val="20"/>
                <w:szCs w:val="20"/>
                <w:lang w:val="sl-SI"/>
              </w:rPr>
            </w:pPr>
            <w:r w:rsidRPr="00FA23A8">
              <w:rPr>
                <w:rFonts w:ascii="Tahoma" w:hAnsi="Tahoma" w:cs="Tahoma"/>
                <w:sz w:val="20"/>
                <w:szCs w:val="20"/>
                <w:lang w:val="sl-SI"/>
              </w:rPr>
              <w:t>V kolikor država v kateri ima gospodarski subjekt svoj sedež, ne izdaja teh dokumentov in potrdil, ali če ti ne zajemajo vseh primerov iz prvega odstavka 75. člena ZJN-3, gospodarski subjekt naročniku namesto pisnega dokazila posreduje zapriseženo izjavo, če ta v državi članici ali tretji državi ni previdena, pa z izjavo določene osebe, dano pred pristojnim sodnim ali upravnim organom, notarjem ali pred pristojno poklicno ali trgovinsko organizacijo v matični državi te osebe ali v državi, v kateri ima sedež gospodarski subjekt.</w:t>
            </w:r>
          </w:p>
        </w:tc>
      </w:tr>
      <w:tr w:rsidR="003E56DC" w:rsidRPr="00F74CFB" w14:paraId="3A7695A9" w14:textId="77777777" w:rsidTr="00DE084D">
        <w:trPr>
          <w:trHeight w:val="20"/>
          <w:jc w:val="center"/>
        </w:trPr>
        <w:tc>
          <w:tcPr>
            <w:tcW w:w="9694" w:type="dxa"/>
            <w:shd w:val="clear" w:color="auto" w:fill="FAAA5A"/>
            <w:vAlign w:val="center"/>
          </w:tcPr>
          <w:p w14:paraId="2AD7F8F5" w14:textId="77777777"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B: Razlogi, povezani s plačilom davkov ali prispevkov za socialno varnost</w:t>
            </w:r>
          </w:p>
        </w:tc>
      </w:tr>
      <w:tr w:rsidR="00895699" w:rsidRPr="00F74CFB" w14:paraId="3EBA9A2E"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77616A9B" w14:textId="28179A69" w:rsidR="001F67E6"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1. Gospodarski </w:t>
            </w:r>
            <w:r w:rsidR="00895699" w:rsidRPr="00F74CFB">
              <w:rPr>
                <w:rFonts w:ascii="Tahoma" w:hAnsi="Tahoma" w:cs="Tahoma"/>
                <w:sz w:val="20"/>
                <w:szCs w:val="20"/>
                <w:lang w:val="sl-SI"/>
              </w:rPr>
              <w:t>subjekt</w:t>
            </w:r>
            <w:r w:rsidR="00AD3803" w:rsidRPr="00F74CFB">
              <w:rPr>
                <w:rFonts w:ascii="Tahoma" w:hAnsi="Tahoma" w:cs="Tahoma"/>
                <w:sz w:val="20"/>
                <w:szCs w:val="20"/>
                <w:lang w:val="sl-SI"/>
              </w:rPr>
              <w:t xml:space="preserve"> zagotavlja, da</w:t>
            </w:r>
            <w:r w:rsidR="00895699" w:rsidRPr="00F74CFB">
              <w:rPr>
                <w:rFonts w:ascii="Tahoma" w:hAnsi="Tahoma" w:cs="Tahoma"/>
                <w:sz w:val="20"/>
                <w:szCs w:val="20"/>
                <w:lang w:val="sl-SI"/>
              </w:rPr>
              <w:t>:</w:t>
            </w:r>
          </w:p>
          <w:p w14:paraId="39D656F5" w14:textId="6F43C546" w:rsidR="00895699" w:rsidRPr="00F74CFB" w:rsidRDefault="00895699" w:rsidP="001F67E6">
            <w:pPr>
              <w:pStyle w:val="Odstavekseznama"/>
              <w:numPr>
                <w:ilvl w:val="0"/>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6ED2D8A8" w14:textId="0FB70DD1" w:rsidR="00895699" w:rsidRPr="00F74CFB" w:rsidRDefault="00895699" w:rsidP="00345D96">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ima na dan oddaje ponudbe ali prijave predložene vse obračune davčnih odtegljajev za dohodke iz delovnega razmerja</w:t>
            </w:r>
            <w:r w:rsidR="00BF525E" w:rsidRPr="00F74CFB">
              <w:rPr>
                <w:rFonts w:ascii="Tahoma" w:hAnsi="Tahoma" w:cs="Tahoma"/>
                <w:sz w:val="20"/>
                <w:szCs w:val="20"/>
                <w:lang w:val="sl-SI"/>
              </w:rPr>
              <w:t xml:space="preserve"> za obdobje zadnjih petih let </w:t>
            </w:r>
            <w:r w:rsidR="0095470E" w:rsidRPr="00F74CFB">
              <w:rPr>
                <w:rFonts w:ascii="Tahoma" w:hAnsi="Tahoma" w:cs="Tahoma"/>
                <w:sz w:val="20"/>
                <w:szCs w:val="20"/>
                <w:lang w:val="sl-SI"/>
              </w:rPr>
              <w:t>d</w:t>
            </w:r>
            <w:r w:rsidR="00BF525E" w:rsidRPr="00F74CFB">
              <w:rPr>
                <w:rFonts w:ascii="Tahoma" w:hAnsi="Tahoma" w:cs="Tahoma"/>
                <w:sz w:val="20"/>
                <w:szCs w:val="20"/>
                <w:lang w:val="sl-SI"/>
              </w:rPr>
              <w:t>o</w:t>
            </w:r>
            <w:r w:rsidRPr="00F74CFB">
              <w:rPr>
                <w:rFonts w:ascii="Tahoma" w:hAnsi="Tahoma" w:cs="Tahoma"/>
                <w:sz w:val="20"/>
                <w:szCs w:val="20"/>
                <w:lang w:val="sl-SI"/>
              </w:rPr>
              <w:t xml:space="preserve"> dne oddaje ponudbe ali prijave.</w:t>
            </w:r>
          </w:p>
          <w:p w14:paraId="115D2E01" w14:textId="29CE9533" w:rsidR="00895699" w:rsidRPr="00F74CFB" w:rsidDel="00B96182" w:rsidRDefault="00895699" w:rsidP="00924721">
            <w:pPr>
              <w:spacing w:after="0" w:line="240" w:lineRule="auto"/>
              <w:ind w:left="11"/>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3E56DC" w:rsidRPr="00F74CFB" w14:paraId="48DF4C98" w14:textId="77777777" w:rsidTr="00DE084D">
        <w:trPr>
          <w:trHeight w:val="20"/>
          <w:jc w:val="center"/>
        </w:trPr>
        <w:tc>
          <w:tcPr>
            <w:tcW w:w="9694" w:type="dxa"/>
            <w:shd w:val="clear" w:color="auto" w:fill="FAAA5A"/>
            <w:vAlign w:val="center"/>
          </w:tcPr>
          <w:p w14:paraId="17B9AAEF" w14:textId="4C689813"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lastRenderedPageBreak/>
              <w:t>C: Razlogi, povezani z insolventnostjo, nasprotjem interesov ali kršitvijo poklicnih pravil</w:t>
            </w:r>
          </w:p>
        </w:tc>
      </w:tr>
      <w:tr w:rsidR="00895699" w:rsidRPr="00F74CFB" w14:paraId="7D0F7834" w14:textId="77777777" w:rsidTr="000D0818">
        <w:trPr>
          <w:trHeight w:val="20"/>
          <w:jc w:val="center"/>
        </w:trPr>
        <w:tc>
          <w:tcPr>
            <w:tcW w:w="9694" w:type="dxa"/>
            <w:tcBorders>
              <w:bottom w:val="single" w:sz="4" w:space="0" w:color="auto"/>
            </w:tcBorders>
            <w:shd w:val="clear" w:color="auto" w:fill="FFF2CC" w:themeFill="accent4" w:themeFillTint="33"/>
            <w:vAlign w:val="center"/>
          </w:tcPr>
          <w:p w14:paraId="22C1F6DA" w14:textId="458CCC98" w:rsidR="00895699" w:rsidRPr="00F74CFB" w:rsidRDefault="001F67E6" w:rsidP="001F67E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1. Gospodarski </w:t>
            </w:r>
            <w:r w:rsidR="00895699" w:rsidRPr="00F74CFB">
              <w:rPr>
                <w:rFonts w:ascii="Tahoma" w:hAnsi="Tahoma" w:cs="Tahoma"/>
                <w:sz w:val="20"/>
                <w:szCs w:val="20"/>
                <w:lang w:val="sl-SI"/>
              </w:rPr>
              <w:t>subjekt zagotavlja, da:</w:t>
            </w:r>
          </w:p>
          <w:p w14:paraId="0627C225"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ne krši obveznosti iz drugega odstavka 3. člena ZJN-3 (obveznosti na področju okoljskega, socialnega in delovnega prava);</w:t>
            </w:r>
          </w:p>
          <w:p w14:paraId="3E4FBAB7"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3BADDF1" w14:textId="77777777"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ni zagrešil hujšo kršitev poklicnih pravil, zaradi česar je omajana njegova integriteta;</w:t>
            </w:r>
          </w:p>
          <w:p w14:paraId="02E129C4" w14:textId="58012A99" w:rsidR="00895699" w:rsidRPr="00F74CFB" w:rsidRDefault="00895699" w:rsidP="002B66C0">
            <w:pPr>
              <w:numPr>
                <w:ilvl w:val="1"/>
                <w:numId w:val="15"/>
              </w:numPr>
              <w:spacing w:after="120" w:line="240" w:lineRule="auto"/>
              <w:jc w:val="both"/>
              <w:rPr>
                <w:rFonts w:ascii="Tahoma" w:hAnsi="Tahoma" w:cs="Tahoma"/>
                <w:sz w:val="20"/>
                <w:szCs w:val="20"/>
                <w:lang w:val="sl-SI"/>
              </w:rPr>
            </w:pPr>
            <w:r w:rsidRPr="00F74CFB">
              <w:rPr>
                <w:rFonts w:ascii="Tahoma" w:hAnsi="Tahoma" w:cs="Tahom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w:t>
            </w:r>
            <w:r w:rsidR="00421EBB" w:rsidRPr="00F74CFB">
              <w:rPr>
                <w:rFonts w:ascii="Tahoma" w:hAnsi="Tahoma" w:cs="Tahoma"/>
                <w:sz w:val="20"/>
                <w:szCs w:val="20"/>
                <w:lang w:val="sl-SI"/>
              </w:rPr>
              <w:t>dene druge primerljive sankcije;</w:t>
            </w:r>
          </w:p>
          <w:p w14:paraId="680759DE" w14:textId="62F0C913" w:rsidR="00E32CE8" w:rsidRPr="00F74CFB" w:rsidRDefault="006B5161" w:rsidP="00895699">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 razen podizvajalca)</w:t>
            </w:r>
          </w:p>
        </w:tc>
      </w:tr>
      <w:tr w:rsidR="003E56DC" w:rsidRPr="00F74CFB" w14:paraId="2DD09235" w14:textId="77777777" w:rsidTr="00DE084D">
        <w:trPr>
          <w:trHeight w:val="20"/>
          <w:jc w:val="center"/>
        </w:trPr>
        <w:tc>
          <w:tcPr>
            <w:tcW w:w="9694" w:type="dxa"/>
            <w:shd w:val="clear" w:color="auto" w:fill="FAAA5A"/>
            <w:vAlign w:val="center"/>
          </w:tcPr>
          <w:p w14:paraId="55836BE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D: Nacionalni razlogi za izključitev</w:t>
            </w:r>
          </w:p>
        </w:tc>
      </w:tr>
      <w:tr w:rsidR="00895699" w:rsidRPr="00F74CFB" w14:paraId="7DD11D4A" w14:textId="77777777" w:rsidTr="000D0818">
        <w:trPr>
          <w:trHeight w:val="20"/>
          <w:jc w:val="center"/>
        </w:trPr>
        <w:tc>
          <w:tcPr>
            <w:tcW w:w="9694" w:type="dxa"/>
            <w:shd w:val="clear" w:color="auto" w:fill="FFF2CC" w:themeFill="accent4" w:themeFillTint="33"/>
            <w:vAlign w:val="center"/>
          </w:tcPr>
          <w:p w14:paraId="01DB8AEF" w14:textId="26C00FA7" w:rsidR="00AA1046" w:rsidRPr="00F74CFB" w:rsidRDefault="00AA1046"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t>1. Nacionalna določba – evidenca z negativnimi referencami</w:t>
            </w:r>
          </w:p>
          <w:p w14:paraId="4E211269" w14:textId="000A1384" w:rsidR="00895699" w:rsidRPr="00F74CFB" w:rsidRDefault="001F67E6" w:rsidP="00AA1046">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Gospodarski </w:t>
            </w:r>
            <w:r w:rsidR="00895699" w:rsidRPr="00F74CFB">
              <w:rPr>
                <w:rFonts w:ascii="Tahoma" w:hAnsi="Tahoma" w:cs="Tahoma"/>
                <w:sz w:val="20"/>
                <w:szCs w:val="20"/>
                <w:lang w:val="sl-SI"/>
              </w:rPr>
              <w:t xml:space="preserve">subjekt na dan, ko poteče rok za oddajo ponudb ali prijav, ni uvrščen v evidenco gospodarskih subjektov z negativnimi referencami iz 110. člena ZJN-3. </w:t>
            </w:r>
          </w:p>
          <w:p w14:paraId="7281EF95" w14:textId="46F0E7EF" w:rsidR="00895699" w:rsidRPr="00F74CFB" w:rsidRDefault="00895699" w:rsidP="00C0279D">
            <w:pPr>
              <w:spacing w:after="0" w:line="240" w:lineRule="auto"/>
              <w:jc w:val="both"/>
              <w:rPr>
                <w:rFonts w:ascii="Tahoma" w:hAnsi="Tahoma" w:cs="Tahoma"/>
                <w:sz w:val="20"/>
                <w:szCs w:val="20"/>
                <w:lang w:val="sl-SI"/>
              </w:rPr>
            </w:pPr>
            <w:r w:rsidRPr="00F74CFB">
              <w:rPr>
                <w:rFonts w:ascii="Tahoma" w:hAnsi="Tahoma" w:cs="Tahoma"/>
                <w:sz w:val="20"/>
                <w:szCs w:val="20"/>
                <w:lang w:val="sl-SI"/>
              </w:rPr>
              <w:t>(pogoj mora izpolnjevati vsak gospodarski subjekt, ki bo vključen v izvedbo javnega naročila)</w:t>
            </w:r>
          </w:p>
        </w:tc>
      </w:tr>
      <w:tr w:rsidR="00AB2737" w:rsidRPr="00F74CFB" w14:paraId="581A04C0" w14:textId="77777777" w:rsidTr="000D0818">
        <w:trPr>
          <w:trHeight w:val="20"/>
          <w:jc w:val="center"/>
        </w:trPr>
        <w:tc>
          <w:tcPr>
            <w:tcW w:w="9694" w:type="dxa"/>
            <w:shd w:val="clear" w:color="auto" w:fill="FFF2CC" w:themeFill="accent4" w:themeFillTint="33"/>
            <w:vAlign w:val="center"/>
          </w:tcPr>
          <w:p w14:paraId="15D029B8" w14:textId="43899D05" w:rsidR="00F32195" w:rsidRDefault="00F32195" w:rsidP="00F32195">
            <w:pPr>
              <w:spacing w:after="120" w:line="240" w:lineRule="auto"/>
              <w:jc w:val="both"/>
              <w:rPr>
                <w:rFonts w:ascii="Tahoma" w:hAnsi="Tahoma" w:cs="Tahoma"/>
                <w:i/>
                <w:sz w:val="20"/>
                <w:szCs w:val="20"/>
                <w:lang w:val="sl-SI"/>
              </w:rPr>
            </w:pPr>
            <w:r>
              <w:rPr>
                <w:rFonts w:ascii="Tahoma" w:hAnsi="Tahoma" w:cs="Tahoma"/>
                <w:i/>
                <w:sz w:val="20"/>
                <w:szCs w:val="20"/>
                <w:lang w:val="sl-SI"/>
              </w:rPr>
              <w:t>2. Nacionalna določba – prekrški na področju delovnih razmerij in zaposlovanja na črno</w:t>
            </w:r>
          </w:p>
          <w:p w14:paraId="6DDD4757" w14:textId="77777777" w:rsidR="00F32195" w:rsidRDefault="00F32195" w:rsidP="00F32195">
            <w:pPr>
              <w:spacing w:after="120" w:line="240" w:lineRule="auto"/>
              <w:jc w:val="both"/>
              <w:rPr>
                <w:rFonts w:ascii="Tahoma" w:hAnsi="Tahoma" w:cs="Tahoma"/>
                <w:sz w:val="20"/>
                <w:szCs w:val="20"/>
                <w:lang w:val="sl-SI"/>
              </w:rPr>
            </w:pPr>
            <w:bookmarkStart w:id="1" w:name="_Hlk19693233"/>
            <w:r>
              <w:rPr>
                <w:rFonts w:ascii="Tahoma" w:hAnsi="Tahoma" w:cs="Tahoma"/>
                <w:sz w:val="20"/>
                <w:szCs w:val="20"/>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w:t>
            </w:r>
            <w:bookmarkStart w:id="2" w:name="_Hlk19693274"/>
            <w:r>
              <w:rPr>
                <w:rFonts w:ascii="Tahoma" w:hAnsi="Tahoma" w:cs="Tahoma"/>
                <w:sz w:val="20"/>
                <w:szCs w:val="20"/>
                <w:lang w:val="sl-SI"/>
              </w:rPr>
              <w:t>delovnim časom, počitki, opravljanjem dela na podlagi pogodb civilnega prava kljub obstoju elementov delovnega razmerja ali v zvezi z zaposlovanjem na črno.</w:t>
            </w:r>
          </w:p>
          <w:bookmarkEnd w:id="1"/>
          <w:bookmarkEnd w:id="2"/>
          <w:p w14:paraId="0FC6C902" w14:textId="5D06CA17" w:rsidR="00AB2737" w:rsidRPr="00F74CFB" w:rsidRDefault="00F32195" w:rsidP="00F32195">
            <w:pPr>
              <w:spacing w:after="0" w:line="240" w:lineRule="auto"/>
              <w:jc w:val="both"/>
              <w:rPr>
                <w:rFonts w:ascii="Tahoma" w:hAnsi="Tahoma" w:cs="Tahoma"/>
                <w:sz w:val="20"/>
                <w:szCs w:val="20"/>
                <w:lang w:val="sl-SI"/>
              </w:rPr>
            </w:pPr>
            <w:r>
              <w:rPr>
                <w:rFonts w:ascii="Tahoma" w:hAnsi="Tahoma" w:cs="Tahoma"/>
                <w:sz w:val="20"/>
                <w:szCs w:val="20"/>
                <w:lang w:val="sl-SI"/>
              </w:rPr>
              <w:t>(pogoj mora izpolnjevati vsak gospodarski subjekt, ki bo vključen v izvedbo javnega naročila)</w:t>
            </w:r>
          </w:p>
        </w:tc>
      </w:tr>
      <w:tr w:rsidR="00565EEA" w:rsidRPr="00F74CFB" w14:paraId="51A8A235" w14:textId="77777777" w:rsidTr="008C1DBB">
        <w:trPr>
          <w:trHeight w:val="20"/>
          <w:jc w:val="center"/>
        </w:trPr>
        <w:tc>
          <w:tcPr>
            <w:tcW w:w="9694" w:type="dxa"/>
            <w:shd w:val="clear" w:color="auto" w:fill="FEA95C"/>
            <w:vAlign w:val="center"/>
          </w:tcPr>
          <w:p w14:paraId="5A5D8AF4" w14:textId="77777777" w:rsidR="0081768B" w:rsidRPr="00F74CFB" w:rsidRDefault="00463AFB" w:rsidP="00B432E4">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POGOJI ZA SODELOVANJE</w:t>
            </w:r>
          </w:p>
        </w:tc>
      </w:tr>
      <w:tr w:rsidR="00463AFB" w:rsidRPr="00F74CFB" w14:paraId="056A9CBF" w14:textId="77777777" w:rsidTr="008C1DBB">
        <w:trPr>
          <w:trHeight w:val="20"/>
          <w:jc w:val="center"/>
        </w:trPr>
        <w:tc>
          <w:tcPr>
            <w:tcW w:w="9694" w:type="dxa"/>
            <w:shd w:val="clear" w:color="auto" w:fill="FEA95C"/>
            <w:vAlign w:val="center"/>
          </w:tcPr>
          <w:p w14:paraId="4D63B6DA" w14:textId="54ED1C95" w:rsidR="00463AFB" w:rsidRPr="00F74CFB" w:rsidRDefault="00DE084D" w:rsidP="00AA1046">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Ustreznost</w:t>
            </w:r>
          </w:p>
        </w:tc>
      </w:tr>
      <w:tr w:rsidR="00895699" w:rsidRPr="00F74CFB" w14:paraId="199CCE46" w14:textId="77777777" w:rsidTr="000D0818">
        <w:trPr>
          <w:trHeight w:val="20"/>
          <w:jc w:val="center"/>
        </w:trPr>
        <w:tc>
          <w:tcPr>
            <w:tcW w:w="9694" w:type="dxa"/>
            <w:shd w:val="clear" w:color="auto" w:fill="FFF2CC" w:themeFill="accent4" w:themeFillTint="33"/>
            <w:vAlign w:val="center"/>
          </w:tcPr>
          <w:p w14:paraId="53AADB6B" w14:textId="1E687E46" w:rsidR="00AA1046" w:rsidRPr="00F34434" w:rsidRDefault="000B7EB2" w:rsidP="001F67E6">
            <w:pPr>
              <w:spacing w:after="120" w:line="240" w:lineRule="auto"/>
              <w:jc w:val="both"/>
              <w:rPr>
                <w:rFonts w:ascii="Tahoma" w:hAnsi="Tahoma" w:cs="Tahoma"/>
                <w:i/>
                <w:sz w:val="20"/>
                <w:szCs w:val="20"/>
                <w:lang w:val="sl-SI"/>
              </w:rPr>
            </w:pPr>
            <w:r w:rsidRPr="00F74CFB">
              <w:rPr>
                <w:rFonts w:ascii="Tahoma" w:hAnsi="Tahoma" w:cs="Tahoma"/>
                <w:i/>
                <w:sz w:val="20"/>
                <w:szCs w:val="20"/>
                <w:lang w:val="sl-SI"/>
              </w:rPr>
              <w:t>1</w:t>
            </w:r>
            <w:r w:rsidR="001F67E6" w:rsidRPr="00F34434">
              <w:rPr>
                <w:rFonts w:ascii="Tahoma" w:hAnsi="Tahoma" w:cs="Tahoma"/>
                <w:i/>
                <w:sz w:val="20"/>
                <w:szCs w:val="20"/>
                <w:lang w:val="sl-SI"/>
              </w:rPr>
              <w:t xml:space="preserve">. </w:t>
            </w:r>
            <w:r w:rsidR="00AA1046" w:rsidRPr="00F34434">
              <w:rPr>
                <w:rFonts w:ascii="Tahoma" w:hAnsi="Tahoma" w:cs="Tahoma"/>
                <w:i/>
                <w:sz w:val="20"/>
                <w:szCs w:val="20"/>
                <w:lang w:val="sl-SI"/>
              </w:rPr>
              <w:t>Vpis v poslovni register</w:t>
            </w:r>
          </w:p>
          <w:p w14:paraId="58AB9C6B" w14:textId="67E54B53" w:rsidR="00895699" w:rsidRPr="00F34434" w:rsidRDefault="00AA1046" w:rsidP="001F67E6">
            <w:pPr>
              <w:spacing w:after="120" w:line="240" w:lineRule="auto"/>
              <w:jc w:val="both"/>
              <w:rPr>
                <w:rFonts w:ascii="Tahoma" w:hAnsi="Tahoma" w:cs="Tahoma"/>
                <w:sz w:val="20"/>
                <w:szCs w:val="20"/>
                <w:lang w:val="sl-SI"/>
              </w:rPr>
            </w:pPr>
            <w:r w:rsidRPr="00F34434">
              <w:rPr>
                <w:rFonts w:ascii="Tahoma" w:hAnsi="Tahoma" w:cs="Tahoma"/>
                <w:sz w:val="20"/>
                <w:szCs w:val="20"/>
                <w:lang w:val="sl-SI"/>
              </w:rPr>
              <w:t>G</w:t>
            </w:r>
            <w:r w:rsidR="00312573" w:rsidRPr="00F34434">
              <w:rPr>
                <w:rFonts w:ascii="Tahoma" w:hAnsi="Tahoma" w:cs="Tahoma"/>
                <w:sz w:val="20"/>
                <w:szCs w:val="20"/>
                <w:lang w:val="sl-SI"/>
              </w:rPr>
              <w:t>ospodarski subjekt je registriran za opravljanje dejavnosti, ki je predmet tega javnega naročila.</w:t>
            </w:r>
          </w:p>
          <w:p w14:paraId="76A1007E" w14:textId="172CD7BA" w:rsidR="00115A36" w:rsidRPr="00F74CFB" w:rsidRDefault="00424C61" w:rsidP="00895699">
            <w:pPr>
              <w:spacing w:after="0" w:line="240" w:lineRule="auto"/>
              <w:jc w:val="both"/>
              <w:rPr>
                <w:rFonts w:ascii="Tahoma" w:hAnsi="Tahoma" w:cs="Tahoma"/>
                <w:sz w:val="20"/>
                <w:szCs w:val="20"/>
                <w:lang w:val="sl-SI"/>
              </w:rPr>
            </w:pPr>
            <w:r w:rsidRPr="00F34434">
              <w:rPr>
                <w:rFonts w:ascii="Tahoma" w:hAnsi="Tahoma" w:cs="Tahoma"/>
                <w:sz w:val="20"/>
                <w:szCs w:val="20"/>
                <w:lang w:val="sl-SI"/>
              </w:rPr>
              <w:t>(gospodarski subjekt mora izpolnjevati pogoj za svoj del posla)</w:t>
            </w:r>
          </w:p>
        </w:tc>
      </w:tr>
      <w:tr w:rsidR="00115A36" w:rsidRPr="00F74CFB" w14:paraId="6302C816" w14:textId="77777777" w:rsidTr="000D0818">
        <w:trPr>
          <w:trHeight w:val="20"/>
          <w:jc w:val="center"/>
        </w:trPr>
        <w:tc>
          <w:tcPr>
            <w:tcW w:w="9694" w:type="dxa"/>
            <w:shd w:val="clear" w:color="auto" w:fill="FFF2CC" w:themeFill="accent4" w:themeFillTint="33"/>
            <w:vAlign w:val="center"/>
          </w:tcPr>
          <w:p w14:paraId="1D2B419F" w14:textId="51B7D897" w:rsidR="00115A36" w:rsidRPr="00F34434" w:rsidRDefault="00115A36" w:rsidP="00115A36">
            <w:pPr>
              <w:spacing w:after="120" w:line="240" w:lineRule="auto"/>
              <w:jc w:val="both"/>
              <w:rPr>
                <w:rFonts w:ascii="Tahoma" w:hAnsi="Tahoma" w:cs="Tahoma"/>
                <w:iCs/>
                <w:sz w:val="20"/>
                <w:szCs w:val="20"/>
                <w:lang w:val="sl-SI"/>
              </w:rPr>
            </w:pPr>
            <w:r w:rsidRPr="00F34434">
              <w:rPr>
                <w:rFonts w:ascii="Tahoma" w:hAnsi="Tahoma" w:cs="Tahoma"/>
                <w:i/>
                <w:sz w:val="20"/>
                <w:szCs w:val="20"/>
                <w:lang w:val="sl-SI"/>
              </w:rPr>
              <w:t>2</w:t>
            </w:r>
            <w:r w:rsidRPr="00F34434">
              <w:rPr>
                <w:rFonts w:ascii="Tahoma" w:hAnsi="Tahoma" w:cs="Tahoma"/>
                <w:iCs/>
                <w:sz w:val="20"/>
                <w:szCs w:val="20"/>
                <w:lang w:val="sl-SI"/>
              </w:rPr>
              <w:t xml:space="preserve">. </w:t>
            </w:r>
            <w:bookmarkStart w:id="3" w:name="_Hlk16155727"/>
            <w:r w:rsidRPr="00F34434">
              <w:rPr>
                <w:rFonts w:ascii="Tahoma" w:hAnsi="Tahoma" w:cs="Tahoma"/>
                <w:iCs/>
                <w:sz w:val="20"/>
                <w:szCs w:val="20"/>
                <w:lang w:val="sl-SI"/>
              </w:rPr>
              <w:t>Vpis v ustrezen poklicni register</w:t>
            </w:r>
          </w:p>
          <w:p w14:paraId="1F812E21" w14:textId="77777777" w:rsidR="00115A36" w:rsidRPr="00F34434" w:rsidRDefault="00115A36" w:rsidP="00115A36">
            <w:pPr>
              <w:spacing w:after="120" w:line="240" w:lineRule="auto"/>
              <w:jc w:val="both"/>
              <w:rPr>
                <w:rFonts w:ascii="Tahoma" w:hAnsi="Tahoma" w:cs="Tahoma"/>
                <w:iCs/>
                <w:sz w:val="20"/>
                <w:szCs w:val="20"/>
                <w:lang w:val="sl-SI"/>
              </w:rPr>
            </w:pPr>
            <w:r w:rsidRPr="00F34434">
              <w:rPr>
                <w:rFonts w:ascii="Tahoma" w:hAnsi="Tahoma" w:cs="Tahoma"/>
                <w:iCs/>
                <w:sz w:val="20"/>
                <w:szCs w:val="20"/>
                <w:lang w:val="sl-SI"/>
              </w:rPr>
              <w:t>Gospodarski subjekt je vpisan v ustrezni register pri JAZMP za promet z medicinskimi</w:t>
            </w:r>
          </w:p>
          <w:p w14:paraId="00CCA357" w14:textId="398D7320" w:rsidR="00115A36" w:rsidRPr="00F34434" w:rsidRDefault="00115A36" w:rsidP="00115A36">
            <w:pPr>
              <w:spacing w:after="120" w:line="240" w:lineRule="auto"/>
              <w:jc w:val="both"/>
              <w:rPr>
                <w:rFonts w:ascii="Tahoma" w:hAnsi="Tahoma" w:cs="Tahoma"/>
                <w:iCs/>
                <w:sz w:val="20"/>
                <w:szCs w:val="20"/>
                <w:lang w:val="sl-SI"/>
              </w:rPr>
            </w:pPr>
            <w:r w:rsidRPr="00F34434">
              <w:rPr>
                <w:rFonts w:ascii="Tahoma" w:hAnsi="Tahoma" w:cs="Tahoma"/>
                <w:iCs/>
                <w:sz w:val="20"/>
                <w:szCs w:val="20"/>
                <w:lang w:val="sl-SI"/>
              </w:rPr>
              <w:t xml:space="preserve">pripomočki. </w:t>
            </w:r>
          </w:p>
          <w:bookmarkEnd w:id="3"/>
          <w:p w14:paraId="377372AA" w14:textId="45A2F38F" w:rsidR="00115A36" w:rsidRPr="00F74CFB" w:rsidRDefault="00115A36" w:rsidP="00115A36">
            <w:pPr>
              <w:spacing w:after="120" w:line="240" w:lineRule="auto"/>
              <w:jc w:val="both"/>
              <w:rPr>
                <w:rFonts w:ascii="Tahoma" w:hAnsi="Tahoma" w:cs="Tahoma"/>
                <w:i/>
                <w:sz w:val="20"/>
                <w:szCs w:val="20"/>
                <w:lang w:val="sl-SI"/>
              </w:rPr>
            </w:pPr>
            <w:r w:rsidRPr="00F34434">
              <w:rPr>
                <w:rFonts w:ascii="Tahoma" w:hAnsi="Tahoma" w:cs="Tahoma"/>
                <w:iCs/>
                <w:sz w:val="20"/>
                <w:szCs w:val="20"/>
                <w:lang w:val="sl-SI"/>
              </w:rPr>
              <w:t>(gospodarski subjekt mora izpolnjevati pogoj za svoj del posla)</w:t>
            </w:r>
          </w:p>
        </w:tc>
      </w:tr>
      <w:tr w:rsidR="00AA6FFF" w:rsidRPr="00F74CFB" w14:paraId="220F3815" w14:textId="77777777" w:rsidTr="008C1DBB">
        <w:trPr>
          <w:trHeight w:val="20"/>
          <w:jc w:val="center"/>
        </w:trPr>
        <w:tc>
          <w:tcPr>
            <w:tcW w:w="9694" w:type="dxa"/>
            <w:shd w:val="clear" w:color="auto" w:fill="FEA95C"/>
            <w:vAlign w:val="center"/>
          </w:tcPr>
          <w:p w14:paraId="401C8B0D" w14:textId="77777777" w:rsidR="0010316C" w:rsidRPr="00F74CFB" w:rsidRDefault="00DE084D" w:rsidP="00754482">
            <w:pPr>
              <w:spacing w:after="0" w:line="240" w:lineRule="auto"/>
              <w:jc w:val="both"/>
              <w:rPr>
                <w:rFonts w:ascii="Tahoma" w:hAnsi="Tahoma" w:cs="Tahoma"/>
                <w:b/>
                <w:sz w:val="20"/>
                <w:szCs w:val="20"/>
                <w:lang w:val="sl-SI"/>
              </w:rPr>
            </w:pPr>
            <w:r w:rsidRPr="00F74CFB">
              <w:rPr>
                <w:rFonts w:ascii="Tahoma" w:hAnsi="Tahoma" w:cs="Tahoma"/>
                <w:b/>
                <w:sz w:val="20"/>
                <w:szCs w:val="20"/>
                <w:lang w:val="sl-SI"/>
              </w:rPr>
              <w:t>C: Tehnična in strokovna sposobnost</w:t>
            </w:r>
          </w:p>
        </w:tc>
      </w:tr>
      <w:tr w:rsidR="000B7EB2" w:rsidRPr="00F74CFB" w14:paraId="77B27E69" w14:textId="77777777" w:rsidTr="000D0818">
        <w:trPr>
          <w:trHeight w:val="20"/>
          <w:jc w:val="center"/>
        </w:trPr>
        <w:tc>
          <w:tcPr>
            <w:tcW w:w="9694" w:type="dxa"/>
            <w:shd w:val="clear" w:color="auto" w:fill="FFF2CC" w:themeFill="accent4" w:themeFillTint="33"/>
            <w:vAlign w:val="center"/>
          </w:tcPr>
          <w:p w14:paraId="4EBED414" w14:textId="1BB2E925" w:rsidR="000B7EB2" w:rsidRDefault="000B7EB2" w:rsidP="000B7EB2">
            <w:pPr>
              <w:spacing w:after="120" w:line="240" w:lineRule="auto"/>
              <w:jc w:val="both"/>
              <w:rPr>
                <w:rFonts w:ascii="Tahoma" w:hAnsi="Tahoma" w:cs="Tahoma"/>
                <w:sz w:val="20"/>
                <w:szCs w:val="20"/>
                <w:lang w:val="sl-SI"/>
              </w:rPr>
            </w:pPr>
            <w:r w:rsidRPr="00D17350">
              <w:rPr>
                <w:rFonts w:ascii="Tahoma" w:hAnsi="Tahoma" w:cs="Tahoma"/>
                <w:sz w:val="20"/>
                <w:szCs w:val="20"/>
                <w:lang w:val="sl-SI"/>
              </w:rPr>
              <w:t xml:space="preserve">1. </w:t>
            </w:r>
            <w:bookmarkStart w:id="4" w:name="_Hlk16155785"/>
            <w:r w:rsidRPr="00D17350">
              <w:rPr>
                <w:rFonts w:ascii="Tahoma" w:hAnsi="Tahoma" w:cs="Tahoma"/>
                <w:sz w:val="20"/>
                <w:szCs w:val="20"/>
                <w:lang w:val="sl-SI"/>
              </w:rPr>
              <w:t>Gospodarski subjekt je s strani proiz</w:t>
            </w:r>
            <w:r w:rsidR="007472D0" w:rsidRPr="00D17350">
              <w:rPr>
                <w:rFonts w:ascii="Tahoma" w:hAnsi="Tahoma" w:cs="Tahoma"/>
                <w:sz w:val="20"/>
                <w:szCs w:val="20"/>
                <w:lang w:val="sl-SI"/>
              </w:rPr>
              <w:t xml:space="preserve">vajalca pooblaščen serviser za </w:t>
            </w:r>
            <w:r w:rsidRPr="00D17350">
              <w:rPr>
                <w:rFonts w:ascii="Tahoma" w:hAnsi="Tahoma" w:cs="Tahoma"/>
                <w:sz w:val="20"/>
                <w:szCs w:val="20"/>
                <w:lang w:val="sl-SI"/>
              </w:rPr>
              <w:t xml:space="preserve">napravo, ki jo ponuja.  </w:t>
            </w:r>
            <w:bookmarkEnd w:id="4"/>
          </w:p>
          <w:p w14:paraId="2480D8FE" w14:textId="7DD8CEE0" w:rsidR="00D17350" w:rsidRPr="00D17350" w:rsidRDefault="00D17350" w:rsidP="000B7EB2">
            <w:pPr>
              <w:spacing w:after="120" w:line="240" w:lineRule="auto"/>
              <w:jc w:val="both"/>
              <w:rPr>
                <w:rFonts w:ascii="Tahoma" w:hAnsi="Tahoma" w:cs="Tahoma"/>
                <w:color w:val="FF0000"/>
                <w:sz w:val="20"/>
                <w:szCs w:val="20"/>
                <w:lang w:val="sl-SI"/>
              </w:rPr>
            </w:pPr>
            <w:r w:rsidRPr="00D17350">
              <w:rPr>
                <w:rFonts w:ascii="Tahoma" w:hAnsi="Tahoma" w:cs="Tahoma"/>
                <w:color w:val="FF0000"/>
                <w:sz w:val="20"/>
                <w:szCs w:val="20"/>
                <w:lang w:val="sl-SI"/>
              </w:rPr>
              <w:lastRenderedPageBreak/>
              <w:t xml:space="preserve">Gospodarski subjekt lahko zagotovi servis dobavljenega blaga (servis in rezervne dele) pri s strani proizvajalca pooblaščenem in usposobljenem serviserju v EU. V obeh primerih se mora pooblaščena servisna služba držati rokov, ki so zahtevani in zapisani v razpisni dokumentaciji. </w:t>
            </w:r>
          </w:p>
          <w:p w14:paraId="237D7777" w14:textId="44059062" w:rsidR="00D17350" w:rsidRDefault="00D17350" w:rsidP="00754482">
            <w:pPr>
              <w:spacing w:after="0" w:line="240" w:lineRule="auto"/>
              <w:jc w:val="both"/>
              <w:rPr>
                <w:rFonts w:ascii="Tahoma" w:hAnsi="Tahoma" w:cs="Tahoma"/>
                <w:sz w:val="20"/>
                <w:szCs w:val="20"/>
                <w:lang w:val="sl-SI"/>
              </w:rPr>
            </w:pPr>
          </w:p>
          <w:p w14:paraId="26D9417F" w14:textId="3591552D" w:rsidR="000B7EB2" w:rsidRPr="00D17350" w:rsidRDefault="000B7EB2" w:rsidP="00754482">
            <w:pPr>
              <w:spacing w:after="0" w:line="240" w:lineRule="auto"/>
              <w:jc w:val="both"/>
              <w:rPr>
                <w:rFonts w:ascii="Tahoma" w:hAnsi="Tahoma" w:cs="Tahoma"/>
                <w:b/>
                <w:sz w:val="20"/>
                <w:szCs w:val="20"/>
                <w:lang w:val="sl-SI"/>
              </w:rPr>
            </w:pPr>
            <w:r w:rsidRPr="00D17350">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0B7EB2" w:rsidRPr="00F74CFB" w14:paraId="2732FCC5" w14:textId="77777777" w:rsidTr="000D0818">
        <w:trPr>
          <w:trHeight w:val="20"/>
          <w:jc w:val="center"/>
        </w:trPr>
        <w:tc>
          <w:tcPr>
            <w:tcW w:w="9694" w:type="dxa"/>
            <w:shd w:val="clear" w:color="auto" w:fill="FFF2CC" w:themeFill="accent4" w:themeFillTint="33"/>
            <w:vAlign w:val="center"/>
          </w:tcPr>
          <w:p w14:paraId="7116855D" w14:textId="382BB1C8" w:rsidR="00F10DB8" w:rsidRPr="00F34434" w:rsidRDefault="000B7EB2" w:rsidP="00F10DB8">
            <w:pPr>
              <w:spacing w:after="0" w:line="240" w:lineRule="auto"/>
              <w:jc w:val="both"/>
              <w:rPr>
                <w:rFonts w:ascii="Tahoma" w:hAnsi="Tahoma" w:cs="Tahoma"/>
                <w:noProof/>
                <w:sz w:val="20"/>
                <w:szCs w:val="20"/>
                <w:lang w:val="sl-SI"/>
              </w:rPr>
            </w:pPr>
            <w:r w:rsidRPr="00F34434">
              <w:rPr>
                <w:rFonts w:ascii="Tahoma" w:hAnsi="Tahoma" w:cs="Tahoma"/>
                <w:sz w:val="20"/>
                <w:szCs w:val="20"/>
                <w:lang w:val="sl-SI"/>
              </w:rPr>
              <w:lastRenderedPageBreak/>
              <w:t xml:space="preserve">2. </w:t>
            </w:r>
            <w:r w:rsidR="00BC3426" w:rsidRPr="00D17350">
              <w:rPr>
                <w:rFonts w:ascii="Tahoma" w:hAnsi="Tahoma" w:cs="Tahoma"/>
                <w:strike/>
                <w:noProof/>
                <w:sz w:val="20"/>
                <w:szCs w:val="20"/>
                <w:lang w:val="sl-SI"/>
              </w:rPr>
              <w:t xml:space="preserve">Gospodarski subjekt </w:t>
            </w:r>
            <w:r w:rsidR="00F10DB8" w:rsidRPr="00D17350">
              <w:rPr>
                <w:rFonts w:ascii="Tahoma" w:hAnsi="Tahoma" w:cs="Tahoma"/>
                <w:strike/>
                <w:noProof/>
                <w:sz w:val="20"/>
                <w:szCs w:val="20"/>
                <w:lang w:val="sl-SI"/>
              </w:rPr>
              <w:t xml:space="preserve"> ima najmanj 3 (tri) reference o dobavi in montaži aparata (v obdobju zadnjih treh let pred objavo javnega naročila) enakega komercialnega imena kot aparat, ki ga je ponudil v ponudbi z odgovarjajočo konfiguracijo zahtevam v tem razpisu, v zdravstveni ustanovi v RS ali EU;</w:t>
            </w:r>
          </w:p>
          <w:p w14:paraId="694222F9" w14:textId="5C29DE4E" w:rsidR="00F10DB8" w:rsidRDefault="00F10DB8" w:rsidP="00F10DB8">
            <w:pPr>
              <w:spacing w:after="0"/>
              <w:rPr>
                <w:rFonts w:ascii="Tahoma" w:hAnsi="Tahoma" w:cs="Tahoma"/>
                <w:sz w:val="20"/>
                <w:szCs w:val="20"/>
                <w:lang w:val="sl-SI"/>
              </w:rPr>
            </w:pPr>
          </w:p>
          <w:p w14:paraId="64D17B15" w14:textId="7DB3FA0E" w:rsidR="00D17350" w:rsidRPr="00D17350" w:rsidRDefault="00D17350" w:rsidP="00F10DB8">
            <w:pPr>
              <w:spacing w:after="0"/>
              <w:rPr>
                <w:rFonts w:ascii="Tahoma" w:hAnsi="Tahoma" w:cs="Tahoma"/>
                <w:color w:val="FF0000"/>
                <w:sz w:val="20"/>
                <w:szCs w:val="20"/>
                <w:lang w:val="sl-SI"/>
              </w:rPr>
            </w:pPr>
            <w:r w:rsidRPr="00D17350">
              <w:rPr>
                <w:rFonts w:ascii="Tahoma" w:hAnsi="Tahoma" w:cs="Tahoma"/>
                <w:color w:val="FF0000"/>
                <w:sz w:val="20"/>
                <w:szCs w:val="20"/>
                <w:lang w:val="sl-SI"/>
              </w:rPr>
              <w:t>Gospodarski subjekt subjekt ali ponujeni proizvajalec</w:t>
            </w:r>
            <w:r w:rsidR="00C96323">
              <w:rPr>
                <w:rFonts w:ascii="Tahoma" w:hAnsi="Tahoma" w:cs="Tahoma"/>
                <w:color w:val="FF0000"/>
                <w:sz w:val="20"/>
                <w:szCs w:val="20"/>
                <w:lang w:val="sl-SI"/>
              </w:rPr>
              <w:t>, drugi pogodbeni partner proizvajalca v EU,</w:t>
            </w:r>
            <w:bookmarkStart w:id="5" w:name="_GoBack"/>
            <w:bookmarkEnd w:id="5"/>
            <w:r w:rsidRPr="00D17350">
              <w:rPr>
                <w:rFonts w:ascii="Tahoma" w:hAnsi="Tahoma" w:cs="Tahoma"/>
                <w:color w:val="FF0000"/>
                <w:sz w:val="20"/>
                <w:szCs w:val="20"/>
                <w:lang w:val="sl-SI"/>
              </w:rPr>
              <w:t xml:space="preserve"> ali podizvajalec ima najmanj 3 (tri) reference o dobavi in montaži aparata ( v obdobju zadnjih treh let pred objavo javnega naročila) enakega komercialnega imena kot aparat, ki ga je ponudil v ponudbi z odgovarjajočo konfiguracijo, zahtevam v tem razpisu, v zdravstveni ustanovi v RS ali EU. </w:t>
            </w:r>
          </w:p>
          <w:p w14:paraId="4586F0D2" w14:textId="77777777" w:rsidR="00D17350" w:rsidRPr="00F34434" w:rsidRDefault="00D17350" w:rsidP="00F10DB8">
            <w:pPr>
              <w:spacing w:after="0"/>
              <w:rPr>
                <w:rFonts w:ascii="Tahoma" w:hAnsi="Tahoma" w:cs="Tahoma"/>
                <w:sz w:val="20"/>
                <w:szCs w:val="20"/>
                <w:lang w:val="sl-SI"/>
              </w:rPr>
            </w:pPr>
          </w:p>
          <w:p w14:paraId="7C2EB718" w14:textId="57406224" w:rsidR="000B7EB2" w:rsidRPr="000D0818" w:rsidRDefault="00F10DB8" w:rsidP="00F10DB8">
            <w:pPr>
              <w:spacing w:after="0" w:line="240" w:lineRule="auto"/>
              <w:jc w:val="both"/>
              <w:rPr>
                <w:rFonts w:ascii="Tahoma" w:hAnsi="Tahoma" w:cs="Tahoma"/>
                <w:b/>
                <w:sz w:val="20"/>
                <w:szCs w:val="20"/>
                <w:lang w:val="sl-SI"/>
              </w:rPr>
            </w:pPr>
            <w:r w:rsidRPr="00F34434">
              <w:rPr>
                <w:rFonts w:ascii="Tahoma" w:hAnsi="Tahoma" w:cs="Tahoma"/>
                <w:sz w:val="20"/>
                <w:szCs w:val="20"/>
                <w:lang w:val="sl-SI"/>
              </w:rPr>
              <w:t>(v primeru skupne ponudbe lahko pogoj izpolnjujejo partnerji skupaj)</w:t>
            </w:r>
          </w:p>
        </w:tc>
      </w:tr>
      <w:tr w:rsidR="00E32C6B" w:rsidRPr="00F74CFB" w14:paraId="27B02CDE" w14:textId="77777777" w:rsidTr="000D0818">
        <w:trPr>
          <w:trHeight w:val="20"/>
          <w:jc w:val="center"/>
        </w:trPr>
        <w:tc>
          <w:tcPr>
            <w:tcW w:w="9694" w:type="dxa"/>
            <w:shd w:val="clear" w:color="auto" w:fill="FFF2CC" w:themeFill="accent4" w:themeFillTint="33"/>
            <w:vAlign w:val="center"/>
          </w:tcPr>
          <w:p w14:paraId="4E2CCC8D" w14:textId="49DEA5FA" w:rsidR="00E32C6B" w:rsidRPr="000D0818" w:rsidRDefault="00F10DB8" w:rsidP="00874811">
            <w:pPr>
              <w:spacing w:after="0" w:line="240" w:lineRule="auto"/>
              <w:jc w:val="both"/>
              <w:rPr>
                <w:rFonts w:ascii="Tahoma" w:hAnsi="Tahoma" w:cs="Tahoma"/>
                <w:noProof/>
                <w:sz w:val="20"/>
                <w:szCs w:val="20"/>
                <w:highlight w:val="lightGray"/>
                <w:lang w:val="sl-SI"/>
              </w:rPr>
            </w:pPr>
            <w:bookmarkStart w:id="6" w:name="_Hlk16155814"/>
            <w:r w:rsidRPr="000D0818">
              <w:rPr>
                <w:rFonts w:ascii="Tahoma" w:hAnsi="Tahoma" w:cs="Tahoma"/>
                <w:noProof/>
                <w:sz w:val="20"/>
                <w:szCs w:val="20"/>
                <w:lang w:val="sl-SI"/>
              </w:rPr>
              <w:t xml:space="preserve">3. </w:t>
            </w:r>
            <w:r w:rsidR="00BC3426" w:rsidRPr="004C7E89">
              <w:rPr>
                <w:rFonts w:ascii="Tahoma" w:hAnsi="Tahoma" w:cs="Tahoma"/>
                <w:noProof/>
                <w:sz w:val="20"/>
                <w:szCs w:val="20"/>
                <w:lang w:val="sl-SI"/>
              </w:rPr>
              <w:t xml:space="preserve">Gospodarski subjekt </w:t>
            </w:r>
            <w:r w:rsidRPr="004C7E89">
              <w:rPr>
                <w:rFonts w:ascii="Tahoma" w:hAnsi="Tahoma" w:cs="Tahoma"/>
                <w:noProof/>
                <w:sz w:val="20"/>
                <w:szCs w:val="20"/>
                <w:lang w:val="sl-SI"/>
              </w:rPr>
              <w:t>ima CE cer</w:t>
            </w:r>
            <w:r w:rsidR="007D73BB" w:rsidRPr="004C7E89">
              <w:rPr>
                <w:rFonts w:ascii="Tahoma" w:hAnsi="Tahoma" w:cs="Tahoma"/>
                <w:noProof/>
                <w:sz w:val="20"/>
                <w:szCs w:val="20"/>
                <w:lang w:val="sl-SI"/>
              </w:rPr>
              <w:t>tifikat ponujene naprave</w:t>
            </w:r>
            <w:r w:rsidRPr="004C7E89">
              <w:rPr>
                <w:rFonts w:ascii="Tahoma" w:hAnsi="Tahoma" w:cs="Tahoma"/>
                <w:noProof/>
                <w:sz w:val="20"/>
                <w:szCs w:val="20"/>
                <w:lang w:val="sl-SI"/>
              </w:rPr>
              <w:t>;</w:t>
            </w:r>
          </w:p>
        </w:tc>
      </w:tr>
      <w:tr w:rsidR="00F10DB8" w:rsidRPr="00F74CFB" w14:paraId="23AEDE2B" w14:textId="77777777" w:rsidTr="000D0818">
        <w:trPr>
          <w:trHeight w:val="20"/>
          <w:jc w:val="center"/>
        </w:trPr>
        <w:tc>
          <w:tcPr>
            <w:tcW w:w="9694" w:type="dxa"/>
            <w:shd w:val="clear" w:color="auto" w:fill="FFF2CC" w:themeFill="accent4" w:themeFillTint="33"/>
            <w:vAlign w:val="center"/>
          </w:tcPr>
          <w:p w14:paraId="229405CA" w14:textId="0110CEDD" w:rsidR="00F10DB8" w:rsidRPr="000D0818" w:rsidRDefault="00F10DB8" w:rsidP="00C73A12">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4. </w:t>
            </w:r>
            <w:r w:rsidR="00BC3426">
              <w:rPr>
                <w:rFonts w:ascii="Tahoma" w:hAnsi="Tahoma" w:cs="Tahoma"/>
                <w:noProof/>
                <w:sz w:val="20"/>
                <w:szCs w:val="20"/>
                <w:lang w:val="sl-SI"/>
              </w:rPr>
              <w:t xml:space="preserve">Gospodarskemu subjektu </w:t>
            </w:r>
            <w:r w:rsidRPr="000D0818">
              <w:rPr>
                <w:rFonts w:ascii="Tahoma" w:hAnsi="Tahoma" w:cs="Tahoma"/>
                <w:noProof/>
                <w:sz w:val="20"/>
                <w:szCs w:val="20"/>
                <w:lang w:val="sl-SI"/>
              </w:rPr>
              <w:t>v preteklih petih letih na kateri koli način ni bila dokazana huda strokovna napaka, na področju, ki je povezano z njegovim poslovanjem;</w:t>
            </w:r>
          </w:p>
        </w:tc>
      </w:tr>
      <w:tr w:rsidR="00F10DB8" w:rsidRPr="00F74CFB" w14:paraId="20D0D1D1"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539D93" w14:textId="22AB9DB1"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5. </w:t>
            </w:r>
            <w:r w:rsidR="00BC3426">
              <w:rPr>
                <w:rFonts w:ascii="Tahoma" w:hAnsi="Tahoma" w:cs="Tahoma"/>
                <w:noProof/>
                <w:sz w:val="20"/>
                <w:szCs w:val="20"/>
                <w:lang w:val="sl-SI"/>
              </w:rPr>
              <w:t xml:space="preserve">Gospodarskemu subjektu </w:t>
            </w:r>
            <w:r w:rsidRPr="000D0818">
              <w:rPr>
                <w:rFonts w:ascii="Tahoma" w:hAnsi="Tahoma" w:cs="Tahoma"/>
                <w:noProof/>
                <w:sz w:val="20"/>
                <w:szCs w:val="20"/>
                <w:lang w:val="sl-SI"/>
              </w:rPr>
              <w:t>bo v primeru izbora z naročnikom sklenil vzdrževalno pogodbo za vzdrževanje aparatov skladno z navodili proizvajalca za celotno dobo eksploatacije aparata (7 let) in sicer za ceno vzdrževanja (vključno s ceno delovne ure popravila);</w:t>
            </w:r>
          </w:p>
        </w:tc>
      </w:tr>
      <w:tr w:rsidR="00874811" w:rsidRPr="00F74CFB" w14:paraId="57306077"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E299BA" w14:textId="5DAA8929" w:rsidR="00874811" w:rsidRPr="000D0818" w:rsidRDefault="00874811" w:rsidP="00C1599D">
            <w:pPr>
              <w:spacing w:after="0" w:line="240" w:lineRule="auto"/>
              <w:jc w:val="both"/>
              <w:rPr>
                <w:rFonts w:ascii="Tahoma" w:hAnsi="Tahoma" w:cs="Tahoma"/>
                <w:noProof/>
                <w:sz w:val="20"/>
                <w:szCs w:val="20"/>
                <w:lang w:val="sl-SI"/>
              </w:rPr>
            </w:pPr>
            <w:r w:rsidRPr="00AB15AC">
              <w:rPr>
                <w:rFonts w:ascii="Tahoma" w:hAnsi="Tahoma" w:cs="Tahoma"/>
                <w:noProof/>
                <w:sz w:val="20"/>
                <w:szCs w:val="20"/>
                <w:lang w:val="sl-SI"/>
              </w:rPr>
              <w:t>6</w:t>
            </w:r>
            <w:r w:rsidR="00DF6EC6" w:rsidRPr="00AB15AC">
              <w:rPr>
                <w:rFonts w:ascii="Tahoma" w:hAnsi="Tahoma" w:cs="Tahoma"/>
                <w:noProof/>
                <w:sz w:val="20"/>
                <w:szCs w:val="20"/>
                <w:lang w:val="sl-SI"/>
              </w:rPr>
              <w:t xml:space="preserve">. </w:t>
            </w:r>
            <w:r w:rsidR="00FC7320" w:rsidRPr="00AB15AC">
              <w:rPr>
                <w:rFonts w:ascii="Tahoma" w:hAnsi="Tahoma" w:cs="Tahoma"/>
                <w:noProof/>
                <w:sz w:val="20"/>
                <w:szCs w:val="20"/>
                <w:lang w:val="sl-SI"/>
              </w:rPr>
              <w:t>Gospodarski subjekt bo z naročnikom sklenil pogodbo, ki bo vključevala dobavo potrošnega materiala, vezanega izključno na proizvajalca opreme in sicer za obdobje sedem (7)  let. Gospodarski subjekt zagotavlja, da bo ponudniku zagotavljal potrošni material še vsaj 3 leta po preteku pogodbe.</w:t>
            </w:r>
            <w:r w:rsidR="00FC7320">
              <w:rPr>
                <w:rFonts w:ascii="Tahoma" w:hAnsi="Tahoma" w:cs="Tahoma"/>
                <w:noProof/>
                <w:sz w:val="20"/>
                <w:szCs w:val="20"/>
                <w:lang w:val="sl-SI"/>
              </w:rPr>
              <w:t xml:space="preserve"> </w:t>
            </w:r>
          </w:p>
        </w:tc>
      </w:tr>
      <w:tr w:rsidR="00FC7320" w:rsidRPr="00F74CFB" w14:paraId="5BD35EC5"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8E1548" w14:textId="111ACCC7" w:rsidR="00FC7320" w:rsidRPr="00FC7320" w:rsidRDefault="00FC7320" w:rsidP="00FC7320">
            <w:pPr>
              <w:spacing w:after="0" w:line="240" w:lineRule="auto"/>
              <w:jc w:val="both"/>
              <w:rPr>
                <w:rFonts w:ascii="Tahoma" w:hAnsi="Tahoma" w:cs="Tahoma"/>
                <w:noProof/>
                <w:sz w:val="20"/>
                <w:szCs w:val="20"/>
                <w:lang w:val="sl-SI"/>
              </w:rPr>
            </w:pPr>
            <w:r w:rsidRPr="00AB15AC">
              <w:rPr>
                <w:rFonts w:ascii="Tahoma" w:hAnsi="Tahoma" w:cs="Tahoma"/>
                <w:noProof/>
                <w:sz w:val="20"/>
                <w:szCs w:val="20"/>
                <w:lang w:val="sl-SI"/>
              </w:rPr>
              <w:t>7, Gospodarski subje</w:t>
            </w:r>
            <w:r w:rsidR="004C7E89" w:rsidRPr="00AB15AC">
              <w:rPr>
                <w:rFonts w:ascii="Tahoma" w:hAnsi="Tahoma" w:cs="Tahoma"/>
                <w:noProof/>
                <w:sz w:val="20"/>
                <w:szCs w:val="20"/>
                <w:lang w:val="sl-SI"/>
              </w:rPr>
              <w:t>k</w:t>
            </w:r>
            <w:r w:rsidRPr="00AB15AC">
              <w:rPr>
                <w:rFonts w:ascii="Tahoma" w:hAnsi="Tahoma" w:cs="Tahoma"/>
                <w:noProof/>
                <w:sz w:val="20"/>
                <w:szCs w:val="20"/>
                <w:lang w:val="sl-SI"/>
              </w:rPr>
              <w:t>t zagotavlja, da bo ponudniku zagotavljal rezervne dele vsaj deset (10) let od podpisa pogodbe.</w:t>
            </w:r>
            <w:r w:rsidRPr="00FC7320">
              <w:rPr>
                <w:rFonts w:ascii="Tahoma" w:hAnsi="Tahoma" w:cs="Tahoma"/>
                <w:noProof/>
                <w:sz w:val="20"/>
                <w:szCs w:val="20"/>
                <w:lang w:val="sl-SI"/>
              </w:rPr>
              <w:t xml:space="preserve"> </w:t>
            </w:r>
          </w:p>
        </w:tc>
      </w:tr>
      <w:tr w:rsidR="00F10DB8" w:rsidRPr="00F74CFB" w14:paraId="63636532"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60E085C" w14:textId="1F4758AC" w:rsidR="00F10DB8" w:rsidRPr="000D0818" w:rsidRDefault="00FC7320" w:rsidP="00C1599D">
            <w:pPr>
              <w:spacing w:after="0" w:line="240" w:lineRule="auto"/>
              <w:jc w:val="both"/>
              <w:rPr>
                <w:rFonts w:ascii="Tahoma" w:hAnsi="Tahoma" w:cs="Tahoma"/>
                <w:noProof/>
                <w:sz w:val="20"/>
                <w:szCs w:val="20"/>
                <w:lang w:val="sl-SI"/>
              </w:rPr>
            </w:pPr>
            <w:r>
              <w:rPr>
                <w:rFonts w:ascii="Tahoma" w:hAnsi="Tahoma" w:cs="Tahoma"/>
                <w:noProof/>
                <w:sz w:val="20"/>
                <w:szCs w:val="20"/>
                <w:lang w:val="sl-SI"/>
              </w:rPr>
              <w:t>8</w:t>
            </w:r>
            <w:r w:rsidR="00F7782B" w:rsidRPr="00BC3426">
              <w:rPr>
                <w:rFonts w:ascii="Tahoma" w:hAnsi="Tahoma" w:cs="Tahoma"/>
                <w:noProof/>
                <w:sz w:val="20"/>
                <w:szCs w:val="20"/>
                <w:lang w:val="sl-SI"/>
              </w:rPr>
              <w:t xml:space="preserve">. </w:t>
            </w:r>
            <w:r w:rsidR="00BC3426" w:rsidRPr="00BC3426">
              <w:rPr>
                <w:rFonts w:ascii="Tahoma" w:hAnsi="Tahoma" w:cs="Tahoma"/>
                <w:noProof/>
                <w:sz w:val="20"/>
                <w:szCs w:val="20"/>
                <w:lang w:val="sl-SI"/>
              </w:rPr>
              <w:t xml:space="preserve">Gospodarski subjekt zagotavlja </w:t>
            </w:r>
            <w:r w:rsidR="00F7782B" w:rsidRPr="00BC3426">
              <w:rPr>
                <w:rFonts w:ascii="Tahoma" w:hAnsi="Tahoma" w:cs="Tahoma"/>
                <w:noProof/>
                <w:sz w:val="20"/>
                <w:szCs w:val="20"/>
                <w:lang w:val="sl-SI"/>
              </w:rPr>
              <w:t>najmanj eno (1</w:t>
            </w:r>
            <w:r w:rsidR="00F10DB8" w:rsidRPr="00BC3426">
              <w:rPr>
                <w:rFonts w:ascii="Tahoma" w:hAnsi="Tahoma" w:cs="Tahoma"/>
                <w:noProof/>
                <w:sz w:val="20"/>
                <w:szCs w:val="20"/>
                <w:lang w:val="sl-SI"/>
              </w:rPr>
              <w:t>) letno garancijo za ponujeno opremo, šteto od uspešno opravljene primopredaje in podpisa primopredajnega zapisnika s strani pooblaščenih predstavnikov naročnika in izbranega ponudnika (v obdobju veljavnosti garancije ponudnik zagotavlja odpravljanje okva</w:t>
            </w:r>
            <w:r w:rsidR="00771700" w:rsidRPr="00BC3426">
              <w:rPr>
                <w:rFonts w:ascii="Tahoma" w:hAnsi="Tahoma" w:cs="Tahoma"/>
                <w:noProof/>
                <w:sz w:val="20"/>
                <w:szCs w:val="20"/>
                <w:lang w:val="sl-SI"/>
              </w:rPr>
              <w:t>r in napak pri delovanju injektorja</w:t>
            </w:r>
            <w:r w:rsidR="00F10DB8" w:rsidRPr="00BC3426">
              <w:rPr>
                <w:rFonts w:ascii="Tahoma" w:hAnsi="Tahoma" w:cs="Tahoma"/>
                <w:noProof/>
                <w:sz w:val="20"/>
                <w:szCs w:val="20"/>
                <w:lang w:val="sl-SI"/>
              </w:rPr>
              <w:t xml:space="preserve"> vključno z zamenjavo okvarjenih delov</w:t>
            </w:r>
            <w:r w:rsidR="00771700" w:rsidRPr="00BC3426">
              <w:rPr>
                <w:rFonts w:ascii="Tahoma" w:hAnsi="Tahoma" w:cs="Tahoma"/>
                <w:noProof/>
                <w:sz w:val="20"/>
                <w:szCs w:val="20"/>
                <w:lang w:val="sl-SI"/>
              </w:rPr>
              <w:t xml:space="preserve"> in vsemi povezanimi stroški: delovne ure, kilometrina…</w:t>
            </w:r>
            <w:r w:rsidR="00F10DB8" w:rsidRPr="00BC3426">
              <w:rPr>
                <w:rFonts w:ascii="Tahoma" w:hAnsi="Tahoma" w:cs="Tahoma"/>
                <w:noProof/>
                <w:sz w:val="20"/>
                <w:szCs w:val="20"/>
                <w:lang w:val="sl-SI"/>
              </w:rPr>
              <w:t xml:space="preserve"> v celoti na svoje stroške;</w:t>
            </w:r>
          </w:p>
        </w:tc>
      </w:tr>
      <w:tr w:rsidR="00F10DB8" w:rsidRPr="00F74CFB" w14:paraId="7C5875D1" w14:textId="77777777" w:rsidTr="0040759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ED6A5F" w14:textId="7813C2E3" w:rsidR="00F10DB8" w:rsidRPr="00FC7320" w:rsidRDefault="00FC7320" w:rsidP="00FC7320">
            <w:pPr>
              <w:spacing w:after="0" w:line="240" w:lineRule="auto"/>
              <w:rPr>
                <w:rFonts w:ascii="Tahoma" w:hAnsi="Tahoma" w:cs="Tahoma"/>
                <w:noProof/>
                <w:sz w:val="20"/>
                <w:szCs w:val="20"/>
                <w:lang w:val="sl-SI"/>
              </w:rPr>
            </w:pPr>
            <w:r>
              <w:rPr>
                <w:rFonts w:ascii="Tahoma" w:hAnsi="Tahoma" w:cs="Tahoma"/>
                <w:noProof/>
                <w:sz w:val="20"/>
                <w:szCs w:val="20"/>
                <w:lang w:val="sl-SI"/>
              </w:rPr>
              <w:t xml:space="preserve">9, </w:t>
            </w:r>
            <w:r w:rsidR="00BC3426" w:rsidRPr="00FC7320">
              <w:rPr>
                <w:rFonts w:ascii="Tahoma" w:hAnsi="Tahoma" w:cs="Tahoma"/>
                <w:noProof/>
                <w:sz w:val="20"/>
                <w:szCs w:val="20"/>
                <w:lang w:val="sl-SI"/>
              </w:rPr>
              <w:t xml:space="preserve">Gospodarski subjekt zagotavlja </w:t>
            </w:r>
            <w:r w:rsidR="00F7782B" w:rsidRPr="00FC7320">
              <w:rPr>
                <w:rFonts w:ascii="Tahoma" w:hAnsi="Tahoma" w:cs="Tahoma"/>
                <w:noProof/>
                <w:sz w:val="20"/>
                <w:szCs w:val="20"/>
                <w:lang w:val="sl-SI"/>
              </w:rPr>
              <w:t xml:space="preserve">da bo zagotavljal pooblaščeno servisno službo v RS za čas pričakovane dobe injektorja (7 let) preko katere bo izbrani ponudnik izvajal redne servisne preglede ter popravila skladno z navodili proizvajalca izven garancijske dobe. </w:t>
            </w:r>
          </w:p>
          <w:p w14:paraId="2992056B" w14:textId="77777777" w:rsidR="00F7782B" w:rsidRPr="00BC3426" w:rsidRDefault="00F7782B" w:rsidP="0040759D">
            <w:pPr>
              <w:pStyle w:val="Odstavekseznama"/>
              <w:spacing w:after="0" w:line="240" w:lineRule="auto"/>
              <w:ind w:left="62"/>
              <w:rPr>
                <w:rFonts w:ascii="Tahoma" w:hAnsi="Tahoma" w:cs="Tahoma"/>
                <w:noProof/>
                <w:sz w:val="20"/>
                <w:szCs w:val="20"/>
                <w:lang w:val="sl-SI"/>
              </w:rPr>
            </w:pPr>
            <w:r w:rsidRPr="00BC3426">
              <w:rPr>
                <w:rFonts w:ascii="Tahoma" w:hAnsi="Tahoma" w:cs="Tahoma"/>
                <w:noProof/>
                <w:sz w:val="20"/>
                <w:szCs w:val="20"/>
                <w:lang w:val="sl-SI"/>
              </w:rPr>
              <w:t>Odzivni čas serviserja je največ 2 uri po prijavi napake / okvare.</w:t>
            </w:r>
          </w:p>
          <w:p w14:paraId="6CB524FA" w14:textId="08F9A71E" w:rsidR="00F7782B" w:rsidRPr="00F7782B" w:rsidRDefault="00F7782B" w:rsidP="0040759D">
            <w:pPr>
              <w:pStyle w:val="Odstavekseznama"/>
              <w:spacing w:after="0" w:line="240" w:lineRule="auto"/>
              <w:ind w:left="0"/>
              <w:rPr>
                <w:rFonts w:ascii="Tahoma" w:hAnsi="Tahoma" w:cs="Tahoma"/>
                <w:noProof/>
                <w:sz w:val="20"/>
                <w:szCs w:val="20"/>
                <w:lang w:val="sl-SI"/>
              </w:rPr>
            </w:pPr>
            <w:r w:rsidRPr="00BC3426">
              <w:rPr>
                <w:rFonts w:ascii="Tahoma" w:hAnsi="Tahoma" w:cs="Tahoma"/>
                <w:noProof/>
                <w:sz w:val="20"/>
                <w:szCs w:val="20"/>
                <w:lang w:val="sl-SI"/>
              </w:rPr>
              <w:t>Čas za odpravo napake / okvare je največ 24 ur od vzpostavitve kontakta s serviserjem. Če odprava napa</w:t>
            </w:r>
            <w:r w:rsidR="00C25E90">
              <w:rPr>
                <w:rFonts w:ascii="Tahoma" w:hAnsi="Tahoma" w:cs="Tahoma"/>
                <w:noProof/>
                <w:sz w:val="20"/>
                <w:szCs w:val="20"/>
                <w:lang w:val="sl-SI"/>
              </w:rPr>
              <w:t>k</w:t>
            </w:r>
            <w:r w:rsidRPr="00BC3426">
              <w:rPr>
                <w:rFonts w:ascii="Tahoma" w:hAnsi="Tahoma" w:cs="Tahoma"/>
                <w:noProof/>
                <w:sz w:val="20"/>
                <w:szCs w:val="20"/>
                <w:lang w:val="sl-SI"/>
              </w:rPr>
              <w:t>e sloni na rezervnem delu, ki ga v tem času ni možno dobiti zaradi okoliščin neodvisnih od ponudnika, pa 72 ur od prijave napake.</w:t>
            </w:r>
            <w:r>
              <w:rPr>
                <w:rFonts w:ascii="Tahoma" w:hAnsi="Tahoma" w:cs="Tahoma"/>
                <w:noProof/>
                <w:sz w:val="20"/>
                <w:szCs w:val="20"/>
                <w:lang w:val="sl-SI"/>
              </w:rPr>
              <w:t xml:space="preserve"> </w:t>
            </w:r>
          </w:p>
        </w:tc>
      </w:tr>
      <w:tr w:rsidR="007F3C27" w:rsidRPr="00F74CFB" w14:paraId="6085C32E"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7076AD" w14:textId="05278627" w:rsidR="007F3C27" w:rsidRPr="00946069" w:rsidRDefault="00BC3426" w:rsidP="00946069">
            <w:pPr>
              <w:pStyle w:val="Odstavekseznama"/>
              <w:numPr>
                <w:ilvl w:val="0"/>
                <w:numId w:val="42"/>
              </w:numPr>
              <w:spacing w:after="0" w:line="240" w:lineRule="auto"/>
              <w:jc w:val="both"/>
              <w:rPr>
                <w:rFonts w:ascii="Tahoma" w:hAnsi="Tahoma" w:cs="Tahoma"/>
                <w:noProof/>
                <w:sz w:val="20"/>
                <w:szCs w:val="20"/>
                <w:lang w:val="sl-SI"/>
              </w:rPr>
            </w:pPr>
            <w:r w:rsidRPr="00946069">
              <w:rPr>
                <w:rFonts w:ascii="Tahoma" w:hAnsi="Tahoma" w:cs="Tahoma"/>
                <w:noProof/>
                <w:sz w:val="20"/>
                <w:szCs w:val="20"/>
                <w:lang w:val="sl-SI"/>
              </w:rPr>
              <w:t>Gospodarski subjekt zagotavlja, da v</w:t>
            </w:r>
            <w:r w:rsidR="007F3C27" w:rsidRPr="00946069">
              <w:rPr>
                <w:rFonts w:ascii="Tahoma" w:hAnsi="Tahoma" w:cs="Tahoma"/>
                <w:noProof/>
                <w:sz w:val="20"/>
                <w:szCs w:val="20"/>
                <w:lang w:val="sl-SI"/>
              </w:rPr>
              <w:t xml:space="preserve"> kolikor se </w:t>
            </w:r>
            <w:r w:rsidRPr="00946069">
              <w:rPr>
                <w:rFonts w:ascii="Tahoma" w:hAnsi="Tahoma" w:cs="Tahoma"/>
                <w:noProof/>
                <w:sz w:val="20"/>
                <w:szCs w:val="20"/>
                <w:lang w:val="sl-SI"/>
              </w:rPr>
              <w:t>napaka na injektorju</w:t>
            </w:r>
            <w:r w:rsidR="00F7782B" w:rsidRPr="00946069">
              <w:rPr>
                <w:rFonts w:ascii="Tahoma" w:hAnsi="Tahoma" w:cs="Tahoma"/>
                <w:noProof/>
                <w:sz w:val="20"/>
                <w:szCs w:val="20"/>
                <w:lang w:val="sl-SI"/>
              </w:rPr>
              <w:t xml:space="preserve"> ne odpravi v 24-ih urah</w:t>
            </w:r>
            <w:r w:rsidR="007F3C27" w:rsidRPr="00946069">
              <w:rPr>
                <w:rFonts w:ascii="Tahoma" w:hAnsi="Tahoma" w:cs="Tahoma"/>
                <w:noProof/>
                <w:sz w:val="20"/>
                <w:szCs w:val="20"/>
                <w:lang w:val="sl-SI"/>
              </w:rPr>
              <w:t xml:space="preserve"> oz. izvajalec ne zagotovi pravočasno rezervnega dela, </w:t>
            </w:r>
            <w:r w:rsidR="00F7782B" w:rsidRPr="00946069">
              <w:rPr>
                <w:rFonts w:ascii="Tahoma" w:hAnsi="Tahoma" w:cs="Tahoma"/>
                <w:noProof/>
                <w:sz w:val="20"/>
                <w:szCs w:val="20"/>
                <w:lang w:val="sl-SI"/>
              </w:rPr>
              <w:t>mora izvajalec na lastne stroške zagotoviti</w:t>
            </w:r>
            <w:r w:rsidR="007F3C27" w:rsidRPr="00946069">
              <w:rPr>
                <w:rFonts w:ascii="Tahoma" w:hAnsi="Tahoma" w:cs="Tahoma"/>
                <w:noProof/>
                <w:sz w:val="20"/>
                <w:szCs w:val="20"/>
                <w:lang w:val="sl-SI"/>
              </w:rPr>
              <w:t xml:space="preserve"> vs</w:t>
            </w:r>
            <w:r w:rsidRPr="00946069">
              <w:rPr>
                <w:rFonts w:ascii="Tahoma" w:hAnsi="Tahoma" w:cs="Tahoma"/>
                <w:noProof/>
                <w:sz w:val="20"/>
                <w:szCs w:val="20"/>
                <w:lang w:val="sl-SI"/>
              </w:rPr>
              <w:t>aj enakovreden nadomestni injektor</w:t>
            </w:r>
            <w:r w:rsidR="007F3C27" w:rsidRPr="00946069">
              <w:rPr>
                <w:rFonts w:ascii="Tahoma" w:hAnsi="Tahoma" w:cs="Tahoma"/>
                <w:noProof/>
                <w:sz w:val="20"/>
                <w:szCs w:val="20"/>
                <w:lang w:val="sl-SI"/>
              </w:rPr>
              <w:t xml:space="preserve"> dokler napaka ni odpravljena.</w:t>
            </w:r>
          </w:p>
        </w:tc>
      </w:tr>
      <w:tr w:rsidR="00F10DB8" w:rsidRPr="00F74CFB" w14:paraId="52C58D0F"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1CD935" w14:textId="1A52601B" w:rsidR="00771700" w:rsidRPr="00BC3426" w:rsidRDefault="00BC3426" w:rsidP="00FC7320">
            <w:pPr>
              <w:pStyle w:val="Odstavekseznama"/>
              <w:numPr>
                <w:ilvl w:val="0"/>
                <w:numId w:val="42"/>
              </w:numPr>
              <w:ind w:left="0" w:firstLine="0"/>
              <w:rPr>
                <w:rFonts w:ascii="Tahoma" w:hAnsi="Tahoma" w:cs="Tahoma"/>
                <w:noProof/>
                <w:sz w:val="20"/>
                <w:szCs w:val="20"/>
                <w:lang w:val="sl-SI"/>
              </w:rPr>
            </w:pPr>
            <w:r w:rsidRPr="00BC3426">
              <w:rPr>
                <w:rFonts w:ascii="Tahoma" w:hAnsi="Tahoma" w:cs="Tahoma"/>
                <w:noProof/>
                <w:sz w:val="20"/>
                <w:szCs w:val="20"/>
                <w:lang w:val="sl-SI"/>
              </w:rPr>
              <w:t>G</w:t>
            </w:r>
            <w:r>
              <w:rPr>
                <w:rFonts w:ascii="Tahoma" w:hAnsi="Tahoma" w:cs="Tahoma"/>
                <w:noProof/>
                <w:sz w:val="20"/>
                <w:szCs w:val="20"/>
                <w:lang w:val="sl-SI"/>
              </w:rPr>
              <w:t>ospodarski subjekt</w:t>
            </w:r>
            <w:r w:rsidRPr="00BC3426">
              <w:rPr>
                <w:rFonts w:ascii="Tahoma" w:hAnsi="Tahoma" w:cs="Tahoma"/>
                <w:noProof/>
                <w:sz w:val="20"/>
                <w:szCs w:val="20"/>
                <w:lang w:val="sl-SI"/>
              </w:rPr>
              <w:t xml:space="preserve"> zago</w:t>
            </w:r>
            <w:r>
              <w:rPr>
                <w:rFonts w:ascii="Tahoma" w:hAnsi="Tahoma" w:cs="Tahoma"/>
                <w:noProof/>
                <w:sz w:val="20"/>
                <w:szCs w:val="20"/>
                <w:lang w:val="sl-SI"/>
              </w:rPr>
              <w:t>t</w:t>
            </w:r>
            <w:r w:rsidRPr="00BC3426">
              <w:rPr>
                <w:rFonts w:ascii="Tahoma" w:hAnsi="Tahoma" w:cs="Tahoma"/>
                <w:noProof/>
                <w:sz w:val="20"/>
                <w:szCs w:val="20"/>
                <w:lang w:val="sl-SI"/>
              </w:rPr>
              <w:t>a</w:t>
            </w:r>
            <w:r>
              <w:rPr>
                <w:rFonts w:ascii="Tahoma" w:hAnsi="Tahoma" w:cs="Tahoma"/>
                <w:noProof/>
                <w:sz w:val="20"/>
                <w:szCs w:val="20"/>
                <w:lang w:val="sl-SI"/>
              </w:rPr>
              <w:t>v</w:t>
            </w:r>
            <w:r w:rsidRPr="00BC3426">
              <w:rPr>
                <w:rFonts w:ascii="Tahoma" w:hAnsi="Tahoma" w:cs="Tahoma"/>
                <w:noProof/>
                <w:sz w:val="20"/>
                <w:szCs w:val="20"/>
                <w:lang w:val="sl-SI"/>
              </w:rPr>
              <w:t xml:space="preserve">lja, </w:t>
            </w:r>
            <w:r>
              <w:rPr>
                <w:rFonts w:ascii="Tahoma" w:hAnsi="Tahoma" w:cs="Tahoma"/>
                <w:noProof/>
                <w:sz w:val="20"/>
                <w:szCs w:val="20"/>
                <w:lang w:val="sl-SI"/>
              </w:rPr>
              <w:t>da bo  z</w:t>
            </w:r>
            <w:r w:rsidRPr="00BC3426">
              <w:rPr>
                <w:rFonts w:ascii="Tahoma" w:hAnsi="Tahoma" w:cs="Tahoma"/>
                <w:noProof/>
                <w:sz w:val="20"/>
                <w:szCs w:val="20"/>
                <w:lang w:val="sl-SI"/>
              </w:rPr>
              <w:t xml:space="preserve">a ceno </w:t>
            </w:r>
            <w:r>
              <w:rPr>
                <w:rFonts w:ascii="Tahoma" w:hAnsi="Tahoma" w:cs="Tahoma"/>
                <w:noProof/>
                <w:sz w:val="20"/>
                <w:szCs w:val="20"/>
                <w:lang w:val="sl-SI"/>
              </w:rPr>
              <w:t>navedeno v ponudbi izvedel</w:t>
            </w:r>
            <w:r w:rsidRPr="00BC3426">
              <w:rPr>
                <w:rFonts w:ascii="Tahoma" w:hAnsi="Tahoma" w:cs="Tahoma"/>
                <w:noProof/>
                <w:sz w:val="20"/>
                <w:szCs w:val="20"/>
                <w:lang w:val="sl-SI"/>
              </w:rPr>
              <w:t xml:space="preserve"> </w:t>
            </w:r>
            <w:r>
              <w:rPr>
                <w:rFonts w:ascii="Tahoma" w:hAnsi="Tahoma" w:cs="Tahoma"/>
                <w:noProof/>
                <w:sz w:val="20"/>
                <w:szCs w:val="20"/>
                <w:lang w:val="sl-SI"/>
              </w:rPr>
              <w:t xml:space="preserve">primopredajo in »zagon v živo« ter </w:t>
            </w:r>
            <w:r w:rsidRPr="00BC3426">
              <w:rPr>
                <w:rFonts w:ascii="Tahoma" w:hAnsi="Tahoma" w:cs="Tahoma"/>
                <w:noProof/>
                <w:sz w:val="20"/>
                <w:szCs w:val="20"/>
                <w:lang w:val="sl-SI"/>
              </w:rPr>
              <w:t xml:space="preserve">usposabljanje 3 zdravnikov radiologov, 20-ih inženirjev radiologije ter 2 vzdrževalcev medicinske elektronike. Usposabljanje mora biti organizirano na instaliranem injektorju in sicer za </w:t>
            </w:r>
            <w:r w:rsidRPr="00BC3426">
              <w:rPr>
                <w:rFonts w:ascii="Tahoma" w:hAnsi="Tahoma" w:cs="Tahoma"/>
                <w:noProof/>
                <w:sz w:val="20"/>
                <w:szCs w:val="20"/>
                <w:lang w:val="sl-SI"/>
              </w:rPr>
              <w:lastRenderedPageBreak/>
              <w:t>zdravnike in inženirje radiologije v trajanju najmanj 2 dni, za vzdrževalce pa v trajanju najmanj 1 dan.</w:t>
            </w:r>
          </w:p>
        </w:tc>
      </w:tr>
      <w:tr w:rsidR="00946069" w:rsidRPr="00F74CFB" w14:paraId="3EE25133"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F19E13B" w14:textId="16245F1C" w:rsidR="00946069" w:rsidRPr="00946069" w:rsidRDefault="00946069" w:rsidP="00946069">
            <w:pPr>
              <w:rPr>
                <w:rFonts w:ascii="Tahoma" w:hAnsi="Tahoma" w:cs="Tahoma"/>
                <w:noProof/>
                <w:sz w:val="20"/>
                <w:szCs w:val="20"/>
                <w:lang w:val="sl-SI"/>
              </w:rPr>
            </w:pPr>
            <w:r w:rsidRPr="00D42F2F">
              <w:rPr>
                <w:rFonts w:ascii="Tahoma" w:hAnsi="Tahoma" w:cs="Tahoma"/>
                <w:noProof/>
                <w:sz w:val="20"/>
                <w:szCs w:val="20"/>
                <w:lang w:val="sl-SI"/>
              </w:rPr>
              <w:lastRenderedPageBreak/>
              <w:t>12, Gospodarski subjekt se zavezuje opremo, ki je predmet pogodbe dobaviti fco na sedež kupca razloženo in montirano v času od pričetka montaže do zaključka montaže novega CT aparata. Obenem se prodajalec zavezuje izvesti “zagon v živo” istočasno z zagonom CT aparata. Predvideni zaključek montaže CT aparata je konec januarja 2020. Naročnik si pridružuje pravico do spremembe roka, v kolikor CT aparat ne bo montiran do konca Januarja 2020.</w:t>
            </w:r>
            <w:r>
              <w:rPr>
                <w:rFonts w:ascii="Tahoma" w:hAnsi="Tahoma" w:cs="Tahoma"/>
                <w:noProof/>
                <w:sz w:val="20"/>
                <w:szCs w:val="20"/>
                <w:lang w:val="sl-SI"/>
              </w:rPr>
              <w:t xml:space="preserve"> </w:t>
            </w:r>
          </w:p>
        </w:tc>
      </w:tr>
      <w:tr w:rsidR="00F10DB8" w:rsidRPr="00F74CFB" w14:paraId="24FFF000"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FC16B3C" w14:textId="56DA077F" w:rsidR="00F10DB8" w:rsidRPr="0040759D" w:rsidRDefault="00F10DB8" w:rsidP="00C1599D">
            <w:pPr>
              <w:spacing w:after="0" w:line="240" w:lineRule="auto"/>
              <w:jc w:val="both"/>
              <w:rPr>
                <w:rFonts w:ascii="Tahoma" w:hAnsi="Tahoma" w:cs="Tahoma"/>
                <w:noProof/>
                <w:sz w:val="20"/>
                <w:szCs w:val="20"/>
                <w:lang w:val="sl-SI"/>
              </w:rPr>
            </w:pPr>
            <w:r w:rsidRPr="0040759D">
              <w:rPr>
                <w:rFonts w:ascii="Tahoma" w:hAnsi="Tahoma" w:cs="Tahoma"/>
                <w:noProof/>
                <w:sz w:val="20"/>
                <w:szCs w:val="20"/>
                <w:lang w:val="sl-SI"/>
              </w:rPr>
              <w:t>1</w:t>
            </w:r>
            <w:r w:rsidR="00946069">
              <w:rPr>
                <w:rFonts w:ascii="Tahoma" w:hAnsi="Tahoma" w:cs="Tahoma"/>
                <w:noProof/>
                <w:sz w:val="20"/>
                <w:szCs w:val="20"/>
                <w:lang w:val="sl-SI"/>
              </w:rPr>
              <w:t>3</w:t>
            </w:r>
            <w:r w:rsidRPr="0040759D">
              <w:rPr>
                <w:rFonts w:ascii="Tahoma" w:hAnsi="Tahoma" w:cs="Tahoma"/>
                <w:noProof/>
                <w:sz w:val="20"/>
                <w:szCs w:val="20"/>
                <w:lang w:val="sl-SI"/>
              </w:rPr>
              <w:t xml:space="preserve">. </w:t>
            </w:r>
            <w:r w:rsidR="00BC3426" w:rsidRPr="0040759D">
              <w:rPr>
                <w:rFonts w:ascii="Tahoma" w:hAnsi="Tahoma" w:cs="Tahoma"/>
                <w:noProof/>
                <w:sz w:val="20"/>
                <w:szCs w:val="20"/>
                <w:lang w:val="sl-SI"/>
              </w:rPr>
              <w:t xml:space="preserve">Gospodarski subjekt zagotavlja, </w:t>
            </w:r>
            <w:r w:rsidR="003F379C" w:rsidRPr="0040759D">
              <w:rPr>
                <w:rFonts w:ascii="Tahoma" w:hAnsi="Tahoma" w:cs="Tahoma"/>
                <w:noProof/>
                <w:sz w:val="20"/>
                <w:szCs w:val="20"/>
                <w:lang w:val="sl-SI"/>
              </w:rPr>
              <w:t xml:space="preserve">da </w:t>
            </w:r>
            <w:r w:rsidRPr="0040759D">
              <w:rPr>
                <w:rFonts w:ascii="Tahoma" w:hAnsi="Tahoma" w:cs="Tahoma"/>
                <w:noProof/>
                <w:sz w:val="20"/>
                <w:szCs w:val="20"/>
                <w:lang w:val="sl-SI"/>
              </w:rPr>
              <w:t xml:space="preserve">bo po končani montaži pred primopredajo predal naročniku tudi naslednjo dokumentacijo: </w:t>
            </w:r>
          </w:p>
          <w:p w14:paraId="46F21A07"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 xml:space="preserve">Navodila za uporabo ter o načinu preizkušanja in vzdrževanja v slovenskem jeziku.                                                                                                              </w:t>
            </w:r>
          </w:p>
          <w:p w14:paraId="50DD559C"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Originalna navodila za uporabo v angleškem jeziku („User manual“).</w:t>
            </w:r>
          </w:p>
          <w:p w14:paraId="562A1E0F"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Kompletno tehnično dokumentacijo oz. tehnični opis v angleškem jeziku („Service manual“).</w:t>
            </w:r>
          </w:p>
          <w:p w14:paraId="28CFFDDE"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Dokumentacija mora vsebovati podatke o montaži, priključitvi, delovanju, uporabi in vzdrževanju, navodila o odpravi motenj in okvar, servisnih in verifikacij, risbe in sheme, opozorila na nevarnosti pri uporabi in načine za njihovo odpravo, opozorila na nevarne lastnosti injektorja, navodila za hrambo, podatke in skice rezervnih delov ipd.).</w:t>
            </w:r>
          </w:p>
          <w:p w14:paraId="4E4AEE03"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 xml:space="preserve">Izjava o skladnosti in CE certifikat. </w:t>
            </w:r>
          </w:p>
          <w:p w14:paraId="2B99C40E"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Zapisnik o funkcionalnem preizkusu in instalacijsko poročilo.</w:t>
            </w:r>
          </w:p>
          <w:p w14:paraId="45031431" w14:textId="77777777" w:rsidR="00771700" w:rsidRPr="0040759D" w:rsidRDefault="00771700" w:rsidP="0040759D">
            <w:pPr>
              <w:pStyle w:val="Brezrazmikov"/>
              <w:numPr>
                <w:ilvl w:val="0"/>
                <w:numId w:val="36"/>
              </w:numPr>
              <w:ind w:left="1196"/>
              <w:rPr>
                <w:rFonts w:ascii="Tahoma" w:hAnsi="Tahoma" w:cs="Tahoma"/>
                <w:sz w:val="20"/>
                <w:szCs w:val="20"/>
              </w:rPr>
            </w:pPr>
            <w:r w:rsidRPr="0040759D">
              <w:rPr>
                <w:rFonts w:ascii="Tahoma" w:hAnsi="Tahoma" w:cs="Tahoma"/>
                <w:sz w:val="20"/>
                <w:szCs w:val="20"/>
              </w:rPr>
              <w:t>Garancijska izjava z dnevom začetka garancije.</w:t>
            </w:r>
          </w:p>
          <w:p w14:paraId="56415FAA" w14:textId="48CBA126" w:rsidR="00F10DB8" w:rsidRPr="000D0818" w:rsidRDefault="00F10DB8" w:rsidP="00C1599D">
            <w:pPr>
              <w:spacing w:after="0" w:line="240" w:lineRule="auto"/>
              <w:jc w:val="both"/>
              <w:rPr>
                <w:rFonts w:ascii="Tahoma" w:hAnsi="Tahoma" w:cs="Tahoma"/>
                <w:noProof/>
                <w:sz w:val="20"/>
                <w:szCs w:val="20"/>
                <w:lang w:val="sl-SI"/>
              </w:rPr>
            </w:pPr>
          </w:p>
        </w:tc>
      </w:tr>
      <w:tr w:rsidR="00F10DB8" w:rsidRPr="00F74CFB" w14:paraId="3E42973A" w14:textId="77777777" w:rsidTr="000D0818">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BB5F345" w14:textId="12428799"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946069">
              <w:rPr>
                <w:rFonts w:ascii="Tahoma" w:hAnsi="Tahoma" w:cs="Tahoma"/>
                <w:noProof/>
                <w:sz w:val="20"/>
                <w:szCs w:val="20"/>
                <w:lang w:val="sl-SI"/>
              </w:rPr>
              <w:t>4</w:t>
            </w:r>
            <w:r w:rsidRPr="000D0818">
              <w:rPr>
                <w:rFonts w:ascii="Tahoma" w:hAnsi="Tahoma" w:cs="Tahoma"/>
                <w:noProof/>
                <w:sz w:val="20"/>
                <w:szCs w:val="20"/>
                <w:lang w:val="sl-SI"/>
              </w:rPr>
              <w:t xml:space="preserve">. </w:t>
            </w:r>
            <w:r w:rsidR="002864D0">
              <w:rPr>
                <w:rFonts w:ascii="Tahoma" w:hAnsi="Tahoma" w:cs="Tahoma"/>
                <w:noProof/>
                <w:sz w:val="20"/>
                <w:szCs w:val="20"/>
                <w:lang w:val="sl-SI"/>
              </w:rPr>
              <w:t xml:space="preserve">Gospodarski subjekt zagotavlja, </w:t>
            </w:r>
            <w:r w:rsidRPr="000D0818">
              <w:rPr>
                <w:rFonts w:ascii="Tahoma" w:hAnsi="Tahoma" w:cs="Tahoma"/>
                <w:noProof/>
                <w:sz w:val="20"/>
                <w:szCs w:val="20"/>
                <w:lang w:val="sl-SI"/>
              </w:rPr>
              <w:t>da bo v primeru izbora naročniku izročil zahtevana finančna zavarovanja kot opredeljeno v vzorcu pogodb, ki je sestavni del razpisne dokumentacije.</w:t>
            </w:r>
          </w:p>
        </w:tc>
      </w:tr>
      <w:bookmarkEnd w:id="6"/>
    </w:tbl>
    <w:p w14:paraId="1B7C18E7" w14:textId="77777777" w:rsidR="002E4DB2" w:rsidRPr="00F74CFB" w:rsidRDefault="002E4DB2" w:rsidP="00B67343">
      <w:pPr>
        <w:spacing w:after="0" w:line="240" w:lineRule="auto"/>
        <w:rPr>
          <w:rFonts w:ascii="Tahoma" w:hAnsi="Tahoma" w:cs="Tahoma"/>
          <w:b/>
          <w:sz w:val="20"/>
          <w:szCs w:val="20"/>
          <w:lang w:val="sl-SI"/>
        </w:rPr>
      </w:pPr>
    </w:p>
    <w:p w14:paraId="02D40487" w14:textId="77777777" w:rsidR="00457614" w:rsidRPr="00F74CFB" w:rsidRDefault="00795BB5" w:rsidP="00F7782B">
      <w:pPr>
        <w:numPr>
          <w:ilvl w:val="0"/>
          <w:numId w:val="35"/>
        </w:numPr>
        <w:spacing w:after="120" w:line="240" w:lineRule="auto"/>
        <w:rPr>
          <w:rFonts w:ascii="Tahoma" w:hAnsi="Tahoma" w:cs="Tahoma"/>
          <w:b/>
          <w:sz w:val="20"/>
          <w:szCs w:val="20"/>
          <w:lang w:val="sl-SI"/>
        </w:rPr>
      </w:pPr>
      <w:r w:rsidRPr="00F74CFB">
        <w:rPr>
          <w:rFonts w:ascii="Tahoma" w:hAnsi="Tahoma" w:cs="Tahoma"/>
          <w:b/>
          <w:sz w:val="20"/>
          <w:szCs w:val="20"/>
          <w:lang w:val="sl-SI"/>
        </w:rPr>
        <w:t>O</w:t>
      </w:r>
      <w:r w:rsidR="00422C3D" w:rsidRPr="00F74CFB">
        <w:rPr>
          <w:rFonts w:ascii="Tahoma" w:hAnsi="Tahoma" w:cs="Tahom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F74CFB" w14:paraId="14B99B49" w14:textId="77777777" w:rsidTr="006602DF">
        <w:trPr>
          <w:trHeight w:val="20"/>
          <w:jc w:val="center"/>
        </w:trPr>
        <w:tc>
          <w:tcPr>
            <w:tcW w:w="9694" w:type="dxa"/>
            <w:gridSpan w:val="2"/>
            <w:shd w:val="clear" w:color="auto" w:fill="FAAA5A"/>
            <w:vAlign w:val="center"/>
          </w:tcPr>
          <w:p w14:paraId="1ABE61C6" w14:textId="6492225E" w:rsidR="00795BB5" w:rsidRPr="00F74CFB" w:rsidRDefault="00795BB5"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 xml:space="preserve">Naročnik bo izbral </w:t>
            </w:r>
            <w:r w:rsidR="00B13C30" w:rsidRPr="00F74CFB">
              <w:rPr>
                <w:rFonts w:ascii="Tahoma" w:hAnsi="Tahoma" w:cs="Tahoma"/>
                <w:b/>
                <w:sz w:val="20"/>
                <w:szCs w:val="20"/>
                <w:lang w:val="sl-SI"/>
              </w:rPr>
              <w:t xml:space="preserve">ekonomsko </w:t>
            </w:r>
            <w:r w:rsidRPr="00F74CFB">
              <w:rPr>
                <w:rFonts w:ascii="Tahoma" w:hAnsi="Tahoma" w:cs="Tahoma"/>
                <w:b/>
                <w:sz w:val="20"/>
                <w:szCs w:val="20"/>
                <w:lang w:val="sl-SI"/>
              </w:rPr>
              <w:t>najugodnejšo ponudbo v skladu s spodaj navedenimi merili</w:t>
            </w:r>
          </w:p>
        </w:tc>
      </w:tr>
      <w:tr w:rsidR="006602DF" w:rsidRPr="00F74CFB" w14:paraId="4365EA6E" w14:textId="77777777" w:rsidTr="000D0818">
        <w:trPr>
          <w:trHeight w:val="710"/>
          <w:jc w:val="center"/>
        </w:trPr>
        <w:tc>
          <w:tcPr>
            <w:tcW w:w="1838" w:type="dxa"/>
            <w:shd w:val="clear" w:color="auto" w:fill="FAAA5A"/>
            <w:vAlign w:val="center"/>
          </w:tcPr>
          <w:p w14:paraId="5918FE59" w14:textId="21820FB6" w:rsidR="006602DF" w:rsidRPr="00F74CFB" w:rsidRDefault="007D4CB7" w:rsidP="00B67343">
            <w:pPr>
              <w:spacing w:after="0" w:line="240" w:lineRule="auto"/>
              <w:rPr>
                <w:rFonts w:ascii="Tahoma" w:hAnsi="Tahoma" w:cs="Tahoma"/>
                <w:sz w:val="20"/>
                <w:szCs w:val="20"/>
                <w:lang w:val="sl-SI"/>
              </w:rPr>
            </w:pPr>
            <w:r w:rsidRPr="00F74CFB">
              <w:rPr>
                <w:rFonts w:ascii="Tahoma" w:hAnsi="Tahoma" w:cs="Tahoma"/>
                <w:b/>
                <w:sz w:val="20"/>
                <w:szCs w:val="20"/>
                <w:lang w:val="sl-SI"/>
              </w:rPr>
              <w:t>Merilo za izbiro</w:t>
            </w:r>
          </w:p>
        </w:tc>
        <w:tc>
          <w:tcPr>
            <w:tcW w:w="7856" w:type="dxa"/>
            <w:shd w:val="clear" w:color="auto" w:fill="FFF2CC" w:themeFill="accent4" w:themeFillTint="33"/>
            <w:vAlign w:val="center"/>
          </w:tcPr>
          <w:p w14:paraId="2EE2871B" w14:textId="3C5D9652" w:rsidR="006602DF" w:rsidRPr="009267BF" w:rsidRDefault="009267BF" w:rsidP="009267BF">
            <w:pPr>
              <w:spacing w:after="0" w:line="240" w:lineRule="auto"/>
              <w:jc w:val="both"/>
              <w:rPr>
                <w:rFonts w:ascii="Tahoma" w:hAnsi="Tahoma" w:cs="Tahoma"/>
                <w:sz w:val="20"/>
                <w:szCs w:val="20"/>
                <w:lang w:val="sl-SI"/>
              </w:rPr>
            </w:pPr>
            <w:r>
              <w:rPr>
                <w:rFonts w:ascii="Tahoma" w:hAnsi="Tahoma" w:cs="Tahoma"/>
                <w:sz w:val="20"/>
                <w:szCs w:val="20"/>
                <w:lang w:val="sl-SI"/>
              </w:rPr>
              <w:t>Najnižja ponudbena cena v EUR brez DDV kot izhaja iz rekapitulacije predračuna.</w:t>
            </w:r>
          </w:p>
        </w:tc>
      </w:tr>
      <w:tr w:rsidR="009267BF" w:rsidRPr="00F74CFB" w14:paraId="11B3783A" w14:textId="77777777" w:rsidTr="009267BF">
        <w:trPr>
          <w:trHeight w:val="710"/>
          <w:jc w:val="center"/>
        </w:trPr>
        <w:tc>
          <w:tcPr>
            <w:tcW w:w="1838" w:type="dxa"/>
            <w:shd w:val="clear" w:color="auto" w:fill="FAAA5A"/>
            <w:vAlign w:val="center"/>
          </w:tcPr>
          <w:p w14:paraId="5F23B210" w14:textId="2E8ACD67" w:rsidR="009267BF" w:rsidRPr="009267BF" w:rsidRDefault="009267BF" w:rsidP="009267BF">
            <w:pPr>
              <w:spacing w:after="0" w:line="240" w:lineRule="auto"/>
              <w:rPr>
                <w:rFonts w:ascii="Tahoma" w:hAnsi="Tahoma" w:cs="Tahoma"/>
                <w:b/>
                <w:bCs/>
                <w:sz w:val="20"/>
                <w:szCs w:val="20"/>
                <w:lang w:val="sl-SI"/>
              </w:rPr>
            </w:pPr>
            <w:r w:rsidRPr="009267BF">
              <w:rPr>
                <w:rFonts w:ascii="Tahoma" w:hAnsi="Tahoma" w:cs="Tahoma"/>
                <w:b/>
                <w:bCs/>
                <w:sz w:val="20"/>
                <w:szCs w:val="20"/>
                <w:lang w:val="sl-SI"/>
              </w:rPr>
              <w:t>Pravilo v primeru enakovrednih ponudb</w:t>
            </w:r>
          </w:p>
        </w:tc>
        <w:tc>
          <w:tcPr>
            <w:tcW w:w="7856" w:type="dxa"/>
            <w:shd w:val="clear" w:color="auto" w:fill="FFF2CC" w:themeFill="accent4" w:themeFillTint="33"/>
            <w:vAlign w:val="center"/>
          </w:tcPr>
          <w:p w14:paraId="7772FF27" w14:textId="1DF6C0B0" w:rsidR="009267BF" w:rsidRPr="009267BF" w:rsidRDefault="009267BF" w:rsidP="009267BF">
            <w:pPr>
              <w:spacing w:after="0" w:line="240" w:lineRule="auto"/>
              <w:jc w:val="both"/>
              <w:rPr>
                <w:rFonts w:ascii="Tahoma" w:hAnsi="Tahoma" w:cs="Tahoma"/>
                <w:sz w:val="20"/>
                <w:szCs w:val="20"/>
                <w:lang w:val="sl-SI"/>
              </w:rPr>
            </w:pPr>
            <w:r w:rsidRPr="00082FB0">
              <w:rPr>
                <w:rFonts w:ascii="Tahoma" w:hAnsi="Tahoma" w:cs="Tahoma"/>
                <w:sz w:val="20"/>
                <w:szCs w:val="20"/>
                <w:lang w:val="sl-SI"/>
              </w:rPr>
              <w:t>Prej oddana ponudba v sistemu e-JN.</w:t>
            </w:r>
          </w:p>
        </w:tc>
      </w:tr>
    </w:tbl>
    <w:p w14:paraId="64656782" w14:textId="77777777" w:rsidR="00BA180D" w:rsidRPr="00F74CFB" w:rsidRDefault="00BA180D" w:rsidP="00B67343">
      <w:pPr>
        <w:spacing w:after="0" w:line="240" w:lineRule="auto"/>
        <w:rPr>
          <w:rFonts w:ascii="Tahoma" w:hAnsi="Tahoma" w:cs="Tahoma"/>
          <w:b/>
          <w:sz w:val="20"/>
          <w:szCs w:val="20"/>
          <w:lang w:val="sl-SI"/>
        </w:rPr>
      </w:pPr>
    </w:p>
    <w:p w14:paraId="2140CA42" w14:textId="7E025537" w:rsidR="00CC0A10" w:rsidRPr="00F74CFB" w:rsidRDefault="003823C0" w:rsidP="00F7782B">
      <w:pPr>
        <w:pStyle w:val="Odstavekseznama"/>
        <w:numPr>
          <w:ilvl w:val="0"/>
          <w:numId w:val="35"/>
        </w:numPr>
        <w:spacing w:after="0" w:line="240" w:lineRule="auto"/>
        <w:rPr>
          <w:rFonts w:ascii="Tahoma" w:hAnsi="Tahoma" w:cs="Tahoma"/>
          <w:b/>
          <w:sz w:val="20"/>
          <w:szCs w:val="20"/>
          <w:lang w:val="sl-SI"/>
        </w:rPr>
      </w:pPr>
      <w:r w:rsidRPr="00F74CFB">
        <w:rPr>
          <w:rFonts w:ascii="Tahoma" w:hAnsi="Tahoma" w:cs="Tahoma"/>
          <w:b/>
          <w:sz w:val="20"/>
          <w:szCs w:val="20"/>
          <w:lang w:val="sl-SI"/>
        </w:rPr>
        <w:t>PRAVNO VARSTVO</w:t>
      </w:r>
    </w:p>
    <w:p w14:paraId="3A8C19CA"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p w14:paraId="29015498" w14:textId="77777777" w:rsidR="0040759D" w:rsidRPr="00CA770F" w:rsidRDefault="0040759D" w:rsidP="0040759D">
      <w:pPr>
        <w:spacing w:after="0" w:line="240" w:lineRule="auto"/>
        <w:jc w:val="both"/>
        <w:rPr>
          <w:rFonts w:ascii="Tahoma" w:hAnsi="Tahoma" w:cs="Tahoma"/>
          <w:sz w:val="20"/>
          <w:szCs w:val="20"/>
          <w:lang w:val="sl-SI"/>
        </w:rPr>
      </w:pPr>
      <w:r w:rsidRPr="00CA770F">
        <w:rPr>
          <w:rFonts w:ascii="Tahoma" w:hAnsi="Tahoma" w:cs="Tahom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3317116D" w14:textId="77777777" w:rsidR="0040759D" w:rsidRPr="00CA770F" w:rsidRDefault="0040759D" w:rsidP="0040759D">
      <w:pPr>
        <w:spacing w:after="0" w:line="240" w:lineRule="auto"/>
        <w:jc w:val="both"/>
        <w:rPr>
          <w:rFonts w:ascii="Tahoma" w:hAnsi="Tahoma" w:cs="Tahoma"/>
          <w:sz w:val="20"/>
          <w:szCs w:val="20"/>
          <w:lang w:val="sl-SI"/>
        </w:rPr>
      </w:pPr>
    </w:p>
    <w:p w14:paraId="17046402" w14:textId="77777777" w:rsidR="0040759D" w:rsidRPr="00CA770F" w:rsidRDefault="0040759D" w:rsidP="0040759D">
      <w:pPr>
        <w:spacing w:after="0" w:line="240" w:lineRule="auto"/>
        <w:jc w:val="both"/>
        <w:rPr>
          <w:rFonts w:ascii="Tahoma" w:hAnsi="Tahoma" w:cs="Tahoma"/>
          <w:sz w:val="20"/>
          <w:szCs w:val="20"/>
          <w:lang w:val="sl-SI"/>
        </w:rPr>
      </w:pPr>
      <w:r w:rsidRPr="00CA770F">
        <w:rPr>
          <w:rFonts w:ascii="Tahoma" w:hAnsi="Tahoma" w:cs="Tahoma"/>
          <w:sz w:val="20"/>
          <w:szCs w:val="20"/>
          <w:lang w:val="sl-SI"/>
        </w:rPr>
        <w:t>Takso v višini 4.000 eurov mora vlagatelj plačati na transakcijski račun Ministrstva za finance, številka SI56 0110 0100 0358 802, odprt pri Banki Slovenije, Slovenska 35, 1505 Ljubljana, Slovenija, SWIFT KODA: BSLJSI2X; IBAN:SI56011001000358802.</w:t>
      </w:r>
    </w:p>
    <w:p w14:paraId="1E7D594D" w14:textId="77777777" w:rsidR="0040759D" w:rsidRPr="00CA770F" w:rsidRDefault="0040759D" w:rsidP="0040759D">
      <w:pPr>
        <w:spacing w:after="0" w:line="240" w:lineRule="auto"/>
        <w:jc w:val="both"/>
        <w:rPr>
          <w:rFonts w:ascii="Tahoma" w:hAnsi="Tahoma" w:cs="Tahoma"/>
          <w:sz w:val="20"/>
          <w:szCs w:val="20"/>
          <w:lang w:val="sl-SI"/>
        </w:rPr>
      </w:pPr>
    </w:p>
    <w:p w14:paraId="49D797C5" w14:textId="77777777" w:rsidR="0040759D" w:rsidRPr="00CA770F" w:rsidRDefault="0040759D" w:rsidP="0040759D">
      <w:pPr>
        <w:spacing w:after="0" w:line="240" w:lineRule="auto"/>
        <w:jc w:val="both"/>
        <w:rPr>
          <w:rFonts w:ascii="Tahoma" w:hAnsi="Tahoma" w:cs="Tahoma"/>
          <w:b/>
          <w:sz w:val="20"/>
          <w:szCs w:val="20"/>
          <w:lang w:val="sl-SI"/>
        </w:rPr>
      </w:pPr>
      <w:r w:rsidRPr="00CA770F">
        <w:rPr>
          <w:rFonts w:ascii="Tahoma" w:hAnsi="Tahoma" w:cs="Tahoma"/>
          <w:sz w:val="20"/>
          <w:szCs w:val="20"/>
          <w:lang w:val="sl-SI"/>
        </w:rPr>
        <w:lastRenderedPageBreak/>
        <w:t xml:space="preserve">Zahtevek za revizijo mora biti vložen pri  </w:t>
      </w:r>
      <w:r>
        <w:rPr>
          <w:rFonts w:ascii="Tahoma" w:hAnsi="Tahoma" w:cs="Tahoma"/>
          <w:sz w:val="20"/>
          <w:szCs w:val="20"/>
          <w:lang w:val="sl-SI"/>
        </w:rPr>
        <w:t>Splošna bolnišnica »dr.Franca Derganca« Nova Gorica, ulica padlih borcev 13 A, 5290 Šempeter pri Gorici</w:t>
      </w:r>
      <w:r w:rsidRPr="00CA770F">
        <w:rPr>
          <w:rFonts w:ascii="Tahoma" w:hAnsi="Tahoma" w:cs="Tahoma"/>
          <w:sz w:val="20"/>
          <w:szCs w:val="20"/>
          <w:lang w:val="sl-SI"/>
        </w:rPr>
        <w:t>, in sicer neposredno na tem naslovu ali po pošti priporočeno s povratnico.</w:t>
      </w:r>
    </w:p>
    <w:p w14:paraId="38E51C8F" w14:textId="77777777" w:rsidR="00E416E5" w:rsidRPr="00F74CFB" w:rsidRDefault="00E416E5" w:rsidP="00E416E5">
      <w:pPr>
        <w:pStyle w:val="Odstavekseznama"/>
        <w:spacing w:after="0" w:line="240" w:lineRule="auto"/>
        <w:ind w:left="0"/>
        <w:rPr>
          <w:rFonts w:ascii="Tahoma" w:hAnsi="Tahoma" w:cs="Tahoma"/>
          <w:sz w:val="20"/>
          <w:szCs w:val="20"/>
          <w:lang w:val="sl-SI"/>
        </w:rPr>
      </w:pPr>
    </w:p>
    <w:p w14:paraId="6C24D384"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F74CFB" w14:paraId="6D0BDF82" w14:textId="77777777" w:rsidTr="008C1DBB">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F74CFB" w:rsidRDefault="000D24E1" w:rsidP="00B67343">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FAAA5A"/>
            <w:vAlign w:val="center"/>
          </w:tcPr>
          <w:p w14:paraId="768F2859" w14:textId="1798C168" w:rsidR="000D24E1" w:rsidRPr="00F74CFB" w:rsidRDefault="00C872DA" w:rsidP="00B67343">
            <w:pPr>
              <w:spacing w:after="0" w:line="240" w:lineRule="auto"/>
              <w:jc w:val="center"/>
              <w:rPr>
                <w:rFonts w:ascii="Tahoma" w:hAnsi="Tahoma" w:cs="Tahoma"/>
                <w:b/>
                <w:sz w:val="20"/>
                <w:szCs w:val="20"/>
                <w:lang w:val="sl-SI"/>
              </w:rPr>
            </w:pPr>
            <w:r>
              <w:rPr>
                <w:rFonts w:ascii="Tahoma" w:hAnsi="Tahoma" w:cs="Tahoma"/>
                <w:b/>
                <w:sz w:val="20"/>
                <w:szCs w:val="20"/>
                <w:lang w:val="sl-SI"/>
              </w:rPr>
              <w:t>V.D. d</w:t>
            </w:r>
            <w:r w:rsidR="00F10DB8" w:rsidRPr="00F74CFB">
              <w:rPr>
                <w:rFonts w:ascii="Tahoma" w:hAnsi="Tahoma" w:cs="Tahoma"/>
                <w:b/>
                <w:sz w:val="20"/>
                <w:szCs w:val="20"/>
                <w:lang w:val="sl-SI"/>
              </w:rPr>
              <w:t>irektor</w:t>
            </w:r>
            <w:r>
              <w:rPr>
                <w:rFonts w:ascii="Tahoma" w:hAnsi="Tahoma" w:cs="Tahoma"/>
                <w:b/>
                <w:sz w:val="20"/>
                <w:szCs w:val="20"/>
                <w:lang w:val="sl-SI"/>
              </w:rPr>
              <w:t>ja</w:t>
            </w:r>
            <w:r w:rsidR="00F10DB8" w:rsidRPr="00F74CFB">
              <w:rPr>
                <w:rFonts w:ascii="Tahoma" w:hAnsi="Tahoma" w:cs="Tahoma"/>
                <w:b/>
                <w:sz w:val="20"/>
                <w:szCs w:val="20"/>
                <w:lang w:val="sl-SI"/>
              </w:rPr>
              <w:t xml:space="preserve"> zavoda</w:t>
            </w:r>
          </w:p>
        </w:tc>
      </w:tr>
      <w:tr w:rsidR="000D24E1" w:rsidRPr="00F74CFB" w14:paraId="3F118EDC" w14:textId="77777777" w:rsidTr="000D0818">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F74CFB" w:rsidRDefault="000D24E1" w:rsidP="00B67343">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FF2CC" w:themeFill="accent4" w:themeFillTint="33"/>
            <w:vAlign w:val="center"/>
          </w:tcPr>
          <w:p w14:paraId="063BCC19" w14:textId="4EEAF339" w:rsidR="000D24E1" w:rsidRPr="00F74CFB" w:rsidRDefault="00C872DA" w:rsidP="00B67343">
            <w:pPr>
              <w:spacing w:after="0" w:line="240" w:lineRule="auto"/>
              <w:jc w:val="center"/>
              <w:rPr>
                <w:rFonts w:ascii="Tahoma" w:hAnsi="Tahoma" w:cs="Tahoma"/>
                <w:sz w:val="20"/>
                <w:szCs w:val="20"/>
                <w:lang w:val="sl-SI"/>
              </w:rPr>
            </w:pPr>
            <w:r>
              <w:rPr>
                <w:rFonts w:ascii="Tahoma" w:hAnsi="Tahoma" w:cs="Tahoma"/>
                <w:sz w:val="20"/>
                <w:szCs w:val="20"/>
                <w:lang w:val="sl-SI"/>
              </w:rPr>
              <w:t>Mag. Radivoj Nardin</w:t>
            </w:r>
            <w:r w:rsidR="00550AC2" w:rsidRPr="00F74CFB">
              <w:rPr>
                <w:rFonts w:ascii="Tahoma" w:hAnsi="Tahoma" w:cs="Tahoma"/>
                <w:sz w:val="20"/>
                <w:szCs w:val="20"/>
                <w:lang w:val="sl-SI"/>
              </w:rPr>
              <w:t xml:space="preserve"> </w:t>
            </w:r>
          </w:p>
        </w:tc>
      </w:tr>
    </w:tbl>
    <w:p w14:paraId="1FA2551B" w14:textId="77777777" w:rsidR="00CC0A10" w:rsidRPr="00F74CFB" w:rsidRDefault="00CC0A10" w:rsidP="00B67343">
      <w:pPr>
        <w:spacing w:after="0" w:line="240" w:lineRule="auto"/>
        <w:rPr>
          <w:rFonts w:ascii="Tahoma" w:hAnsi="Tahoma" w:cs="Tahoma"/>
          <w:b/>
          <w:sz w:val="20"/>
          <w:szCs w:val="20"/>
          <w:lang w:val="sl-SI"/>
        </w:rPr>
      </w:pPr>
    </w:p>
    <w:sectPr w:rsidR="00CC0A10" w:rsidRPr="00F74CFB" w:rsidSect="00DB10AD">
      <w:headerReference w:type="even" r:id="rId15"/>
      <w:headerReference w:type="default" r:id="rId16"/>
      <w:footerReference w:type="even" r:id="rId17"/>
      <w:footerReference w:type="default" r:id="rId18"/>
      <w:headerReference w:type="first" r:id="rId19"/>
      <w:footerReference w:type="first" r:id="rId2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96323">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96323">
            <w:rPr>
              <w:rFonts w:ascii="Verdana" w:hAnsi="Verdana"/>
              <w:noProof/>
              <w:sz w:val="16"/>
              <w:szCs w:val="16"/>
              <w:lang w:val="sl-SI"/>
            </w:rPr>
            <w:t>10</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1F85FEB6" w14:textId="77777777" w:rsidR="00630A6F" w:rsidRDefault="00630A6F" w:rsidP="000E21B4">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38AD"/>
    <w:multiLevelType w:val="hybridMultilevel"/>
    <w:tmpl w:val="1226B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831858"/>
    <w:multiLevelType w:val="hybridMultilevel"/>
    <w:tmpl w:val="5B2883CE"/>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EE85FA2"/>
    <w:multiLevelType w:val="hybridMultilevel"/>
    <w:tmpl w:val="28046E2C"/>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02270B3"/>
    <w:multiLevelType w:val="hybridMultilevel"/>
    <w:tmpl w:val="38B041D0"/>
    <w:lvl w:ilvl="0" w:tplc="E32A7C9E">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3D439A7"/>
    <w:multiLevelType w:val="hybridMultilevel"/>
    <w:tmpl w:val="49A23AE0"/>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62367E5C"/>
    <w:multiLevelType w:val="hybridMultilevel"/>
    <w:tmpl w:val="A2702BF8"/>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6064E54"/>
    <w:multiLevelType w:val="hybridMultilevel"/>
    <w:tmpl w:val="1F1009E4"/>
    <w:lvl w:ilvl="0" w:tplc="79900296">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8488E"/>
    <w:multiLevelType w:val="hybridMultilevel"/>
    <w:tmpl w:val="E4F88F16"/>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C13D95"/>
    <w:multiLevelType w:val="hybridMultilevel"/>
    <w:tmpl w:val="5DEE071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1">
    <w:nsid w:val="7E682312"/>
    <w:multiLevelType w:val="hybridMultilevel"/>
    <w:tmpl w:val="678CEA6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23"/>
  </w:num>
  <w:num w:numId="3">
    <w:abstractNumId w:val="10"/>
  </w:num>
  <w:num w:numId="4">
    <w:abstractNumId w:val="16"/>
  </w:num>
  <w:num w:numId="5">
    <w:abstractNumId w:val="29"/>
  </w:num>
  <w:num w:numId="6">
    <w:abstractNumId w:val="0"/>
  </w:num>
  <w:num w:numId="7">
    <w:abstractNumId w:val="8"/>
  </w:num>
  <w:num w:numId="8">
    <w:abstractNumId w:val="34"/>
  </w:num>
  <w:num w:numId="9">
    <w:abstractNumId w:val="6"/>
  </w:num>
  <w:num w:numId="10">
    <w:abstractNumId w:val="20"/>
  </w:num>
  <w:num w:numId="11">
    <w:abstractNumId w:val="15"/>
  </w:num>
  <w:num w:numId="12">
    <w:abstractNumId w:val="36"/>
  </w:num>
  <w:num w:numId="13">
    <w:abstractNumId w:val="2"/>
  </w:num>
  <w:num w:numId="14">
    <w:abstractNumId w:val="7"/>
  </w:num>
  <w:num w:numId="15">
    <w:abstractNumId w:val="38"/>
  </w:num>
  <w:num w:numId="16">
    <w:abstractNumId w:val="35"/>
  </w:num>
  <w:num w:numId="17">
    <w:abstractNumId w:val="18"/>
  </w:num>
  <w:num w:numId="18">
    <w:abstractNumId w:val="32"/>
  </w:num>
  <w:num w:numId="19">
    <w:abstractNumId w:val="22"/>
  </w:num>
  <w:num w:numId="20">
    <w:abstractNumId w:val="17"/>
  </w:num>
  <w:num w:numId="21">
    <w:abstractNumId w:val="30"/>
  </w:num>
  <w:num w:numId="22">
    <w:abstractNumId w:val="11"/>
  </w:num>
  <w:num w:numId="23">
    <w:abstractNumId w:val="13"/>
  </w:num>
  <w:num w:numId="24">
    <w:abstractNumId w:val="14"/>
  </w:num>
  <w:num w:numId="25">
    <w:abstractNumId w:val="26"/>
  </w:num>
  <w:num w:numId="26">
    <w:abstractNumId w:val="24"/>
  </w:num>
  <w:num w:numId="27">
    <w:abstractNumId w:val="9"/>
  </w:num>
  <w:num w:numId="28">
    <w:abstractNumId w:val="27"/>
  </w:num>
  <w:num w:numId="29">
    <w:abstractNumId w:val="3"/>
  </w:num>
  <w:num w:numId="30">
    <w:abstractNumId w:val="21"/>
  </w:num>
  <w:num w:numId="31">
    <w:abstractNumId w:val="19"/>
  </w:num>
  <w:num w:numId="32">
    <w:abstractNumId w:val="5"/>
  </w:num>
  <w:num w:numId="33">
    <w:abstractNumId w:val="39"/>
  </w:num>
  <w:num w:numId="34">
    <w:abstractNumId w:val="1"/>
  </w:num>
  <w:num w:numId="35">
    <w:abstractNumId w:val="4"/>
  </w:num>
  <w:num w:numId="36">
    <w:abstractNumId w:val="40"/>
  </w:num>
  <w:num w:numId="37">
    <w:abstractNumId w:val="25"/>
  </w:num>
  <w:num w:numId="38">
    <w:abstractNumId w:val="31"/>
  </w:num>
  <w:num w:numId="39">
    <w:abstractNumId w:val="41"/>
  </w:num>
  <w:num w:numId="40">
    <w:abstractNumId w:val="33"/>
  </w:num>
  <w:num w:numId="41">
    <w:abstractNumId w:val="2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08CC"/>
    <w:rsid w:val="00044419"/>
    <w:rsid w:val="00044ABE"/>
    <w:rsid w:val="00064600"/>
    <w:rsid w:val="0007025F"/>
    <w:rsid w:val="00070E7A"/>
    <w:rsid w:val="00075C6E"/>
    <w:rsid w:val="0007637D"/>
    <w:rsid w:val="00080467"/>
    <w:rsid w:val="00080BEB"/>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0818"/>
    <w:rsid w:val="000D202B"/>
    <w:rsid w:val="000D24E1"/>
    <w:rsid w:val="000D2834"/>
    <w:rsid w:val="000D5769"/>
    <w:rsid w:val="000D57FD"/>
    <w:rsid w:val="000E2B1A"/>
    <w:rsid w:val="000E4A2E"/>
    <w:rsid w:val="000E50B2"/>
    <w:rsid w:val="000E723C"/>
    <w:rsid w:val="000F15CF"/>
    <w:rsid w:val="000F2876"/>
    <w:rsid w:val="000F3C1F"/>
    <w:rsid w:val="000F41BC"/>
    <w:rsid w:val="000F5874"/>
    <w:rsid w:val="001011C9"/>
    <w:rsid w:val="001020FA"/>
    <w:rsid w:val="0010316C"/>
    <w:rsid w:val="00106B37"/>
    <w:rsid w:val="0010789C"/>
    <w:rsid w:val="001104A6"/>
    <w:rsid w:val="00112276"/>
    <w:rsid w:val="00113312"/>
    <w:rsid w:val="0011437E"/>
    <w:rsid w:val="00114BB3"/>
    <w:rsid w:val="00115A36"/>
    <w:rsid w:val="00116484"/>
    <w:rsid w:val="00116F44"/>
    <w:rsid w:val="00120033"/>
    <w:rsid w:val="001225D1"/>
    <w:rsid w:val="00132BFD"/>
    <w:rsid w:val="00136B61"/>
    <w:rsid w:val="00137433"/>
    <w:rsid w:val="0014029E"/>
    <w:rsid w:val="00142D61"/>
    <w:rsid w:val="00143700"/>
    <w:rsid w:val="001501AD"/>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883"/>
    <w:rsid w:val="00214997"/>
    <w:rsid w:val="00233C67"/>
    <w:rsid w:val="00235497"/>
    <w:rsid w:val="00237477"/>
    <w:rsid w:val="00244DD8"/>
    <w:rsid w:val="00247A53"/>
    <w:rsid w:val="00251773"/>
    <w:rsid w:val="00261D1A"/>
    <w:rsid w:val="0026337C"/>
    <w:rsid w:val="0026478A"/>
    <w:rsid w:val="0026518E"/>
    <w:rsid w:val="00265C56"/>
    <w:rsid w:val="00271236"/>
    <w:rsid w:val="00271604"/>
    <w:rsid w:val="00272D63"/>
    <w:rsid w:val="00276C83"/>
    <w:rsid w:val="00277E93"/>
    <w:rsid w:val="0028089C"/>
    <w:rsid w:val="002864D0"/>
    <w:rsid w:val="002943B4"/>
    <w:rsid w:val="00296F87"/>
    <w:rsid w:val="002A029B"/>
    <w:rsid w:val="002A31B0"/>
    <w:rsid w:val="002A7632"/>
    <w:rsid w:val="002A7A67"/>
    <w:rsid w:val="002B03CA"/>
    <w:rsid w:val="002B041F"/>
    <w:rsid w:val="002B179B"/>
    <w:rsid w:val="002B50B0"/>
    <w:rsid w:val="002B6363"/>
    <w:rsid w:val="002B7863"/>
    <w:rsid w:val="002C6827"/>
    <w:rsid w:val="002D072D"/>
    <w:rsid w:val="002D08C4"/>
    <w:rsid w:val="002D5CAB"/>
    <w:rsid w:val="002E2845"/>
    <w:rsid w:val="002E3216"/>
    <w:rsid w:val="002E4DB2"/>
    <w:rsid w:val="002E5978"/>
    <w:rsid w:val="002E6A84"/>
    <w:rsid w:val="002E7677"/>
    <w:rsid w:val="002F6EAA"/>
    <w:rsid w:val="002F77E4"/>
    <w:rsid w:val="00301CBD"/>
    <w:rsid w:val="00302D52"/>
    <w:rsid w:val="00305BF0"/>
    <w:rsid w:val="003071C8"/>
    <w:rsid w:val="00312573"/>
    <w:rsid w:val="00314059"/>
    <w:rsid w:val="003216E8"/>
    <w:rsid w:val="00321D63"/>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05B9"/>
    <w:rsid w:val="0036333A"/>
    <w:rsid w:val="00367C54"/>
    <w:rsid w:val="00373E16"/>
    <w:rsid w:val="00374E05"/>
    <w:rsid w:val="003823C0"/>
    <w:rsid w:val="003836A3"/>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379C"/>
    <w:rsid w:val="003F4CAD"/>
    <w:rsid w:val="003F579A"/>
    <w:rsid w:val="003F6396"/>
    <w:rsid w:val="003F68FA"/>
    <w:rsid w:val="00401DDD"/>
    <w:rsid w:val="00402734"/>
    <w:rsid w:val="00403123"/>
    <w:rsid w:val="00405262"/>
    <w:rsid w:val="0040759D"/>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37E1"/>
    <w:rsid w:val="00437A1E"/>
    <w:rsid w:val="00437EFE"/>
    <w:rsid w:val="00442E81"/>
    <w:rsid w:val="004439A8"/>
    <w:rsid w:val="0044594F"/>
    <w:rsid w:val="00446641"/>
    <w:rsid w:val="00447E2D"/>
    <w:rsid w:val="00452D66"/>
    <w:rsid w:val="00457614"/>
    <w:rsid w:val="00461D0D"/>
    <w:rsid w:val="00463AFB"/>
    <w:rsid w:val="00464011"/>
    <w:rsid w:val="00465AAA"/>
    <w:rsid w:val="00465F4A"/>
    <w:rsid w:val="00467C52"/>
    <w:rsid w:val="0047148C"/>
    <w:rsid w:val="00472B3E"/>
    <w:rsid w:val="00472F08"/>
    <w:rsid w:val="004732D6"/>
    <w:rsid w:val="004749E2"/>
    <w:rsid w:val="00475E86"/>
    <w:rsid w:val="0047740F"/>
    <w:rsid w:val="0048321F"/>
    <w:rsid w:val="00484106"/>
    <w:rsid w:val="00484CD8"/>
    <w:rsid w:val="00497A0B"/>
    <w:rsid w:val="004A09ED"/>
    <w:rsid w:val="004A21D4"/>
    <w:rsid w:val="004A3118"/>
    <w:rsid w:val="004A37C6"/>
    <w:rsid w:val="004A3BB5"/>
    <w:rsid w:val="004B21FA"/>
    <w:rsid w:val="004B6714"/>
    <w:rsid w:val="004B67F7"/>
    <w:rsid w:val="004B70EE"/>
    <w:rsid w:val="004C1203"/>
    <w:rsid w:val="004C5C7F"/>
    <w:rsid w:val="004C7E89"/>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23C6"/>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80AB1"/>
    <w:rsid w:val="005863F5"/>
    <w:rsid w:val="005878A4"/>
    <w:rsid w:val="00590715"/>
    <w:rsid w:val="005937A4"/>
    <w:rsid w:val="00594A96"/>
    <w:rsid w:val="00595EA1"/>
    <w:rsid w:val="005A217D"/>
    <w:rsid w:val="005A3010"/>
    <w:rsid w:val="005A4119"/>
    <w:rsid w:val="005A4515"/>
    <w:rsid w:val="005A62D7"/>
    <w:rsid w:val="005A7368"/>
    <w:rsid w:val="005A7BD9"/>
    <w:rsid w:val="005B17EC"/>
    <w:rsid w:val="005B1EA2"/>
    <w:rsid w:val="005B2269"/>
    <w:rsid w:val="005B451F"/>
    <w:rsid w:val="005B5276"/>
    <w:rsid w:val="005B5420"/>
    <w:rsid w:val="005B6CAA"/>
    <w:rsid w:val="005C257A"/>
    <w:rsid w:val="005C7F8F"/>
    <w:rsid w:val="005D1CA6"/>
    <w:rsid w:val="005D2660"/>
    <w:rsid w:val="005D5559"/>
    <w:rsid w:val="005D6085"/>
    <w:rsid w:val="005E0611"/>
    <w:rsid w:val="005E0BC6"/>
    <w:rsid w:val="005E3BD5"/>
    <w:rsid w:val="005E3F77"/>
    <w:rsid w:val="005E485D"/>
    <w:rsid w:val="005F33F0"/>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30DD4"/>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D6E33"/>
    <w:rsid w:val="006F2466"/>
    <w:rsid w:val="00703826"/>
    <w:rsid w:val="00704FBD"/>
    <w:rsid w:val="00710518"/>
    <w:rsid w:val="00714720"/>
    <w:rsid w:val="0071519E"/>
    <w:rsid w:val="0072413B"/>
    <w:rsid w:val="0073473F"/>
    <w:rsid w:val="00740E87"/>
    <w:rsid w:val="007416D7"/>
    <w:rsid w:val="00741A8F"/>
    <w:rsid w:val="00746C14"/>
    <w:rsid w:val="007472D0"/>
    <w:rsid w:val="00751F04"/>
    <w:rsid w:val="0075239A"/>
    <w:rsid w:val="00752C08"/>
    <w:rsid w:val="00752F3F"/>
    <w:rsid w:val="007543BF"/>
    <w:rsid w:val="00754482"/>
    <w:rsid w:val="00762C67"/>
    <w:rsid w:val="007649D3"/>
    <w:rsid w:val="00764B63"/>
    <w:rsid w:val="00770628"/>
    <w:rsid w:val="00771700"/>
    <w:rsid w:val="007764F9"/>
    <w:rsid w:val="00776972"/>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4CB7"/>
    <w:rsid w:val="007D6786"/>
    <w:rsid w:val="007D73BB"/>
    <w:rsid w:val="007D7C11"/>
    <w:rsid w:val="007E35BA"/>
    <w:rsid w:val="007E4E89"/>
    <w:rsid w:val="007E5138"/>
    <w:rsid w:val="007E799C"/>
    <w:rsid w:val="007F2588"/>
    <w:rsid w:val="007F3C27"/>
    <w:rsid w:val="00800138"/>
    <w:rsid w:val="00807C08"/>
    <w:rsid w:val="00810BF2"/>
    <w:rsid w:val="00811F5A"/>
    <w:rsid w:val="008121A4"/>
    <w:rsid w:val="00813D1F"/>
    <w:rsid w:val="00815C1F"/>
    <w:rsid w:val="008162D0"/>
    <w:rsid w:val="0081768B"/>
    <w:rsid w:val="00823316"/>
    <w:rsid w:val="00826322"/>
    <w:rsid w:val="00826F8E"/>
    <w:rsid w:val="008371A9"/>
    <w:rsid w:val="00842ECA"/>
    <w:rsid w:val="0084525A"/>
    <w:rsid w:val="00846D1C"/>
    <w:rsid w:val="00853CE9"/>
    <w:rsid w:val="00853F45"/>
    <w:rsid w:val="008621F1"/>
    <w:rsid w:val="0086307A"/>
    <w:rsid w:val="00863620"/>
    <w:rsid w:val="00863F71"/>
    <w:rsid w:val="0086479E"/>
    <w:rsid w:val="008662AC"/>
    <w:rsid w:val="00870493"/>
    <w:rsid w:val="0087478E"/>
    <w:rsid w:val="00874811"/>
    <w:rsid w:val="00880456"/>
    <w:rsid w:val="00880CFC"/>
    <w:rsid w:val="008820B8"/>
    <w:rsid w:val="008829AD"/>
    <w:rsid w:val="0088412A"/>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374"/>
    <w:rsid w:val="00922923"/>
    <w:rsid w:val="00924721"/>
    <w:rsid w:val="009267BF"/>
    <w:rsid w:val="00927B08"/>
    <w:rsid w:val="00935F7D"/>
    <w:rsid w:val="00937DEC"/>
    <w:rsid w:val="00940820"/>
    <w:rsid w:val="00944480"/>
    <w:rsid w:val="00944FE4"/>
    <w:rsid w:val="00946011"/>
    <w:rsid w:val="00946069"/>
    <w:rsid w:val="00947E9A"/>
    <w:rsid w:val="00952812"/>
    <w:rsid w:val="00952F43"/>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35703"/>
    <w:rsid w:val="00A40B47"/>
    <w:rsid w:val="00A459E7"/>
    <w:rsid w:val="00A46D23"/>
    <w:rsid w:val="00A50C1D"/>
    <w:rsid w:val="00A5370F"/>
    <w:rsid w:val="00A53834"/>
    <w:rsid w:val="00A54664"/>
    <w:rsid w:val="00A54AFE"/>
    <w:rsid w:val="00A5607C"/>
    <w:rsid w:val="00A60CF5"/>
    <w:rsid w:val="00A7025C"/>
    <w:rsid w:val="00A702B3"/>
    <w:rsid w:val="00A75F5B"/>
    <w:rsid w:val="00A8025E"/>
    <w:rsid w:val="00A81EC2"/>
    <w:rsid w:val="00A84DDE"/>
    <w:rsid w:val="00A94AA2"/>
    <w:rsid w:val="00AA1046"/>
    <w:rsid w:val="00AA6FFF"/>
    <w:rsid w:val="00AB15AC"/>
    <w:rsid w:val="00AB2737"/>
    <w:rsid w:val="00AB2AF8"/>
    <w:rsid w:val="00AB4AA1"/>
    <w:rsid w:val="00AB5C95"/>
    <w:rsid w:val="00AC4981"/>
    <w:rsid w:val="00AC4ED5"/>
    <w:rsid w:val="00AD032A"/>
    <w:rsid w:val="00AD3803"/>
    <w:rsid w:val="00AD3CAB"/>
    <w:rsid w:val="00AD4604"/>
    <w:rsid w:val="00AD644C"/>
    <w:rsid w:val="00AD77CA"/>
    <w:rsid w:val="00AE25E5"/>
    <w:rsid w:val="00AE6917"/>
    <w:rsid w:val="00AE7E20"/>
    <w:rsid w:val="00AF09D9"/>
    <w:rsid w:val="00AF2C24"/>
    <w:rsid w:val="00AF3D8A"/>
    <w:rsid w:val="00AF5959"/>
    <w:rsid w:val="00B006BD"/>
    <w:rsid w:val="00B01741"/>
    <w:rsid w:val="00B0484B"/>
    <w:rsid w:val="00B122E4"/>
    <w:rsid w:val="00B13C30"/>
    <w:rsid w:val="00B14AB3"/>
    <w:rsid w:val="00B158FA"/>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1BAF"/>
    <w:rsid w:val="00B8440A"/>
    <w:rsid w:val="00B84E9A"/>
    <w:rsid w:val="00B859BE"/>
    <w:rsid w:val="00B917EF"/>
    <w:rsid w:val="00B95FBC"/>
    <w:rsid w:val="00B96182"/>
    <w:rsid w:val="00BA180D"/>
    <w:rsid w:val="00BA2979"/>
    <w:rsid w:val="00BA3385"/>
    <w:rsid w:val="00BA66A4"/>
    <w:rsid w:val="00BB0371"/>
    <w:rsid w:val="00BB2AB9"/>
    <w:rsid w:val="00BB5BCE"/>
    <w:rsid w:val="00BC00CB"/>
    <w:rsid w:val="00BC3426"/>
    <w:rsid w:val="00BC4588"/>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5E90"/>
    <w:rsid w:val="00C26B8A"/>
    <w:rsid w:val="00C34E32"/>
    <w:rsid w:val="00C40D8B"/>
    <w:rsid w:val="00C41941"/>
    <w:rsid w:val="00C43095"/>
    <w:rsid w:val="00C435A0"/>
    <w:rsid w:val="00C474A6"/>
    <w:rsid w:val="00C50FEC"/>
    <w:rsid w:val="00C52E0C"/>
    <w:rsid w:val="00C55638"/>
    <w:rsid w:val="00C55A97"/>
    <w:rsid w:val="00C56435"/>
    <w:rsid w:val="00C56EA3"/>
    <w:rsid w:val="00C63BAA"/>
    <w:rsid w:val="00C73A12"/>
    <w:rsid w:val="00C86148"/>
    <w:rsid w:val="00C872DA"/>
    <w:rsid w:val="00C92FA5"/>
    <w:rsid w:val="00C945B5"/>
    <w:rsid w:val="00C96314"/>
    <w:rsid w:val="00C96323"/>
    <w:rsid w:val="00C96EB9"/>
    <w:rsid w:val="00CA3EBC"/>
    <w:rsid w:val="00CA64DB"/>
    <w:rsid w:val="00CB2359"/>
    <w:rsid w:val="00CB50B6"/>
    <w:rsid w:val="00CC0A10"/>
    <w:rsid w:val="00CC2203"/>
    <w:rsid w:val="00CC3577"/>
    <w:rsid w:val="00CC6F1A"/>
    <w:rsid w:val="00CD059E"/>
    <w:rsid w:val="00CD0B90"/>
    <w:rsid w:val="00CD31B4"/>
    <w:rsid w:val="00CE0903"/>
    <w:rsid w:val="00CE30FA"/>
    <w:rsid w:val="00CE4488"/>
    <w:rsid w:val="00CE448F"/>
    <w:rsid w:val="00CF09EE"/>
    <w:rsid w:val="00CF1808"/>
    <w:rsid w:val="00CF3774"/>
    <w:rsid w:val="00CF42DD"/>
    <w:rsid w:val="00CF79F8"/>
    <w:rsid w:val="00D013C5"/>
    <w:rsid w:val="00D11A61"/>
    <w:rsid w:val="00D16D58"/>
    <w:rsid w:val="00D17350"/>
    <w:rsid w:val="00D235E0"/>
    <w:rsid w:val="00D3503B"/>
    <w:rsid w:val="00D37663"/>
    <w:rsid w:val="00D411CA"/>
    <w:rsid w:val="00D42F2F"/>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69A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344D"/>
    <w:rsid w:val="00DD5AED"/>
    <w:rsid w:val="00DD7360"/>
    <w:rsid w:val="00DE084D"/>
    <w:rsid w:val="00DE5A36"/>
    <w:rsid w:val="00DF10AF"/>
    <w:rsid w:val="00DF1E0D"/>
    <w:rsid w:val="00DF4294"/>
    <w:rsid w:val="00DF4A31"/>
    <w:rsid w:val="00DF6EC6"/>
    <w:rsid w:val="00E00A16"/>
    <w:rsid w:val="00E10075"/>
    <w:rsid w:val="00E1196A"/>
    <w:rsid w:val="00E122FA"/>
    <w:rsid w:val="00E12316"/>
    <w:rsid w:val="00E1238E"/>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28DD"/>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8AB"/>
    <w:rsid w:val="00EA4AA9"/>
    <w:rsid w:val="00EA51F7"/>
    <w:rsid w:val="00EB2B4C"/>
    <w:rsid w:val="00EB6BF3"/>
    <w:rsid w:val="00EB7E23"/>
    <w:rsid w:val="00EB7E49"/>
    <w:rsid w:val="00EC25F9"/>
    <w:rsid w:val="00EC2EAC"/>
    <w:rsid w:val="00EC60A8"/>
    <w:rsid w:val="00ED24F1"/>
    <w:rsid w:val="00ED2D1B"/>
    <w:rsid w:val="00ED6448"/>
    <w:rsid w:val="00ED7CBB"/>
    <w:rsid w:val="00EE0FB4"/>
    <w:rsid w:val="00EE4C12"/>
    <w:rsid w:val="00EE6FCC"/>
    <w:rsid w:val="00EE7AA8"/>
    <w:rsid w:val="00EF2751"/>
    <w:rsid w:val="00EF4776"/>
    <w:rsid w:val="00EF6A31"/>
    <w:rsid w:val="00F0038D"/>
    <w:rsid w:val="00F01A4D"/>
    <w:rsid w:val="00F02951"/>
    <w:rsid w:val="00F04796"/>
    <w:rsid w:val="00F10DB8"/>
    <w:rsid w:val="00F2120E"/>
    <w:rsid w:val="00F22A3F"/>
    <w:rsid w:val="00F24168"/>
    <w:rsid w:val="00F27EFC"/>
    <w:rsid w:val="00F303D8"/>
    <w:rsid w:val="00F30ACB"/>
    <w:rsid w:val="00F31E78"/>
    <w:rsid w:val="00F32195"/>
    <w:rsid w:val="00F330A4"/>
    <w:rsid w:val="00F34434"/>
    <w:rsid w:val="00F35EAA"/>
    <w:rsid w:val="00F37318"/>
    <w:rsid w:val="00F37336"/>
    <w:rsid w:val="00F37544"/>
    <w:rsid w:val="00F45EEE"/>
    <w:rsid w:val="00F460D6"/>
    <w:rsid w:val="00F502DB"/>
    <w:rsid w:val="00F51077"/>
    <w:rsid w:val="00F52E6F"/>
    <w:rsid w:val="00F5675A"/>
    <w:rsid w:val="00F56DD0"/>
    <w:rsid w:val="00F7150B"/>
    <w:rsid w:val="00F72843"/>
    <w:rsid w:val="00F74C1F"/>
    <w:rsid w:val="00F74CFB"/>
    <w:rsid w:val="00F7782B"/>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C7320"/>
    <w:rsid w:val="00FD0340"/>
    <w:rsid w:val="00FD12DC"/>
    <w:rsid w:val="00FD1E9C"/>
    <w:rsid w:val="00FD3487"/>
    <w:rsid w:val="00FD35EE"/>
    <w:rsid w:val="00FD3E90"/>
    <w:rsid w:val="00FD74F2"/>
    <w:rsid w:val="00FE1911"/>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 w:type="paragraph" w:styleId="Brezrazmikov">
    <w:name w:val="No Spacing"/>
    <w:uiPriority w:val="1"/>
    <w:qFormat/>
    <w:rsid w:val="0077170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 w:type="paragraph" w:styleId="Brezrazmikov">
    <w:name w:val="No Spacing"/>
    <w:uiPriority w:val="1"/>
    <w:qFormat/>
    <w:rsid w:val="0077170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1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ponudba/pages/aktualno/aktualno_javno_narocilo_podrobno.xhtml?zadevaId=1427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jn.gov.si/mojej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yperlink" Target="http://ec.europa.eu/markt/ecertis/searchDocument.d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E12F7-6DF8-49D3-9162-9E4B0C86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10</Pages>
  <Words>3879</Words>
  <Characters>22111</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25939</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186</cp:revision>
  <cp:lastPrinted>2019-11-15T08:24:00Z</cp:lastPrinted>
  <dcterms:created xsi:type="dcterms:W3CDTF">2016-04-19T07:24:00Z</dcterms:created>
  <dcterms:modified xsi:type="dcterms:W3CDTF">2019-12-05T08:19:00Z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