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822D0" w14:paraId="4E69D08E" w14:textId="77777777" w:rsidTr="00F97736">
        <w:trPr>
          <w:trHeight w:val="20"/>
          <w:jc w:val="center"/>
        </w:trPr>
        <w:tc>
          <w:tcPr>
            <w:tcW w:w="9695" w:type="dxa"/>
            <w:gridSpan w:val="2"/>
            <w:shd w:val="clear" w:color="auto" w:fill="FAAA5A"/>
            <w:vAlign w:val="center"/>
          </w:tcPr>
          <w:p w14:paraId="3BD751CC" w14:textId="77777777"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14:paraId="2C18FC73" w14:textId="77777777" w:rsidTr="00F97736">
        <w:trPr>
          <w:trHeight w:val="20"/>
          <w:jc w:val="center"/>
        </w:trPr>
        <w:tc>
          <w:tcPr>
            <w:tcW w:w="2405" w:type="dxa"/>
            <w:shd w:val="clear" w:color="auto" w:fill="FAAA5A"/>
            <w:vAlign w:val="center"/>
          </w:tcPr>
          <w:p w14:paraId="4C72C26F"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ADC8C"/>
            <w:vAlign w:val="center"/>
          </w:tcPr>
          <w:p w14:paraId="6999F6E9"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6D77EF">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52A239A3"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6D77EF">
              <w:rPr>
                <w:rFonts w:ascii="Verdana" w:hAnsi="Verdana"/>
                <w:b/>
                <w:sz w:val="20"/>
                <w:szCs w:val="20"/>
                <w:lang w:val="sl-SI"/>
              </w:rPr>
              <w:t>Ulica padlih borcev 13A</w:t>
            </w:r>
            <w:r>
              <w:rPr>
                <w:rFonts w:ascii="Verdana" w:hAnsi="Verdana"/>
                <w:b/>
                <w:sz w:val="20"/>
                <w:szCs w:val="20"/>
                <w:lang w:val="sl-SI"/>
              </w:rPr>
              <w:fldChar w:fldCharType="end"/>
            </w:r>
          </w:p>
          <w:p w14:paraId="3489F8C2" w14:textId="77777777"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6D77EF">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14:paraId="3E7FB3E4" w14:textId="77777777" w:rsidTr="00F97736">
        <w:trPr>
          <w:trHeight w:val="20"/>
          <w:jc w:val="center"/>
        </w:trPr>
        <w:tc>
          <w:tcPr>
            <w:tcW w:w="2405" w:type="dxa"/>
            <w:shd w:val="clear" w:color="auto" w:fill="FAAA5A"/>
            <w:vAlign w:val="center"/>
          </w:tcPr>
          <w:p w14:paraId="559996AD"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ADC8C"/>
            <w:vAlign w:val="center"/>
          </w:tcPr>
          <w:p w14:paraId="00364EF5"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6D77EF">
              <w:rPr>
                <w:rFonts w:ascii="Verdana" w:hAnsi="Verdana"/>
                <w:sz w:val="20"/>
                <w:szCs w:val="20"/>
                <w:lang w:val="sl-SI"/>
              </w:rPr>
              <w:t>SI11427205</w:t>
            </w:r>
            <w:r>
              <w:rPr>
                <w:rFonts w:ascii="Verdana" w:hAnsi="Verdana"/>
                <w:sz w:val="20"/>
                <w:szCs w:val="20"/>
                <w:lang w:val="sl-SI"/>
              </w:rPr>
              <w:fldChar w:fldCharType="end"/>
            </w:r>
          </w:p>
        </w:tc>
      </w:tr>
      <w:tr w:rsidR="001166E0" w:rsidRPr="00F822D0" w14:paraId="1E805B1C" w14:textId="77777777" w:rsidTr="00F97736">
        <w:trPr>
          <w:trHeight w:val="20"/>
          <w:jc w:val="center"/>
        </w:trPr>
        <w:tc>
          <w:tcPr>
            <w:tcW w:w="2405" w:type="dxa"/>
            <w:shd w:val="clear" w:color="auto" w:fill="FAAA5A"/>
            <w:vAlign w:val="center"/>
          </w:tcPr>
          <w:p w14:paraId="4425161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ADC8C"/>
            <w:vAlign w:val="center"/>
          </w:tcPr>
          <w:p w14:paraId="5DCD0D34"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6D77EF">
              <w:rPr>
                <w:rFonts w:ascii="Verdana" w:hAnsi="Verdana"/>
                <w:sz w:val="20"/>
                <w:szCs w:val="20"/>
                <w:lang w:val="sl-SI"/>
              </w:rPr>
              <w:t>5055695</w:t>
            </w:r>
            <w:r>
              <w:rPr>
                <w:rFonts w:ascii="Verdana" w:hAnsi="Verdana"/>
                <w:sz w:val="20"/>
                <w:szCs w:val="20"/>
                <w:lang w:val="sl-SI"/>
              </w:rPr>
              <w:fldChar w:fldCharType="end"/>
            </w:r>
          </w:p>
        </w:tc>
      </w:tr>
      <w:tr w:rsidR="001166E0" w:rsidRPr="00F822D0" w14:paraId="499B3128" w14:textId="77777777" w:rsidTr="00F97736">
        <w:trPr>
          <w:trHeight w:val="20"/>
          <w:jc w:val="center"/>
        </w:trPr>
        <w:tc>
          <w:tcPr>
            <w:tcW w:w="2405" w:type="dxa"/>
            <w:shd w:val="clear" w:color="auto" w:fill="FAAA5A"/>
            <w:vAlign w:val="center"/>
          </w:tcPr>
          <w:p w14:paraId="3D340522" w14:textId="77777777" w:rsidR="001166E0" w:rsidRPr="00F822D0" w:rsidRDefault="00F97736" w:rsidP="00B83186">
            <w:pPr>
              <w:widowControl w:val="0"/>
              <w:spacing w:after="0" w:line="240" w:lineRule="auto"/>
              <w:rPr>
                <w:rFonts w:ascii="Verdana" w:hAnsi="Verdana"/>
                <w:b/>
                <w:sz w:val="20"/>
                <w:szCs w:val="20"/>
                <w:lang w:val="sl-SI"/>
              </w:rPr>
            </w:pPr>
            <w:r>
              <w:rPr>
                <w:rFonts w:ascii="Verdana" w:hAnsi="Verdana"/>
                <w:b/>
                <w:sz w:val="20"/>
                <w:szCs w:val="20"/>
                <w:lang w:val="sl-SI"/>
              </w:rPr>
              <w:t>Transakcijski</w:t>
            </w:r>
            <w:r w:rsidR="001166E0" w:rsidRPr="00F822D0">
              <w:rPr>
                <w:rFonts w:ascii="Verdana" w:hAnsi="Verdana"/>
                <w:b/>
                <w:sz w:val="20"/>
                <w:szCs w:val="20"/>
                <w:lang w:val="sl-SI"/>
              </w:rPr>
              <w:t xml:space="preserve"> račun</w:t>
            </w:r>
          </w:p>
        </w:tc>
        <w:tc>
          <w:tcPr>
            <w:tcW w:w="7290" w:type="dxa"/>
            <w:shd w:val="clear" w:color="auto" w:fill="FADC8C"/>
            <w:vAlign w:val="center"/>
          </w:tcPr>
          <w:p w14:paraId="0FB5B987"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6D77EF">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14:paraId="54D4DA1A" w14:textId="77777777" w:rsidTr="00F97736">
        <w:trPr>
          <w:trHeight w:val="20"/>
          <w:jc w:val="center"/>
        </w:trPr>
        <w:tc>
          <w:tcPr>
            <w:tcW w:w="2405" w:type="dxa"/>
            <w:shd w:val="clear" w:color="auto" w:fill="FAAA5A"/>
            <w:vAlign w:val="center"/>
          </w:tcPr>
          <w:p w14:paraId="61B99F73"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ADC8C"/>
            <w:vAlign w:val="center"/>
          </w:tcPr>
          <w:p w14:paraId="2926E967"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59AF2C58" w14:textId="77777777" w:rsidTr="00F97736">
        <w:trPr>
          <w:trHeight w:val="20"/>
          <w:jc w:val="center"/>
        </w:trPr>
        <w:tc>
          <w:tcPr>
            <w:tcW w:w="2405" w:type="dxa"/>
            <w:shd w:val="clear" w:color="auto" w:fill="FAAA5A"/>
            <w:vAlign w:val="center"/>
          </w:tcPr>
          <w:p w14:paraId="04BFEE71"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ADC8C"/>
            <w:vAlign w:val="center"/>
          </w:tcPr>
          <w:p w14:paraId="522B141B"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01B00325" w14:textId="77777777" w:rsidTr="00F97736">
        <w:trPr>
          <w:trHeight w:val="20"/>
          <w:jc w:val="center"/>
        </w:trPr>
        <w:tc>
          <w:tcPr>
            <w:tcW w:w="2405" w:type="dxa"/>
            <w:shd w:val="clear" w:color="auto" w:fill="FAAA5A"/>
            <w:vAlign w:val="center"/>
          </w:tcPr>
          <w:p w14:paraId="30451252"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290" w:type="dxa"/>
            <w:shd w:val="clear" w:color="auto" w:fill="FADC8C"/>
            <w:vAlign w:val="center"/>
          </w:tcPr>
          <w:p w14:paraId="64DCB246"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79EE1604" w14:textId="77777777" w:rsidTr="00F97736">
        <w:trPr>
          <w:trHeight w:val="20"/>
          <w:jc w:val="center"/>
        </w:trPr>
        <w:tc>
          <w:tcPr>
            <w:tcW w:w="2405" w:type="dxa"/>
            <w:shd w:val="clear" w:color="auto" w:fill="FAAA5A"/>
            <w:vAlign w:val="center"/>
          </w:tcPr>
          <w:p w14:paraId="58756281"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ADC8C"/>
            <w:vAlign w:val="center"/>
          </w:tcPr>
          <w:p w14:paraId="2A50D452" w14:textId="2BED81E0" w:rsidR="001166E0" w:rsidRPr="00F822D0" w:rsidRDefault="00C46C68" w:rsidP="00B83186">
            <w:pPr>
              <w:widowControl w:val="0"/>
              <w:spacing w:after="0" w:line="240" w:lineRule="auto"/>
              <w:rPr>
                <w:rFonts w:ascii="Verdana" w:hAnsi="Verdana"/>
                <w:sz w:val="20"/>
                <w:szCs w:val="20"/>
                <w:lang w:val="sl-SI"/>
              </w:rPr>
            </w:pPr>
            <w:r>
              <w:rPr>
                <w:rFonts w:ascii="Verdana" w:hAnsi="Verdana"/>
                <w:sz w:val="20"/>
                <w:szCs w:val="20"/>
                <w:lang w:val="sl-SI"/>
              </w:rPr>
              <w:t xml:space="preserve">Stanislav Rijavec, univ. dipl. inž. str. </w:t>
            </w:r>
          </w:p>
        </w:tc>
      </w:tr>
    </w:tbl>
    <w:p w14:paraId="3DCF9B8D"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9"/>
      </w:tblGrid>
      <w:tr w:rsidR="006A15E5" w:rsidRPr="009925FD" w14:paraId="757209F6" w14:textId="77777777" w:rsidTr="00336B50">
        <w:trPr>
          <w:trHeight w:val="20"/>
          <w:jc w:val="center"/>
        </w:trPr>
        <w:tc>
          <w:tcPr>
            <w:tcW w:w="9704" w:type="dxa"/>
            <w:gridSpan w:val="2"/>
            <w:tcBorders>
              <w:bottom w:val="single" w:sz="4" w:space="0" w:color="auto"/>
            </w:tcBorders>
            <w:shd w:val="clear" w:color="auto" w:fill="FAAA5A"/>
            <w:vAlign w:val="center"/>
          </w:tcPr>
          <w:p w14:paraId="608F530D" w14:textId="77777777" w:rsidR="006A15E5" w:rsidRPr="009925FD" w:rsidRDefault="006A15E5"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IZVAJALEC</w:t>
            </w:r>
          </w:p>
        </w:tc>
      </w:tr>
      <w:tr w:rsidR="006A15E5" w:rsidRPr="009925FD" w14:paraId="018409EA" w14:textId="77777777" w:rsidTr="00E4502B">
        <w:trPr>
          <w:trHeight w:val="20"/>
          <w:jc w:val="center"/>
        </w:trPr>
        <w:tc>
          <w:tcPr>
            <w:tcW w:w="2405" w:type="dxa"/>
            <w:shd w:val="clear" w:color="auto" w:fill="FAAA5A"/>
            <w:vAlign w:val="center"/>
          </w:tcPr>
          <w:p w14:paraId="32F52651"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7299" w:type="dxa"/>
            <w:shd w:val="clear" w:color="auto" w:fill="auto"/>
            <w:vAlign w:val="center"/>
          </w:tcPr>
          <w:p w14:paraId="01CBC653" w14:textId="77777777" w:rsidR="006A15E5" w:rsidRPr="009C2E97" w:rsidRDefault="006A15E5" w:rsidP="00B83186">
            <w:pPr>
              <w:widowControl w:val="0"/>
              <w:spacing w:after="0" w:line="240" w:lineRule="auto"/>
              <w:rPr>
                <w:rFonts w:ascii="Verdana" w:hAnsi="Verdana"/>
                <w:b/>
                <w:sz w:val="20"/>
                <w:szCs w:val="20"/>
                <w:lang w:val="sl-SI"/>
              </w:rPr>
            </w:pPr>
          </w:p>
        </w:tc>
      </w:tr>
      <w:tr w:rsidR="006A15E5" w:rsidRPr="009925FD" w14:paraId="4EF855B0" w14:textId="77777777" w:rsidTr="00A677F0">
        <w:trPr>
          <w:trHeight w:val="20"/>
          <w:jc w:val="center"/>
        </w:trPr>
        <w:tc>
          <w:tcPr>
            <w:tcW w:w="2405" w:type="dxa"/>
            <w:shd w:val="clear" w:color="auto" w:fill="FAAA5A"/>
            <w:vAlign w:val="center"/>
          </w:tcPr>
          <w:p w14:paraId="417D0C7C"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7299" w:type="dxa"/>
            <w:shd w:val="clear" w:color="auto" w:fill="auto"/>
            <w:vAlign w:val="center"/>
          </w:tcPr>
          <w:p w14:paraId="7554BD8A"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0EDBA5B7" w14:textId="77777777" w:rsidTr="00BD1885">
        <w:trPr>
          <w:trHeight w:val="20"/>
          <w:jc w:val="center"/>
        </w:trPr>
        <w:tc>
          <w:tcPr>
            <w:tcW w:w="2405" w:type="dxa"/>
            <w:shd w:val="clear" w:color="auto" w:fill="FAAA5A"/>
            <w:vAlign w:val="center"/>
          </w:tcPr>
          <w:p w14:paraId="27FC12D6"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7299" w:type="dxa"/>
            <w:shd w:val="clear" w:color="auto" w:fill="auto"/>
            <w:vAlign w:val="center"/>
          </w:tcPr>
          <w:p w14:paraId="0C6B63AD"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45552F27" w14:textId="77777777" w:rsidTr="00404EB1">
        <w:trPr>
          <w:trHeight w:val="20"/>
          <w:jc w:val="center"/>
        </w:trPr>
        <w:tc>
          <w:tcPr>
            <w:tcW w:w="2405" w:type="dxa"/>
            <w:shd w:val="clear" w:color="auto" w:fill="FAAA5A"/>
            <w:vAlign w:val="center"/>
          </w:tcPr>
          <w:p w14:paraId="1B7103FF" w14:textId="77777777" w:rsidR="006A15E5" w:rsidRPr="009925FD" w:rsidRDefault="006A15E5" w:rsidP="00B83186">
            <w:pPr>
              <w:widowControl w:val="0"/>
              <w:spacing w:after="0" w:line="240" w:lineRule="auto"/>
              <w:rPr>
                <w:rFonts w:ascii="Verdana" w:hAnsi="Verdana"/>
                <w:sz w:val="20"/>
                <w:szCs w:val="20"/>
                <w:lang w:val="sl-SI"/>
              </w:rPr>
            </w:pPr>
            <w:r>
              <w:rPr>
                <w:rFonts w:ascii="Verdana" w:hAnsi="Verdana"/>
                <w:b/>
                <w:sz w:val="20"/>
                <w:szCs w:val="20"/>
                <w:lang w:val="sl-SI"/>
              </w:rPr>
              <w:t>Transakcijski</w:t>
            </w:r>
            <w:r w:rsidRPr="009925FD">
              <w:rPr>
                <w:rFonts w:ascii="Verdana" w:hAnsi="Verdana"/>
                <w:b/>
                <w:sz w:val="20"/>
                <w:szCs w:val="20"/>
                <w:lang w:val="sl-SI"/>
              </w:rPr>
              <w:t xml:space="preserve"> račun</w:t>
            </w:r>
          </w:p>
        </w:tc>
        <w:tc>
          <w:tcPr>
            <w:tcW w:w="7299" w:type="dxa"/>
            <w:shd w:val="clear" w:color="auto" w:fill="auto"/>
            <w:vAlign w:val="center"/>
          </w:tcPr>
          <w:p w14:paraId="59B30F0C"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1BE75D29" w14:textId="77777777" w:rsidTr="00734036">
        <w:trPr>
          <w:trHeight w:val="20"/>
          <w:jc w:val="center"/>
        </w:trPr>
        <w:tc>
          <w:tcPr>
            <w:tcW w:w="2405" w:type="dxa"/>
            <w:shd w:val="clear" w:color="auto" w:fill="FAAA5A"/>
            <w:vAlign w:val="center"/>
          </w:tcPr>
          <w:p w14:paraId="6FFEC54E"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7299" w:type="dxa"/>
            <w:shd w:val="clear" w:color="auto" w:fill="auto"/>
            <w:vAlign w:val="center"/>
          </w:tcPr>
          <w:p w14:paraId="1BE42EE2"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36737BE3" w14:textId="77777777" w:rsidTr="00B74E59">
        <w:trPr>
          <w:trHeight w:val="20"/>
          <w:jc w:val="center"/>
        </w:trPr>
        <w:tc>
          <w:tcPr>
            <w:tcW w:w="2405" w:type="dxa"/>
            <w:shd w:val="clear" w:color="auto" w:fill="FAAA5A"/>
            <w:vAlign w:val="center"/>
          </w:tcPr>
          <w:p w14:paraId="15EDA532"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7299" w:type="dxa"/>
            <w:shd w:val="clear" w:color="auto" w:fill="auto"/>
            <w:vAlign w:val="center"/>
          </w:tcPr>
          <w:p w14:paraId="58E72496" w14:textId="77777777" w:rsidR="006A15E5" w:rsidRPr="009C2E97" w:rsidRDefault="006A15E5" w:rsidP="00B83186">
            <w:pPr>
              <w:widowControl w:val="0"/>
              <w:spacing w:after="0" w:line="240" w:lineRule="auto"/>
              <w:rPr>
                <w:rFonts w:ascii="Verdana" w:hAnsi="Verdana"/>
                <w:sz w:val="20"/>
                <w:szCs w:val="20"/>
                <w:lang w:val="sl-SI"/>
              </w:rPr>
            </w:pPr>
          </w:p>
        </w:tc>
      </w:tr>
      <w:tr w:rsidR="008726FD" w:rsidRPr="009925FD" w14:paraId="66CD722E" w14:textId="77777777" w:rsidTr="00F97736">
        <w:trPr>
          <w:trHeight w:val="20"/>
          <w:jc w:val="center"/>
        </w:trPr>
        <w:tc>
          <w:tcPr>
            <w:tcW w:w="2405" w:type="dxa"/>
            <w:shd w:val="clear" w:color="auto" w:fill="FAAA5A"/>
            <w:vAlign w:val="center"/>
          </w:tcPr>
          <w:p w14:paraId="076494CD"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299" w:type="dxa"/>
            <w:shd w:val="clear" w:color="auto" w:fill="auto"/>
            <w:vAlign w:val="center"/>
          </w:tcPr>
          <w:p w14:paraId="38AD2E13"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2E2E30F0" w14:textId="77777777" w:rsidTr="00F97736">
        <w:trPr>
          <w:trHeight w:val="20"/>
          <w:jc w:val="center"/>
        </w:trPr>
        <w:tc>
          <w:tcPr>
            <w:tcW w:w="2405" w:type="dxa"/>
            <w:shd w:val="clear" w:color="auto" w:fill="FAAA5A"/>
            <w:vAlign w:val="center"/>
          </w:tcPr>
          <w:p w14:paraId="72A24266"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shd w:val="clear" w:color="auto" w:fill="auto"/>
            <w:vAlign w:val="center"/>
          </w:tcPr>
          <w:p w14:paraId="55DA2E47" w14:textId="77777777" w:rsidR="008726FD" w:rsidRPr="009C2E97" w:rsidRDefault="008726FD" w:rsidP="00B83186">
            <w:pPr>
              <w:widowControl w:val="0"/>
              <w:spacing w:after="0" w:line="240" w:lineRule="auto"/>
              <w:rPr>
                <w:rFonts w:ascii="Verdana" w:hAnsi="Verdana"/>
                <w:sz w:val="20"/>
                <w:szCs w:val="20"/>
                <w:lang w:val="sl-SI"/>
              </w:rPr>
            </w:pPr>
          </w:p>
        </w:tc>
      </w:tr>
    </w:tbl>
    <w:p w14:paraId="3D18242E" w14:textId="77777777" w:rsidR="006A15E5" w:rsidRDefault="006A15E5" w:rsidP="00B83186">
      <w:pPr>
        <w:widowControl w:val="0"/>
        <w:spacing w:before="120" w:after="120" w:line="240" w:lineRule="auto"/>
        <w:jc w:val="both"/>
        <w:rPr>
          <w:rFonts w:ascii="Verdana" w:hAnsi="Verdana"/>
          <w:sz w:val="20"/>
          <w:szCs w:val="28"/>
          <w:lang w:val="sl-SI"/>
        </w:rPr>
      </w:pPr>
    </w:p>
    <w:p w14:paraId="6230CD01" w14:textId="77777777" w:rsidR="00EE2FFA" w:rsidRDefault="006A15E5"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w:t>
      </w:r>
      <w:r w:rsidR="00EE2FFA">
        <w:rPr>
          <w:rFonts w:ascii="Verdana" w:hAnsi="Verdana"/>
          <w:sz w:val="20"/>
          <w:szCs w:val="28"/>
          <w:lang w:val="sl-SI"/>
        </w:rPr>
        <w:t>klepata</w:t>
      </w:r>
    </w:p>
    <w:p w14:paraId="05358678" w14:textId="77777777" w:rsidR="006A15E5" w:rsidRDefault="006A15E5" w:rsidP="00B83186">
      <w:pPr>
        <w:widowControl w:val="0"/>
        <w:spacing w:before="120" w:after="120" w:line="240" w:lineRule="auto"/>
        <w:jc w:val="both"/>
        <w:rPr>
          <w:rFonts w:ascii="Verdana" w:hAnsi="Verdana"/>
          <w:sz w:val="20"/>
          <w:szCs w:val="28"/>
          <w:lang w:val="sl-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BF4424" w14:paraId="7578705D" w14:textId="77777777" w:rsidTr="009E0DBF">
        <w:trPr>
          <w:trHeight w:val="20"/>
          <w:jc w:val="center"/>
        </w:trPr>
        <w:tc>
          <w:tcPr>
            <w:tcW w:w="9694" w:type="dxa"/>
            <w:shd w:val="clear" w:color="auto" w:fill="FADC8C"/>
            <w:vAlign w:val="center"/>
          </w:tcPr>
          <w:p w14:paraId="71745AAB" w14:textId="36472BF7" w:rsidR="006A15E5" w:rsidRPr="00BF4424" w:rsidRDefault="00EE2FFA" w:rsidP="006A15E5">
            <w:pPr>
              <w:widowControl w:val="0"/>
              <w:spacing w:after="0" w:line="240" w:lineRule="auto"/>
              <w:jc w:val="center"/>
              <w:rPr>
                <w:rFonts w:ascii="Verdana" w:hAnsi="Verdana"/>
                <w:b/>
                <w:sz w:val="28"/>
                <w:szCs w:val="28"/>
                <w:lang w:val="sl-SI"/>
              </w:rPr>
            </w:pPr>
            <w:r w:rsidRPr="00BF4424">
              <w:rPr>
                <w:rFonts w:ascii="Verdana" w:hAnsi="Verdana"/>
                <w:b/>
                <w:sz w:val="28"/>
                <w:szCs w:val="28"/>
                <w:lang w:val="sl-SI"/>
              </w:rPr>
              <w:t>POGODBO</w:t>
            </w:r>
            <w:r w:rsidR="001166E0" w:rsidRPr="00BF4424">
              <w:rPr>
                <w:rFonts w:ascii="Verdana" w:hAnsi="Verdana"/>
                <w:b/>
                <w:sz w:val="28"/>
                <w:szCs w:val="28"/>
                <w:lang w:val="sl-SI"/>
              </w:rPr>
              <w:t xml:space="preserve"> </w:t>
            </w:r>
            <w:r w:rsidR="006A15E5" w:rsidRPr="00BF4424">
              <w:rPr>
                <w:rFonts w:ascii="Verdana" w:hAnsi="Verdana"/>
                <w:b/>
                <w:sz w:val="28"/>
                <w:szCs w:val="28"/>
                <w:lang w:val="sl-SI"/>
              </w:rPr>
              <w:t xml:space="preserve">O DOBAVI, </w:t>
            </w:r>
            <w:r w:rsidR="005D666D" w:rsidRPr="00BF4424">
              <w:rPr>
                <w:rFonts w:ascii="Verdana" w:hAnsi="Verdana"/>
                <w:b/>
                <w:sz w:val="28"/>
                <w:szCs w:val="28"/>
                <w:lang w:val="sl-SI"/>
              </w:rPr>
              <w:t xml:space="preserve">MONTAŽI IN VZDRŽEVANJU PARNEGA STERILIZATORJA </w:t>
            </w:r>
            <w:r w:rsidR="006A15E5" w:rsidRPr="00BF4424">
              <w:rPr>
                <w:rFonts w:ascii="Verdana" w:hAnsi="Verdana"/>
                <w:b/>
                <w:sz w:val="28"/>
                <w:szCs w:val="28"/>
                <w:lang w:val="sl-SI"/>
              </w:rPr>
              <w:t xml:space="preserve"> </w:t>
            </w:r>
          </w:p>
          <w:p w14:paraId="1A7AD635" w14:textId="0A458C2A" w:rsidR="001166E0" w:rsidRPr="00BF4424" w:rsidRDefault="007652F3" w:rsidP="007652F3">
            <w:pPr>
              <w:widowControl w:val="0"/>
              <w:spacing w:after="0" w:line="240" w:lineRule="auto"/>
              <w:jc w:val="center"/>
              <w:rPr>
                <w:rFonts w:ascii="Verdana" w:hAnsi="Verdana"/>
                <w:b/>
                <w:sz w:val="28"/>
                <w:szCs w:val="28"/>
                <w:lang w:val="sl-SI"/>
              </w:rPr>
            </w:pPr>
            <w:r w:rsidRPr="00BF4424">
              <w:rPr>
                <w:rFonts w:ascii="Verdana" w:hAnsi="Verdana"/>
                <w:b/>
                <w:sz w:val="28"/>
                <w:szCs w:val="28"/>
                <w:lang w:val="sl-SI"/>
              </w:rPr>
              <w:t>Š</w:t>
            </w:r>
            <w:r w:rsidR="001166E0" w:rsidRPr="00BF4424">
              <w:rPr>
                <w:rFonts w:ascii="Verdana" w:hAnsi="Verdana"/>
                <w:b/>
                <w:sz w:val="28"/>
                <w:szCs w:val="28"/>
                <w:lang w:val="sl-SI"/>
              </w:rPr>
              <w:t>tevilka</w:t>
            </w:r>
            <w:r w:rsidR="005D666D" w:rsidRPr="00BF4424">
              <w:rPr>
                <w:rFonts w:ascii="Verdana" w:hAnsi="Verdana"/>
                <w:b/>
                <w:sz w:val="28"/>
                <w:szCs w:val="28"/>
                <w:lang w:val="sl-SI"/>
              </w:rPr>
              <w:t xml:space="preserve"> 270-1/2019</w:t>
            </w:r>
            <w:r w:rsidRPr="00BF4424">
              <w:rPr>
                <w:rFonts w:ascii="Verdana" w:hAnsi="Verdana"/>
                <w:b/>
                <w:sz w:val="28"/>
                <w:szCs w:val="28"/>
                <w:lang w:val="sl-SI"/>
              </w:rPr>
              <w:t xml:space="preserve"> </w:t>
            </w:r>
            <w:r w:rsidR="001166E0" w:rsidRPr="00BF4424">
              <w:rPr>
                <w:rFonts w:ascii="Verdana" w:hAnsi="Verdana"/>
                <w:b/>
                <w:sz w:val="28"/>
                <w:szCs w:val="28"/>
                <w:lang w:val="sl-SI"/>
              </w:rPr>
              <w:t>&lt;številka pogodbe&gt;</w:t>
            </w:r>
          </w:p>
        </w:tc>
      </w:tr>
    </w:tbl>
    <w:p w14:paraId="287B9A12" w14:textId="77777777" w:rsidR="001166E0" w:rsidRPr="00BF4424" w:rsidRDefault="001166E0" w:rsidP="00B83186">
      <w:pPr>
        <w:widowControl w:val="0"/>
        <w:spacing w:after="0" w:line="240" w:lineRule="auto"/>
        <w:jc w:val="both"/>
        <w:rPr>
          <w:rFonts w:ascii="Verdana" w:hAnsi="Verdana"/>
          <w:sz w:val="20"/>
          <w:szCs w:val="28"/>
          <w:lang w:val="sl-SI"/>
        </w:rPr>
      </w:pPr>
    </w:p>
    <w:p w14:paraId="28D268CD" w14:textId="77777777" w:rsidR="00900773" w:rsidRPr="00BF4424" w:rsidRDefault="00900773" w:rsidP="00263CF4">
      <w:pPr>
        <w:pStyle w:val="Odstavekseznama"/>
        <w:widowControl w:val="0"/>
        <w:numPr>
          <w:ilvl w:val="0"/>
          <w:numId w:val="20"/>
        </w:numPr>
        <w:spacing w:after="120" w:line="240" w:lineRule="auto"/>
        <w:jc w:val="center"/>
        <w:rPr>
          <w:rFonts w:ascii="Verdana" w:hAnsi="Verdana"/>
          <w:sz w:val="20"/>
          <w:szCs w:val="20"/>
          <w:lang w:val="sl-SI"/>
        </w:rPr>
      </w:pPr>
      <w:r w:rsidRPr="00BF4424">
        <w:rPr>
          <w:rFonts w:ascii="Verdana" w:hAnsi="Verdana"/>
          <w:sz w:val="20"/>
          <w:szCs w:val="20"/>
          <w:lang w:val="sl-SI"/>
        </w:rPr>
        <w:t>člen</w:t>
      </w:r>
    </w:p>
    <w:p w14:paraId="2B0B4628" w14:textId="77777777" w:rsidR="001166E0" w:rsidRPr="00BF4424" w:rsidRDefault="00FC15F4" w:rsidP="00B83186">
      <w:pPr>
        <w:widowControl w:val="0"/>
        <w:spacing w:after="120" w:line="240" w:lineRule="auto"/>
        <w:jc w:val="center"/>
        <w:rPr>
          <w:rFonts w:ascii="Verdana" w:hAnsi="Verdana"/>
          <w:sz w:val="20"/>
          <w:szCs w:val="20"/>
          <w:lang w:val="sl-SI"/>
        </w:rPr>
      </w:pPr>
      <w:r w:rsidRPr="00BF4424">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BF4424" w14:paraId="44B4389E" w14:textId="77777777" w:rsidTr="009E0DBF">
        <w:trPr>
          <w:trHeight w:val="20"/>
          <w:jc w:val="center"/>
        </w:trPr>
        <w:tc>
          <w:tcPr>
            <w:tcW w:w="4847" w:type="dxa"/>
            <w:shd w:val="clear" w:color="auto" w:fill="FAAA5A"/>
            <w:vAlign w:val="center"/>
          </w:tcPr>
          <w:p w14:paraId="6A8F4385" w14:textId="77777777" w:rsidR="001166E0" w:rsidRPr="00BF4424" w:rsidRDefault="001166E0" w:rsidP="00B83186">
            <w:pPr>
              <w:widowControl w:val="0"/>
              <w:spacing w:after="0" w:line="240" w:lineRule="auto"/>
              <w:jc w:val="both"/>
              <w:rPr>
                <w:rFonts w:ascii="Verdana" w:hAnsi="Verdana"/>
                <w:b/>
                <w:sz w:val="20"/>
                <w:szCs w:val="20"/>
                <w:lang w:val="sl-SI"/>
              </w:rPr>
            </w:pPr>
            <w:r w:rsidRPr="00BF4424">
              <w:rPr>
                <w:rFonts w:ascii="Verdana" w:hAnsi="Verdana"/>
                <w:b/>
                <w:sz w:val="20"/>
                <w:szCs w:val="20"/>
                <w:lang w:val="sl-SI"/>
              </w:rPr>
              <w:t>Oznaka javnega naročila, ki je podlaga za sklenitev pogodbe</w:t>
            </w:r>
          </w:p>
        </w:tc>
        <w:tc>
          <w:tcPr>
            <w:tcW w:w="4847" w:type="dxa"/>
            <w:shd w:val="clear" w:color="auto" w:fill="FADC8C"/>
            <w:vAlign w:val="center"/>
          </w:tcPr>
          <w:p w14:paraId="151E411A" w14:textId="5C195650" w:rsidR="001166E0" w:rsidRPr="00BF4424" w:rsidRDefault="005D666D" w:rsidP="006A15E5">
            <w:pPr>
              <w:widowControl w:val="0"/>
              <w:spacing w:after="0" w:line="240" w:lineRule="auto"/>
              <w:jc w:val="both"/>
              <w:rPr>
                <w:rFonts w:ascii="Verdana" w:hAnsi="Verdana"/>
                <w:sz w:val="20"/>
                <w:szCs w:val="20"/>
                <w:lang w:val="sl-SI"/>
              </w:rPr>
            </w:pPr>
            <w:r w:rsidRPr="00BF4424">
              <w:rPr>
                <w:rFonts w:ascii="Verdana" w:hAnsi="Verdana"/>
                <w:noProof/>
                <w:sz w:val="20"/>
                <w:szCs w:val="20"/>
              </w:rPr>
              <w:t>270-1/2019</w:t>
            </w:r>
            <w:r w:rsidR="001166E0" w:rsidRPr="00BF4424">
              <w:rPr>
                <w:rFonts w:ascii="Verdana" w:hAnsi="Verdana"/>
                <w:sz w:val="20"/>
                <w:szCs w:val="20"/>
                <w:lang w:val="sl-SI"/>
              </w:rPr>
              <w:t xml:space="preserve"> </w:t>
            </w:r>
          </w:p>
        </w:tc>
      </w:tr>
    </w:tbl>
    <w:p w14:paraId="50ECEBC0" w14:textId="77777777" w:rsidR="0013138A" w:rsidRPr="00BF4424" w:rsidRDefault="0013138A" w:rsidP="0013138A">
      <w:pPr>
        <w:pStyle w:val="Odstavekseznama"/>
        <w:widowControl w:val="0"/>
        <w:spacing w:after="120" w:line="240" w:lineRule="auto"/>
        <w:rPr>
          <w:rFonts w:ascii="Verdana" w:hAnsi="Verdana"/>
          <w:sz w:val="20"/>
          <w:szCs w:val="20"/>
          <w:lang w:val="sl-SI"/>
        </w:rPr>
      </w:pPr>
    </w:p>
    <w:p w14:paraId="2C1D033C" w14:textId="77777777" w:rsidR="00FF2E53" w:rsidRPr="00BF4424" w:rsidRDefault="00FF2E53" w:rsidP="00263CF4">
      <w:pPr>
        <w:pStyle w:val="Odstavekseznama"/>
        <w:widowControl w:val="0"/>
        <w:numPr>
          <w:ilvl w:val="0"/>
          <w:numId w:val="20"/>
        </w:numPr>
        <w:spacing w:after="120" w:line="240" w:lineRule="auto"/>
        <w:jc w:val="center"/>
        <w:rPr>
          <w:rFonts w:ascii="Verdana" w:hAnsi="Verdana"/>
          <w:sz w:val="20"/>
          <w:szCs w:val="20"/>
          <w:lang w:val="sl-SI"/>
        </w:rPr>
      </w:pPr>
      <w:r w:rsidRPr="00BF4424">
        <w:rPr>
          <w:rFonts w:ascii="Verdana" w:hAnsi="Verdana"/>
          <w:sz w:val="20"/>
          <w:szCs w:val="20"/>
          <w:lang w:val="sl-SI"/>
        </w:rPr>
        <w:t>člen</w:t>
      </w:r>
    </w:p>
    <w:p w14:paraId="7011F082" w14:textId="77777777" w:rsidR="00900773" w:rsidRPr="00BF4424" w:rsidRDefault="00FF2E53" w:rsidP="00B83186">
      <w:pPr>
        <w:widowControl w:val="0"/>
        <w:spacing w:before="120" w:after="120" w:line="240" w:lineRule="auto"/>
        <w:jc w:val="center"/>
        <w:rPr>
          <w:rFonts w:ascii="Verdana" w:hAnsi="Verdana"/>
          <w:sz w:val="20"/>
          <w:szCs w:val="28"/>
          <w:lang w:val="sl-SI"/>
        </w:rPr>
      </w:pPr>
      <w:r w:rsidRPr="00BF4424">
        <w:rPr>
          <w:rFonts w:ascii="Verdana" w:hAnsi="Verdana"/>
          <w:sz w:val="20"/>
          <w:szCs w:val="28"/>
          <w:lang w:val="sl-SI"/>
        </w:rPr>
        <w:t>PREDMET POGODBE</w:t>
      </w:r>
    </w:p>
    <w:p w14:paraId="04F63934" w14:textId="39FFAB27" w:rsidR="000E589B" w:rsidRPr="00BF4424" w:rsidRDefault="00900773" w:rsidP="00263CF4">
      <w:pPr>
        <w:pStyle w:val="Odstavekseznama"/>
        <w:widowControl w:val="0"/>
        <w:numPr>
          <w:ilvl w:val="0"/>
          <w:numId w:val="5"/>
        </w:numPr>
        <w:spacing w:after="120" w:line="240" w:lineRule="auto"/>
        <w:jc w:val="both"/>
        <w:rPr>
          <w:rFonts w:ascii="Verdana" w:hAnsi="Verdana"/>
          <w:sz w:val="20"/>
          <w:szCs w:val="20"/>
          <w:lang w:val="sl-SI"/>
        </w:rPr>
      </w:pPr>
      <w:r w:rsidRPr="00BF4424">
        <w:rPr>
          <w:rFonts w:ascii="Verdana" w:hAnsi="Verdana"/>
          <w:sz w:val="20"/>
          <w:szCs w:val="28"/>
          <w:lang w:val="sl-SI"/>
        </w:rPr>
        <w:t xml:space="preserve">Predmet </w:t>
      </w:r>
      <w:r w:rsidRPr="00BF4424">
        <w:rPr>
          <w:rFonts w:ascii="Verdana" w:hAnsi="Verdana"/>
          <w:sz w:val="20"/>
          <w:szCs w:val="20"/>
          <w:lang w:val="sl-SI"/>
        </w:rPr>
        <w:t>pogodbe je</w:t>
      </w:r>
      <w:r w:rsidR="000E589B" w:rsidRPr="00BF4424">
        <w:rPr>
          <w:rFonts w:ascii="Verdana" w:hAnsi="Verdana"/>
          <w:sz w:val="20"/>
          <w:szCs w:val="20"/>
          <w:lang w:val="sl-SI"/>
        </w:rPr>
        <w:t xml:space="preserve"> nakup parnega sterilizatorja, s prilagoditvijo prostora, dobavo, montažo</w:t>
      </w:r>
      <w:r w:rsidR="00B17FC8" w:rsidRPr="00BF4424">
        <w:rPr>
          <w:rFonts w:ascii="Verdana" w:hAnsi="Verdana"/>
          <w:sz w:val="20"/>
          <w:szCs w:val="20"/>
          <w:lang w:val="sl-SI"/>
        </w:rPr>
        <w:t xml:space="preserve"> in priključitvijo na vse potrebne energetske sisteme in instalacije, </w:t>
      </w:r>
      <w:r w:rsidR="00F643DB" w:rsidRPr="00BF4424">
        <w:rPr>
          <w:rFonts w:ascii="Verdana" w:hAnsi="Verdana"/>
          <w:sz w:val="20"/>
          <w:szCs w:val="20"/>
          <w:lang w:val="sl-SI"/>
        </w:rPr>
        <w:t xml:space="preserve"> </w:t>
      </w:r>
      <w:r w:rsidR="00B17FC8" w:rsidRPr="00BF4424">
        <w:rPr>
          <w:rFonts w:ascii="Verdana" w:hAnsi="Verdana"/>
          <w:sz w:val="20"/>
          <w:szCs w:val="20"/>
          <w:lang w:val="sl-SI"/>
        </w:rPr>
        <w:t>poskusnim zagonom in</w:t>
      </w:r>
      <w:r w:rsidR="000E589B" w:rsidRPr="00BF4424">
        <w:rPr>
          <w:rFonts w:ascii="Verdana" w:hAnsi="Verdana"/>
          <w:sz w:val="20"/>
          <w:szCs w:val="20"/>
          <w:lang w:val="sl-SI"/>
        </w:rPr>
        <w:t xml:space="preserve"> izobraževanjem zaposlenih. </w:t>
      </w:r>
    </w:p>
    <w:p w14:paraId="2055C70B" w14:textId="77777777" w:rsidR="00B17FC8" w:rsidRPr="000E589B" w:rsidRDefault="00B17FC8" w:rsidP="00B17FC8">
      <w:pPr>
        <w:pStyle w:val="Odstavekseznama"/>
        <w:widowControl w:val="0"/>
        <w:spacing w:after="120" w:line="240" w:lineRule="auto"/>
        <w:jc w:val="both"/>
        <w:rPr>
          <w:rFonts w:ascii="Verdana" w:hAnsi="Verdana"/>
          <w:sz w:val="20"/>
          <w:szCs w:val="20"/>
          <w:highlight w:val="yellow"/>
          <w:lang w:val="sl-SI"/>
        </w:rPr>
      </w:pPr>
    </w:p>
    <w:p w14:paraId="628ED8A9" w14:textId="369D2D83" w:rsidR="0013138A" w:rsidRDefault="00FF2E53" w:rsidP="00263CF4">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r w:rsidR="00F44B66" w:rsidRPr="00F44B66">
        <w:rPr>
          <w:rFonts w:ascii="Verdana" w:hAnsi="Verdana"/>
          <w:sz w:val="20"/>
          <w:szCs w:val="28"/>
          <w:lang w:val="sl-SI"/>
        </w:rPr>
        <w:t xml:space="preserve">ePRO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r w:rsidR="009E1CCA">
        <w:rPr>
          <w:rFonts w:ascii="Verdana" w:hAnsi="Verdana"/>
          <w:sz w:val="20"/>
          <w:szCs w:val="28"/>
          <w:lang w:val="sl-SI"/>
        </w:rPr>
        <w:t xml:space="preserve"> </w:t>
      </w:r>
    </w:p>
    <w:p w14:paraId="1EC2EA24" w14:textId="02B3C4B4" w:rsidR="009E1CCA" w:rsidRDefault="00B17FC8" w:rsidP="00263CF4">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Pr>
          <w:rFonts w:ascii="Verdana" w:hAnsi="Verdana"/>
          <w:sz w:val="20"/>
          <w:szCs w:val="28"/>
          <w:lang w:val="sl-SI"/>
        </w:rPr>
        <w:lastRenderedPageBreak/>
        <w:t xml:space="preserve">Predmet pogodbe je tudi redno vzdrževanje in servisiranje opreme iz prejšnjega odstavka </w:t>
      </w:r>
      <w:r w:rsidR="007B071F">
        <w:rPr>
          <w:rFonts w:ascii="Verdana" w:hAnsi="Verdana"/>
          <w:sz w:val="20"/>
          <w:szCs w:val="28"/>
          <w:lang w:val="sl-SI"/>
        </w:rPr>
        <w:t>v času garancijske dobe ter še 8 let</w:t>
      </w:r>
      <w:r>
        <w:rPr>
          <w:rFonts w:ascii="Verdana" w:hAnsi="Verdana"/>
          <w:sz w:val="20"/>
          <w:szCs w:val="28"/>
          <w:lang w:val="sl-SI"/>
        </w:rPr>
        <w:t xml:space="preserve"> po poteku garancijske dobe. </w:t>
      </w:r>
    </w:p>
    <w:p w14:paraId="3EC15D26" w14:textId="77777777" w:rsidR="00AB1CD5" w:rsidRDefault="00AB1CD5" w:rsidP="00AB1CD5">
      <w:pPr>
        <w:pStyle w:val="Odstavekseznama"/>
        <w:widowControl w:val="0"/>
        <w:spacing w:after="120" w:line="240" w:lineRule="auto"/>
        <w:ind w:left="714"/>
        <w:contextualSpacing w:val="0"/>
        <w:jc w:val="both"/>
        <w:rPr>
          <w:rFonts w:ascii="Verdana" w:hAnsi="Verdana"/>
          <w:sz w:val="20"/>
          <w:szCs w:val="28"/>
          <w:lang w:val="sl-SI"/>
        </w:rPr>
      </w:pPr>
    </w:p>
    <w:p w14:paraId="596D073A" w14:textId="77777777" w:rsidR="007F3676" w:rsidRPr="00656CE1" w:rsidRDefault="007F3676" w:rsidP="00656CE1">
      <w:pPr>
        <w:widowControl w:val="0"/>
        <w:spacing w:after="120" w:line="240" w:lineRule="auto"/>
        <w:jc w:val="both"/>
        <w:rPr>
          <w:rFonts w:ascii="Verdana" w:hAnsi="Verdana"/>
          <w:sz w:val="20"/>
          <w:szCs w:val="28"/>
          <w:lang w:val="sl-SI"/>
        </w:rPr>
      </w:pPr>
    </w:p>
    <w:p w14:paraId="46BB2891" w14:textId="77777777" w:rsidR="001166E0" w:rsidRPr="001166E0" w:rsidRDefault="001166E0" w:rsidP="00263CF4">
      <w:pPr>
        <w:pStyle w:val="Odstavekseznama"/>
        <w:widowControl w:val="0"/>
        <w:numPr>
          <w:ilvl w:val="0"/>
          <w:numId w:val="20"/>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14:paraId="15101D1E" w14:textId="77777777"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14:paraId="2639C498" w14:textId="7E984A40" w:rsidR="0040749A" w:rsidRPr="00FB7A25" w:rsidRDefault="0040749A" w:rsidP="0040749A">
      <w:pPr>
        <w:widowControl w:val="0"/>
        <w:spacing w:before="120" w:after="120" w:line="240" w:lineRule="auto"/>
        <w:rPr>
          <w:rFonts w:ascii="Verdana" w:hAnsi="Verdana"/>
          <w:b/>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14:paraId="20F36BCD" w14:textId="77777777" w:rsidTr="002111A4">
        <w:trPr>
          <w:trHeight w:val="20"/>
          <w:jc w:val="center"/>
        </w:trPr>
        <w:tc>
          <w:tcPr>
            <w:tcW w:w="9704" w:type="dxa"/>
            <w:shd w:val="clear" w:color="auto" w:fill="FAAA5A"/>
            <w:vAlign w:val="center"/>
          </w:tcPr>
          <w:p w14:paraId="1137B3A5" w14:textId="77777777"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14:paraId="357B6D6B" w14:textId="77777777" w:rsidR="00E83A6D" w:rsidRPr="00E83A6D" w:rsidRDefault="00E83A6D" w:rsidP="00B83186">
      <w:pPr>
        <w:widowControl w:val="0"/>
        <w:spacing w:after="0" w:line="240" w:lineRule="auto"/>
        <w:jc w:val="both"/>
        <w:rPr>
          <w:rFonts w:ascii="Verdana" w:hAnsi="Verdana"/>
          <w:sz w:val="8"/>
          <w:szCs w:val="8"/>
          <w:lang w:val="sl-SI"/>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864"/>
        <w:gridCol w:w="1107"/>
        <w:gridCol w:w="1351"/>
        <w:gridCol w:w="1879"/>
        <w:gridCol w:w="2449"/>
      </w:tblGrid>
      <w:tr w:rsidR="00D85FFB" w:rsidRPr="00292EC8" w14:paraId="1E541825" w14:textId="77777777" w:rsidTr="00DB61AA">
        <w:trPr>
          <w:trHeight w:val="973"/>
          <w:jc w:val="center"/>
        </w:trPr>
        <w:tc>
          <w:tcPr>
            <w:tcW w:w="3864" w:type="dxa"/>
            <w:tcBorders>
              <w:bottom w:val="single" w:sz="4" w:space="0" w:color="auto"/>
            </w:tcBorders>
            <w:shd w:val="clear" w:color="auto" w:fill="FAAA5A"/>
            <w:vAlign w:val="center"/>
          </w:tcPr>
          <w:p w14:paraId="6D21FEEA"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Postavka</w:t>
            </w:r>
          </w:p>
        </w:tc>
        <w:tc>
          <w:tcPr>
            <w:tcW w:w="1107" w:type="dxa"/>
            <w:tcBorders>
              <w:bottom w:val="single" w:sz="4" w:space="0" w:color="auto"/>
            </w:tcBorders>
            <w:shd w:val="clear" w:color="auto" w:fill="FAAA5A"/>
            <w:vAlign w:val="center"/>
          </w:tcPr>
          <w:p w14:paraId="4C3D3EDC" w14:textId="77777777" w:rsidR="00D85FFB" w:rsidRDefault="00D85FFB" w:rsidP="00DB61AA">
            <w:pPr>
              <w:widowControl w:val="0"/>
              <w:spacing w:after="0" w:line="240" w:lineRule="auto"/>
              <w:rPr>
                <w:rFonts w:ascii="Verdana" w:hAnsi="Verdana"/>
                <w:b/>
                <w:sz w:val="20"/>
                <w:szCs w:val="28"/>
              </w:rPr>
            </w:pPr>
          </w:p>
          <w:p w14:paraId="64A14E78" w14:textId="77777777" w:rsidR="00D85FFB" w:rsidRPr="00292EC8" w:rsidRDefault="00D85FFB" w:rsidP="00DB61AA">
            <w:pPr>
              <w:widowControl w:val="0"/>
              <w:spacing w:after="0" w:line="240" w:lineRule="auto"/>
              <w:rPr>
                <w:rFonts w:ascii="Verdana" w:hAnsi="Verdana"/>
                <w:b/>
                <w:sz w:val="20"/>
                <w:szCs w:val="28"/>
              </w:rPr>
            </w:pPr>
            <w:r>
              <w:rPr>
                <w:rFonts w:ascii="Verdana" w:hAnsi="Verdana"/>
                <w:b/>
                <w:sz w:val="20"/>
                <w:szCs w:val="28"/>
              </w:rPr>
              <w:t xml:space="preserve">Enota mere </w:t>
            </w:r>
          </w:p>
        </w:tc>
        <w:tc>
          <w:tcPr>
            <w:tcW w:w="1351" w:type="dxa"/>
            <w:shd w:val="clear" w:color="auto" w:fill="FAAA5A"/>
            <w:vAlign w:val="center"/>
          </w:tcPr>
          <w:p w14:paraId="1B4C358D"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Cena na enoto v EUR brez DDV</w:t>
            </w:r>
          </w:p>
        </w:tc>
        <w:tc>
          <w:tcPr>
            <w:tcW w:w="1879" w:type="dxa"/>
            <w:shd w:val="clear" w:color="auto" w:fill="FAAA5A"/>
            <w:vAlign w:val="center"/>
          </w:tcPr>
          <w:p w14:paraId="55AF2189"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Cena za celotno količino v EUR brez DDV</w:t>
            </w:r>
          </w:p>
        </w:tc>
        <w:tc>
          <w:tcPr>
            <w:tcW w:w="2449" w:type="dxa"/>
            <w:shd w:val="clear" w:color="auto" w:fill="FAAA5A"/>
          </w:tcPr>
          <w:p w14:paraId="3AA67144" w14:textId="77777777" w:rsidR="00D85FFB" w:rsidRPr="00292EC8" w:rsidRDefault="00D85FFB" w:rsidP="00DB61AA">
            <w:pPr>
              <w:widowControl w:val="0"/>
              <w:spacing w:after="0" w:line="240" w:lineRule="auto"/>
              <w:ind w:right="264"/>
              <w:jc w:val="center"/>
              <w:rPr>
                <w:rFonts w:ascii="Verdana" w:hAnsi="Verdana"/>
                <w:b/>
                <w:sz w:val="20"/>
                <w:szCs w:val="28"/>
              </w:rPr>
            </w:pPr>
            <w:r>
              <w:rPr>
                <w:rFonts w:ascii="Verdana" w:hAnsi="Verdana"/>
                <w:b/>
                <w:sz w:val="20"/>
                <w:szCs w:val="28"/>
              </w:rPr>
              <w:t>Cena za celotno količino v EUR z DDV</w:t>
            </w:r>
          </w:p>
        </w:tc>
      </w:tr>
      <w:tr w:rsidR="00D85FFB" w:rsidRPr="00292EC8" w14:paraId="4D07460E" w14:textId="77777777" w:rsidTr="00DB61AA">
        <w:trPr>
          <w:trHeight w:val="240"/>
          <w:jc w:val="center"/>
        </w:trPr>
        <w:tc>
          <w:tcPr>
            <w:tcW w:w="3864" w:type="dxa"/>
            <w:tcBorders>
              <w:bottom w:val="single" w:sz="4" w:space="0" w:color="auto"/>
              <w:right w:val="single" w:sz="4" w:space="0" w:color="auto"/>
            </w:tcBorders>
            <w:shd w:val="clear" w:color="auto" w:fill="FADC8C"/>
          </w:tcPr>
          <w:p w14:paraId="1B2F0023" w14:textId="77777777" w:rsidR="00D85FFB" w:rsidRPr="005945A4" w:rsidRDefault="00D85FFB" w:rsidP="00D85FFB">
            <w:pPr>
              <w:widowControl w:val="0"/>
              <w:numPr>
                <w:ilvl w:val="0"/>
                <w:numId w:val="22"/>
              </w:numPr>
              <w:spacing w:after="0" w:line="240" w:lineRule="auto"/>
              <w:ind w:left="313" w:hanging="284"/>
              <w:contextualSpacing/>
              <w:jc w:val="both"/>
              <w:rPr>
                <w:rFonts w:ascii="Verdana" w:hAnsi="Verdana"/>
                <w:sz w:val="20"/>
                <w:szCs w:val="28"/>
              </w:rPr>
            </w:pPr>
            <w:r>
              <w:rPr>
                <w:rFonts w:ascii="Verdana" w:hAnsi="Verdana"/>
                <w:sz w:val="20"/>
                <w:szCs w:val="20"/>
              </w:rPr>
              <w:t>Gradbeno obrtniška dela</w:t>
            </w:r>
            <w:r w:rsidRPr="005945A4">
              <w:rPr>
                <w:rFonts w:ascii="Verdana" w:hAnsi="Verdana"/>
                <w:sz w:val="20"/>
                <w:szCs w:val="20"/>
              </w:rPr>
              <w:t xml:space="preserve"> </w:t>
            </w:r>
          </w:p>
        </w:tc>
        <w:tc>
          <w:tcPr>
            <w:tcW w:w="1107" w:type="dxa"/>
            <w:tcBorders>
              <w:left w:val="single" w:sz="4" w:space="0" w:color="auto"/>
              <w:bottom w:val="single" w:sz="4" w:space="0" w:color="auto"/>
            </w:tcBorders>
            <w:shd w:val="clear" w:color="auto" w:fill="FADC8C"/>
          </w:tcPr>
          <w:p w14:paraId="7524F722" w14:textId="77777777" w:rsidR="00D85FFB" w:rsidRPr="005945A4" w:rsidRDefault="00D85FFB" w:rsidP="00DB61AA">
            <w:pPr>
              <w:widowControl w:val="0"/>
              <w:spacing w:after="0" w:line="240" w:lineRule="auto"/>
              <w:jc w:val="center"/>
              <w:rPr>
                <w:rFonts w:ascii="Verdana" w:hAnsi="Verdana"/>
                <w:sz w:val="20"/>
                <w:szCs w:val="28"/>
              </w:rPr>
            </w:pPr>
            <w:r w:rsidRPr="005945A4">
              <w:rPr>
                <w:rFonts w:ascii="Verdana" w:hAnsi="Verdana"/>
                <w:sz w:val="20"/>
                <w:szCs w:val="28"/>
              </w:rPr>
              <w:t>1</w:t>
            </w:r>
            <w:r>
              <w:rPr>
                <w:rFonts w:ascii="Verdana" w:hAnsi="Verdana"/>
                <w:sz w:val="20"/>
                <w:szCs w:val="28"/>
              </w:rPr>
              <w:t xml:space="preserve"> kpl</w:t>
            </w:r>
          </w:p>
        </w:tc>
        <w:tc>
          <w:tcPr>
            <w:tcW w:w="1351" w:type="dxa"/>
            <w:shd w:val="clear" w:color="auto" w:fill="auto"/>
          </w:tcPr>
          <w:p w14:paraId="2629CAF0"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1879" w:type="dxa"/>
            <w:shd w:val="clear" w:color="auto" w:fill="auto"/>
            <w:vAlign w:val="center"/>
          </w:tcPr>
          <w:p w14:paraId="2C5B2F22"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2449" w:type="dxa"/>
          </w:tcPr>
          <w:p w14:paraId="412BEBF1" w14:textId="77777777" w:rsidR="00D85FFB" w:rsidRPr="00292EC8" w:rsidRDefault="00D85FFB" w:rsidP="00DB61AA">
            <w:pPr>
              <w:widowControl w:val="0"/>
              <w:spacing w:after="0" w:line="240" w:lineRule="auto"/>
              <w:jc w:val="center"/>
              <w:rPr>
                <w:rFonts w:ascii="Verdana" w:hAnsi="Verdana"/>
                <w:sz w:val="20"/>
                <w:szCs w:val="28"/>
                <w:highlight w:val="yellow"/>
              </w:rPr>
            </w:pPr>
          </w:p>
        </w:tc>
      </w:tr>
      <w:tr w:rsidR="00D85FFB" w:rsidRPr="00292EC8" w14:paraId="6A041656" w14:textId="77777777" w:rsidTr="00DB61AA">
        <w:trPr>
          <w:trHeight w:val="494"/>
          <w:jc w:val="center"/>
        </w:trPr>
        <w:tc>
          <w:tcPr>
            <w:tcW w:w="3864" w:type="dxa"/>
            <w:tcBorders>
              <w:bottom w:val="single" w:sz="4" w:space="0" w:color="auto"/>
              <w:right w:val="single" w:sz="4" w:space="0" w:color="auto"/>
            </w:tcBorders>
            <w:shd w:val="clear" w:color="auto" w:fill="FADC8C"/>
          </w:tcPr>
          <w:p w14:paraId="2B176832" w14:textId="4CC2C3A8" w:rsidR="00D85FFB" w:rsidRPr="005945A4" w:rsidRDefault="00D85FFB" w:rsidP="00D85FFB">
            <w:pPr>
              <w:widowControl w:val="0"/>
              <w:numPr>
                <w:ilvl w:val="0"/>
                <w:numId w:val="22"/>
              </w:numPr>
              <w:spacing w:after="0" w:line="240" w:lineRule="auto"/>
              <w:ind w:left="313" w:hanging="284"/>
              <w:contextualSpacing/>
              <w:jc w:val="both"/>
              <w:rPr>
                <w:rFonts w:ascii="Verdana" w:hAnsi="Verdana"/>
                <w:sz w:val="20"/>
                <w:szCs w:val="20"/>
              </w:rPr>
            </w:pPr>
            <w:r>
              <w:rPr>
                <w:rFonts w:ascii="Verdana" w:hAnsi="Verdana"/>
                <w:sz w:val="20"/>
                <w:szCs w:val="20"/>
              </w:rPr>
              <w:t>Dostava in montaža parnega sterilizatorja *</w:t>
            </w:r>
          </w:p>
        </w:tc>
        <w:tc>
          <w:tcPr>
            <w:tcW w:w="1107" w:type="dxa"/>
            <w:tcBorders>
              <w:left w:val="single" w:sz="4" w:space="0" w:color="auto"/>
              <w:bottom w:val="single" w:sz="4" w:space="0" w:color="auto"/>
            </w:tcBorders>
            <w:shd w:val="clear" w:color="auto" w:fill="FADC8C"/>
          </w:tcPr>
          <w:p w14:paraId="3C05093A" w14:textId="77777777" w:rsidR="00D85FFB" w:rsidRPr="005945A4" w:rsidRDefault="00D85FFB" w:rsidP="00DB61AA">
            <w:pPr>
              <w:widowControl w:val="0"/>
              <w:spacing w:after="0" w:line="240" w:lineRule="auto"/>
              <w:jc w:val="center"/>
              <w:rPr>
                <w:rFonts w:ascii="Verdana" w:hAnsi="Verdana"/>
                <w:sz w:val="20"/>
                <w:szCs w:val="28"/>
              </w:rPr>
            </w:pPr>
            <w:r>
              <w:rPr>
                <w:rFonts w:ascii="Verdana" w:hAnsi="Verdana"/>
                <w:sz w:val="20"/>
                <w:szCs w:val="28"/>
              </w:rPr>
              <w:t>1 kpl</w:t>
            </w:r>
          </w:p>
        </w:tc>
        <w:tc>
          <w:tcPr>
            <w:tcW w:w="1351" w:type="dxa"/>
            <w:shd w:val="clear" w:color="auto" w:fill="auto"/>
          </w:tcPr>
          <w:p w14:paraId="283FBF5A"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1879" w:type="dxa"/>
            <w:shd w:val="clear" w:color="auto" w:fill="auto"/>
            <w:vAlign w:val="center"/>
          </w:tcPr>
          <w:p w14:paraId="309CABE6"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2449" w:type="dxa"/>
          </w:tcPr>
          <w:p w14:paraId="057B65FC" w14:textId="77777777" w:rsidR="00D85FFB" w:rsidRPr="00292EC8" w:rsidRDefault="00D85FFB" w:rsidP="00DB61AA">
            <w:pPr>
              <w:widowControl w:val="0"/>
              <w:spacing w:after="0" w:line="240" w:lineRule="auto"/>
              <w:jc w:val="center"/>
              <w:rPr>
                <w:rFonts w:ascii="Verdana" w:hAnsi="Verdana"/>
                <w:sz w:val="20"/>
                <w:szCs w:val="28"/>
                <w:highlight w:val="yellow"/>
              </w:rPr>
            </w:pPr>
          </w:p>
        </w:tc>
      </w:tr>
      <w:tr w:rsidR="00D85FFB" w:rsidRPr="00292EC8" w14:paraId="02BCAC62" w14:textId="77777777" w:rsidTr="00DB61AA">
        <w:trPr>
          <w:trHeight w:val="884"/>
          <w:jc w:val="center"/>
        </w:trPr>
        <w:tc>
          <w:tcPr>
            <w:tcW w:w="3864" w:type="dxa"/>
            <w:tcBorders>
              <w:bottom w:val="single" w:sz="4" w:space="0" w:color="auto"/>
              <w:right w:val="single" w:sz="4" w:space="0" w:color="auto"/>
            </w:tcBorders>
            <w:shd w:val="clear" w:color="auto" w:fill="FADC8C"/>
          </w:tcPr>
          <w:p w14:paraId="39D9DE60" w14:textId="77777777" w:rsidR="00D85FFB" w:rsidRPr="005945A4" w:rsidRDefault="00D85FFB" w:rsidP="00D85FFB">
            <w:pPr>
              <w:widowControl w:val="0"/>
              <w:numPr>
                <w:ilvl w:val="0"/>
                <w:numId w:val="22"/>
              </w:numPr>
              <w:spacing w:after="0" w:line="240" w:lineRule="auto"/>
              <w:ind w:left="313" w:hanging="284"/>
              <w:contextualSpacing/>
              <w:jc w:val="both"/>
              <w:rPr>
                <w:rFonts w:ascii="Verdana" w:hAnsi="Verdana"/>
                <w:sz w:val="20"/>
                <w:szCs w:val="20"/>
              </w:rPr>
            </w:pPr>
            <w:r>
              <w:rPr>
                <w:rFonts w:ascii="Verdana" w:hAnsi="Verdana"/>
                <w:sz w:val="20"/>
                <w:szCs w:val="20"/>
              </w:rPr>
              <w:t>Letni redni servis pogaranciji parnega sterilizatorja skladno z navodili proizvajalca</w:t>
            </w:r>
            <w:r w:rsidRPr="005945A4">
              <w:rPr>
                <w:rFonts w:ascii="Verdana" w:hAnsi="Verdana"/>
                <w:sz w:val="20"/>
                <w:szCs w:val="20"/>
              </w:rPr>
              <w:t xml:space="preserve"> </w:t>
            </w:r>
          </w:p>
        </w:tc>
        <w:tc>
          <w:tcPr>
            <w:tcW w:w="1107" w:type="dxa"/>
            <w:tcBorders>
              <w:left w:val="single" w:sz="4" w:space="0" w:color="auto"/>
              <w:bottom w:val="single" w:sz="4" w:space="0" w:color="auto"/>
            </w:tcBorders>
            <w:shd w:val="clear" w:color="auto" w:fill="FADC8C"/>
          </w:tcPr>
          <w:p w14:paraId="7634C963" w14:textId="6DD62362" w:rsidR="00D85FFB" w:rsidRPr="005945A4" w:rsidRDefault="007B071F" w:rsidP="00DB61AA">
            <w:pPr>
              <w:widowControl w:val="0"/>
              <w:spacing w:after="0" w:line="240" w:lineRule="auto"/>
              <w:jc w:val="center"/>
              <w:rPr>
                <w:rFonts w:ascii="Verdana" w:hAnsi="Verdana"/>
                <w:sz w:val="20"/>
                <w:szCs w:val="28"/>
              </w:rPr>
            </w:pPr>
            <w:r>
              <w:rPr>
                <w:rFonts w:ascii="Verdana" w:hAnsi="Verdana"/>
                <w:sz w:val="20"/>
                <w:szCs w:val="28"/>
              </w:rPr>
              <w:t>8</w:t>
            </w:r>
            <w:r w:rsidR="00D85FFB">
              <w:rPr>
                <w:rFonts w:ascii="Verdana" w:hAnsi="Verdana"/>
                <w:sz w:val="20"/>
                <w:szCs w:val="28"/>
              </w:rPr>
              <w:t xml:space="preserve"> kpl</w:t>
            </w:r>
          </w:p>
        </w:tc>
        <w:tc>
          <w:tcPr>
            <w:tcW w:w="1351" w:type="dxa"/>
            <w:shd w:val="clear" w:color="auto" w:fill="auto"/>
          </w:tcPr>
          <w:p w14:paraId="621EC3DD"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1879" w:type="dxa"/>
            <w:shd w:val="clear" w:color="auto" w:fill="auto"/>
            <w:vAlign w:val="center"/>
          </w:tcPr>
          <w:p w14:paraId="514CDA83"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2449" w:type="dxa"/>
          </w:tcPr>
          <w:p w14:paraId="0C67BCA5" w14:textId="77777777" w:rsidR="00D85FFB" w:rsidRPr="00292EC8" w:rsidRDefault="00D85FFB" w:rsidP="00DB61AA">
            <w:pPr>
              <w:widowControl w:val="0"/>
              <w:spacing w:after="0" w:line="240" w:lineRule="auto"/>
              <w:jc w:val="center"/>
              <w:rPr>
                <w:rFonts w:ascii="Verdana" w:hAnsi="Verdana"/>
                <w:sz w:val="20"/>
                <w:szCs w:val="28"/>
                <w:highlight w:val="yellow"/>
              </w:rPr>
            </w:pPr>
          </w:p>
        </w:tc>
      </w:tr>
      <w:tr w:rsidR="00D85FFB" w:rsidRPr="00292EC8" w14:paraId="3801D225" w14:textId="77777777" w:rsidTr="00DB61AA">
        <w:trPr>
          <w:trHeight w:val="240"/>
          <w:jc w:val="center"/>
        </w:trPr>
        <w:tc>
          <w:tcPr>
            <w:tcW w:w="6322" w:type="dxa"/>
            <w:gridSpan w:val="3"/>
            <w:shd w:val="clear" w:color="auto" w:fill="FADC8C"/>
          </w:tcPr>
          <w:p w14:paraId="1B2DE60C" w14:textId="77777777" w:rsidR="00D85FFB" w:rsidRPr="00292EC8" w:rsidRDefault="00D85FFB" w:rsidP="00DB61AA">
            <w:pPr>
              <w:widowControl w:val="0"/>
              <w:spacing w:after="0" w:line="240" w:lineRule="auto"/>
              <w:jc w:val="right"/>
              <w:rPr>
                <w:rFonts w:ascii="Verdana" w:hAnsi="Verdana"/>
                <w:b/>
                <w:sz w:val="20"/>
                <w:szCs w:val="28"/>
              </w:rPr>
            </w:pPr>
            <w:r w:rsidRPr="00292EC8">
              <w:rPr>
                <w:rFonts w:ascii="Verdana" w:hAnsi="Verdana"/>
                <w:b/>
                <w:sz w:val="20"/>
                <w:szCs w:val="28"/>
              </w:rPr>
              <w:t xml:space="preserve">SKUPAJ </w:t>
            </w:r>
          </w:p>
        </w:tc>
        <w:tc>
          <w:tcPr>
            <w:tcW w:w="1879" w:type="dxa"/>
            <w:shd w:val="clear" w:color="auto" w:fill="auto"/>
          </w:tcPr>
          <w:p w14:paraId="4ADF27EA" w14:textId="77777777" w:rsidR="00D85FFB" w:rsidRPr="00292EC8" w:rsidRDefault="00D85FFB" w:rsidP="00DB61AA">
            <w:pPr>
              <w:widowControl w:val="0"/>
              <w:spacing w:after="0" w:line="240" w:lineRule="auto"/>
              <w:jc w:val="center"/>
              <w:rPr>
                <w:rFonts w:ascii="Verdana" w:hAnsi="Verdana"/>
                <w:b/>
                <w:sz w:val="20"/>
                <w:szCs w:val="28"/>
              </w:rPr>
            </w:pPr>
          </w:p>
        </w:tc>
        <w:tc>
          <w:tcPr>
            <w:tcW w:w="2449" w:type="dxa"/>
          </w:tcPr>
          <w:p w14:paraId="6E0B0669" w14:textId="77777777" w:rsidR="00D85FFB" w:rsidRPr="00292EC8" w:rsidRDefault="00D85FFB" w:rsidP="00DB61AA">
            <w:pPr>
              <w:widowControl w:val="0"/>
              <w:spacing w:after="0" w:line="240" w:lineRule="auto"/>
              <w:jc w:val="center"/>
              <w:rPr>
                <w:rFonts w:ascii="Verdana" w:hAnsi="Verdana"/>
                <w:b/>
                <w:sz w:val="20"/>
                <w:szCs w:val="28"/>
              </w:rPr>
            </w:pPr>
          </w:p>
        </w:tc>
      </w:tr>
      <w:tr w:rsidR="00D85FFB" w:rsidRPr="00292EC8" w14:paraId="1379C90D" w14:textId="77777777" w:rsidTr="00DB61AA">
        <w:trPr>
          <w:trHeight w:val="973"/>
          <w:jc w:val="center"/>
        </w:trPr>
        <w:tc>
          <w:tcPr>
            <w:tcW w:w="3864" w:type="dxa"/>
            <w:tcBorders>
              <w:bottom w:val="single" w:sz="4" w:space="0" w:color="auto"/>
            </w:tcBorders>
            <w:shd w:val="clear" w:color="auto" w:fill="FAAA5A"/>
            <w:vAlign w:val="center"/>
          </w:tcPr>
          <w:p w14:paraId="38E7B3C7"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Postavka</w:t>
            </w:r>
          </w:p>
        </w:tc>
        <w:tc>
          <w:tcPr>
            <w:tcW w:w="1107" w:type="dxa"/>
            <w:tcBorders>
              <w:bottom w:val="single" w:sz="4" w:space="0" w:color="auto"/>
            </w:tcBorders>
            <w:shd w:val="clear" w:color="auto" w:fill="FAAA5A"/>
            <w:vAlign w:val="center"/>
          </w:tcPr>
          <w:p w14:paraId="2BE8A712"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Količina</w:t>
            </w:r>
          </w:p>
        </w:tc>
        <w:tc>
          <w:tcPr>
            <w:tcW w:w="1351" w:type="dxa"/>
            <w:tcBorders>
              <w:bottom w:val="single" w:sz="4" w:space="0" w:color="auto"/>
            </w:tcBorders>
            <w:shd w:val="clear" w:color="auto" w:fill="FAAA5A"/>
            <w:vAlign w:val="center"/>
          </w:tcPr>
          <w:p w14:paraId="175E25D9"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Cena na enoto v EUR brez DDV</w:t>
            </w:r>
          </w:p>
        </w:tc>
        <w:tc>
          <w:tcPr>
            <w:tcW w:w="1879" w:type="dxa"/>
            <w:tcBorders>
              <w:bottom w:val="single" w:sz="4" w:space="0" w:color="auto"/>
            </w:tcBorders>
            <w:shd w:val="clear" w:color="auto" w:fill="FAAA5A"/>
            <w:vAlign w:val="center"/>
          </w:tcPr>
          <w:p w14:paraId="11DEB42D" w14:textId="77777777" w:rsidR="00D85FFB" w:rsidRPr="00292EC8" w:rsidRDefault="00D85FFB" w:rsidP="00DB61AA">
            <w:pPr>
              <w:widowControl w:val="0"/>
              <w:spacing w:after="0" w:line="240" w:lineRule="auto"/>
              <w:jc w:val="center"/>
              <w:rPr>
                <w:rFonts w:ascii="Verdana" w:hAnsi="Verdana"/>
                <w:b/>
                <w:sz w:val="20"/>
                <w:szCs w:val="28"/>
              </w:rPr>
            </w:pPr>
            <w:r w:rsidRPr="00292EC8">
              <w:rPr>
                <w:rFonts w:ascii="Verdana" w:hAnsi="Verdana"/>
                <w:b/>
                <w:sz w:val="20"/>
                <w:szCs w:val="28"/>
              </w:rPr>
              <w:t>Cena za celotno količino v EUR brez DDV</w:t>
            </w:r>
          </w:p>
        </w:tc>
        <w:tc>
          <w:tcPr>
            <w:tcW w:w="2449" w:type="dxa"/>
            <w:tcBorders>
              <w:bottom w:val="single" w:sz="4" w:space="0" w:color="auto"/>
            </w:tcBorders>
            <w:shd w:val="clear" w:color="auto" w:fill="FAAA5A"/>
          </w:tcPr>
          <w:p w14:paraId="27B2DA9F" w14:textId="77777777" w:rsidR="00D85FFB" w:rsidRPr="00292EC8" w:rsidRDefault="00D85FFB" w:rsidP="00DB61AA">
            <w:pPr>
              <w:widowControl w:val="0"/>
              <w:spacing w:after="0" w:line="240" w:lineRule="auto"/>
              <w:jc w:val="center"/>
              <w:rPr>
                <w:rFonts w:ascii="Verdana" w:hAnsi="Verdana"/>
                <w:b/>
                <w:sz w:val="20"/>
                <w:szCs w:val="28"/>
              </w:rPr>
            </w:pPr>
            <w:r>
              <w:rPr>
                <w:rFonts w:ascii="Verdana" w:hAnsi="Verdana"/>
                <w:b/>
                <w:sz w:val="20"/>
                <w:szCs w:val="28"/>
              </w:rPr>
              <w:t>Cena za celotno količino v EUR z DDV</w:t>
            </w:r>
          </w:p>
        </w:tc>
      </w:tr>
      <w:tr w:rsidR="00D85FFB" w:rsidRPr="00292EC8" w14:paraId="11729C94" w14:textId="77777777" w:rsidTr="00DB61AA">
        <w:trPr>
          <w:trHeight w:val="494"/>
          <w:jc w:val="center"/>
        </w:trPr>
        <w:tc>
          <w:tcPr>
            <w:tcW w:w="8201" w:type="dxa"/>
            <w:gridSpan w:val="4"/>
            <w:tcBorders>
              <w:bottom w:val="nil"/>
            </w:tcBorders>
            <w:shd w:val="clear" w:color="auto" w:fill="FF9900"/>
          </w:tcPr>
          <w:p w14:paraId="4222AF8B" w14:textId="77777777" w:rsidR="00D85FFB" w:rsidRPr="00292EC8" w:rsidRDefault="00D85FFB" w:rsidP="00DB61AA">
            <w:pPr>
              <w:widowControl w:val="0"/>
              <w:spacing w:after="0" w:line="240" w:lineRule="auto"/>
              <w:rPr>
                <w:rFonts w:ascii="Verdana" w:hAnsi="Verdana"/>
                <w:sz w:val="20"/>
                <w:szCs w:val="28"/>
                <w:highlight w:val="yellow"/>
              </w:rPr>
            </w:pPr>
            <w:r w:rsidRPr="005945A4">
              <w:rPr>
                <w:rFonts w:ascii="Verdana" w:hAnsi="Verdana"/>
                <w:sz w:val="20"/>
                <w:szCs w:val="28"/>
              </w:rPr>
              <w:t xml:space="preserve">Servis (Naročnik bo storitve naročal po potrebi v času veljavnosti pogodbe z naročilnico) </w:t>
            </w:r>
          </w:p>
        </w:tc>
        <w:tc>
          <w:tcPr>
            <w:tcW w:w="2449" w:type="dxa"/>
            <w:tcBorders>
              <w:bottom w:val="nil"/>
            </w:tcBorders>
            <w:shd w:val="clear" w:color="auto" w:fill="FF9900"/>
          </w:tcPr>
          <w:p w14:paraId="47B54DB3" w14:textId="77777777" w:rsidR="00D85FFB" w:rsidRPr="005945A4" w:rsidRDefault="00D85FFB" w:rsidP="00DB61AA">
            <w:pPr>
              <w:widowControl w:val="0"/>
              <w:spacing w:after="0" w:line="240" w:lineRule="auto"/>
              <w:rPr>
                <w:rFonts w:ascii="Verdana" w:hAnsi="Verdana"/>
                <w:sz w:val="20"/>
                <w:szCs w:val="28"/>
              </w:rPr>
            </w:pPr>
          </w:p>
        </w:tc>
      </w:tr>
      <w:tr w:rsidR="00D85FFB" w:rsidRPr="00292EC8" w14:paraId="005ED7FB" w14:textId="77777777" w:rsidTr="00DB61AA">
        <w:trPr>
          <w:trHeight w:val="240"/>
          <w:jc w:val="center"/>
        </w:trPr>
        <w:tc>
          <w:tcPr>
            <w:tcW w:w="3864" w:type="dxa"/>
            <w:tcBorders>
              <w:top w:val="nil"/>
              <w:bottom w:val="single" w:sz="4" w:space="0" w:color="auto"/>
              <w:right w:val="single" w:sz="4" w:space="0" w:color="auto"/>
            </w:tcBorders>
            <w:shd w:val="clear" w:color="auto" w:fill="FADC8C"/>
          </w:tcPr>
          <w:p w14:paraId="74ED975B" w14:textId="77777777" w:rsidR="00D85FFB" w:rsidRPr="005945A4" w:rsidRDefault="00D85FFB" w:rsidP="00DB61AA">
            <w:pPr>
              <w:widowControl w:val="0"/>
              <w:spacing w:after="0" w:line="240" w:lineRule="auto"/>
              <w:jc w:val="both"/>
              <w:rPr>
                <w:rFonts w:ascii="Verdana" w:hAnsi="Verdana"/>
                <w:sz w:val="20"/>
                <w:szCs w:val="28"/>
              </w:rPr>
            </w:pPr>
            <w:r>
              <w:rPr>
                <w:rFonts w:ascii="Verdana" w:hAnsi="Verdana"/>
                <w:sz w:val="20"/>
                <w:szCs w:val="28"/>
              </w:rPr>
              <w:t>4</w:t>
            </w:r>
            <w:r w:rsidRPr="005945A4">
              <w:rPr>
                <w:rFonts w:ascii="Verdana" w:hAnsi="Verdana"/>
                <w:sz w:val="20"/>
                <w:szCs w:val="28"/>
              </w:rPr>
              <w:t>. Servisna ura</w:t>
            </w:r>
          </w:p>
        </w:tc>
        <w:tc>
          <w:tcPr>
            <w:tcW w:w="1107" w:type="dxa"/>
            <w:tcBorders>
              <w:top w:val="nil"/>
              <w:left w:val="single" w:sz="4" w:space="0" w:color="auto"/>
              <w:bottom w:val="single" w:sz="4" w:space="0" w:color="auto"/>
            </w:tcBorders>
            <w:shd w:val="clear" w:color="auto" w:fill="FADC8C"/>
          </w:tcPr>
          <w:p w14:paraId="59D463BC" w14:textId="77777777" w:rsidR="00D85FFB" w:rsidRPr="005945A4" w:rsidRDefault="00D85FFB" w:rsidP="00DB61AA">
            <w:pPr>
              <w:widowControl w:val="0"/>
              <w:spacing w:after="0" w:line="240" w:lineRule="auto"/>
              <w:jc w:val="center"/>
              <w:rPr>
                <w:rFonts w:ascii="Verdana" w:hAnsi="Verdana"/>
                <w:sz w:val="20"/>
                <w:szCs w:val="28"/>
              </w:rPr>
            </w:pPr>
            <w:r w:rsidRPr="005945A4">
              <w:rPr>
                <w:rFonts w:ascii="Verdana" w:hAnsi="Verdana"/>
                <w:sz w:val="20"/>
                <w:szCs w:val="28"/>
              </w:rPr>
              <w:t>1</w:t>
            </w:r>
            <w:r>
              <w:rPr>
                <w:rFonts w:ascii="Verdana" w:hAnsi="Verdana"/>
                <w:sz w:val="20"/>
                <w:szCs w:val="28"/>
              </w:rPr>
              <w:t xml:space="preserve"> ura</w:t>
            </w:r>
          </w:p>
        </w:tc>
        <w:tc>
          <w:tcPr>
            <w:tcW w:w="1351" w:type="dxa"/>
            <w:tcBorders>
              <w:top w:val="nil"/>
            </w:tcBorders>
            <w:shd w:val="clear" w:color="auto" w:fill="auto"/>
          </w:tcPr>
          <w:p w14:paraId="44030FDE"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1879" w:type="dxa"/>
            <w:tcBorders>
              <w:top w:val="nil"/>
            </w:tcBorders>
            <w:shd w:val="clear" w:color="auto" w:fill="auto"/>
          </w:tcPr>
          <w:p w14:paraId="4484990E"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2449" w:type="dxa"/>
            <w:tcBorders>
              <w:top w:val="nil"/>
            </w:tcBorders>
          </w:tcPr>
          <w:p w14:paraId="2DF08D06" w14:textId="77777777" w:rsidR="00D85FFB" w:rsidRPr="00292EC8" w:rsidRDefault="00D85FFB" w:rsidP="00DB61AA">
            <w:pPr>
              <w:widowControl w:val="0"/>
              <w:spacing w:after="0" w:line="240" w:lineRule="auto"/>
              <w:jc w:val="center"/>
              <w:rPr>
                <w:rFonts w:ascii="Verdana" w:hAnsi="Verdana"/>
                <w:sz w:val="20"/>
                <w:szCs w:val="28"/>
                <w:highlight w:val="yellow"/>
              </w:rPr>
            </w:pPr>
          </w:p>
        </w:tc>
      </w:tr>
      <w:tr w:rsidR="00D85FFB" w:rsidRPr="00292EC8" w14:paraId="2D838C8D" w14:textId="77777777" w:rsidTr="00DB61AA">
        <w:trPr>
          <w:trHeight w:val="255"/>
          <w:jc w:val="center"/>
        </w:trPr>
        <w:tc>
          <w:tcPr>
            <w:tcW w:w="3864" w:type="dxa"/>
            <w:tcBorders>
              <w:bottom w:val="single" w:sz="4" w:space="0" w:color="auto"/>
              <w:right w:val="single" w:sz="4" w:space="0" w:color="auto"/>
            </w:tcBorders>
            <w:shd w:val="clear" w:color="auto" w:fill="FADC8C"/>
          </w:tcPr>
          <w:p w14:paraId="51905F85" w14:textId="77777777" w:rsidR="00D85FFB" w:rsidRPr="005945A4" w:rsidRDefault="00D85FFB" w:rsidP="00DB61AA">
            <w:pPr>
              <w:widowControl w:val="0"/>
              <w:spacing w:after="0" w:line="240" w:lineRule="auto"/>
              <w:jc w:val="both"/>
              <w:rPr>
                <w:rFonts w:ascii="Verdana" w:hAnsi="Verdana"/>
                <w:sz w:val="20"/>
                <w:szCs w:val="28"/>
              </w:rPr>
            </w:pPr>
            <w:r>
              <w:rPr>
                <w:rFonts w:ascii="Verdana" w:hAnsi="Verdana"/>
                <w:sz w:val="20"/>
                <w:szCs w:val="28"/>
              </w:rPr>
              <w:t xml:space="preserve">5.Prihod in odhod serviserja, potovalne ure, dnevnice, kilometrina serviserja </w:t>
            </w:r>
          </w:p>
        </w:tc>
        <w:tc>
          <w:tcPr>
            <w:tcW w:w="1107" w:type="dxa"/>
            <w:tcBorders>
              <w:left w:val="single" w:sz="4" w:space="0" w:color="auto"/>
              <w:bottom w:val="single" w:sz="4" w:space="0" w:color="auto"/>
            </w:tcBorders>
            <w:shd w:val="clear" w:color="auto" w:fill="FADC8C"/>
          </w:tcPr>
          <w:p w14:paraId="2AAD5905" w14:textId="77777777" w:rsidR="00D85FFB" w:rsidRPr="005945A4" w:rsidRDefault="00D85FFB" w:rsidP="00DB61AA">
            <w:pPr>
              <w:widowControl w:val="0"/>
              <w:spacing w:after="0" w:line="240" w:lineRule="auto"/>
              <w:jc w:val="center"/>
              <w:rPr>
                <w:rFonts w:ascii="Verdana" w:hAnsi="Verdana"/>
                <w:sz w:val="20"/>
                <w:szCs w:val="28"/>
              </w:rPr>
            </w:pPr>
            <w:r w:rsidRPr="005945A4">
              <w:rPr>
                <w:rFonts w:ascii="Verdana" w:hAnsi="Verdana"/>
                <w:sz w:val="20"/>
                <w:szCs w:val="28"/>
              </w:rPr>
              <w:t>1</w:t>
            </w:r>
            <w:r>
              <w:rPr>
                <w:rFonts w:ascii="Verdana" w:hAnsi="Verdana"/>
                <w:sz w:val="20"/>
                <w:szCs w:val="28"/>
              </w:rPr>
              <w:t xml:space="preserve"> kpl</w:t>
            </w:r>
          </w:p>
        </w:tc>
        <w:tc>
          <w:tcPr>
            <w:tcW w:w="1351" w:type="dxa"/>
            <w:shd w:val="clear" w:color="auto" w:fill="auto"/>
          </w:tcPr>
          <w:p w14:paraId="573CE5AA"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1879" w:type="dxa"/>
            <w:shd w:val="clear" w:color="auto" w:fill="auto"/>
          </w:tcPr>
          <w:p w14:paraId="56438439" w14:textId="77777777" w:rsidR="00D85FFB" w:rsidRPr="00292EC8" w:rsidRDefault="00D85FFB" w:rsidP="00DB61AA">
            <w:pPr>
              <w:widowControl w:val="0"/>
              <w:spacing w:after="0" w:line="240" w:lineRule="auto"/>
              <w:jc w:val="center"/>
              <w:rPr>
                <w:rFonts w:ascii="Verdana" w:hAnsi="Verdana"/>
                <w:sz w:val="20"/>
                <w:szCs w:val="28"/>
                <w:highlight w:val="yellow"/>
              </w:rPr>
            </w:pPr>
          </w:p>
        </w:tc>
        <w:tc>
          <w:tcPr>
            <w:tcW w:w="2449" w:type="dxa"/>
          </w:tcPr>
          <w:p w14:paraId="773453E6" w14:textId="77777777" w:rsidR="00D85FFB" w:rsidRPr="00292EC8" w:rsidRDefault="00D85FFB" w:rsidP="00DB61AA">
            <w:pPr>
              <w:widowControl w:val="0"/>
              <w:spacing w:after="0" w:line="240" w:lineRule="auto"/>
              <w:jc w:val="center"/>
              <w:rPr>
                <w:rFonts w:ascii="Verdana" w:hAnsi="Verdana"/>
                <w:sz w:val="20"/>
                <w:szCs w:val="28"/>
                <w:highlight w:val="yellow"/>
              </w:rPr>
            </w:pPr>
          </w:p>
        </w:tc>
      </w:tr>
      <w:tr w:rsidR="00D85FFB" w:rsidRPr="00292EC8" w14:paraId="5C3C8A6A" w14:textId="77777777" w:rsidTr="00DB61AA">
        <w:trPr>
          <w:trHeight w:val="240"/>
          <w:jc w:val="center"/>
        </w:trPr>
        <w:tc>
          <w:tcPr>
            <w:tcW w:w="6322" w:type="dxa"/>
            <w:gridSpan w:val="3"/>
            <w:shd w:val="clear" w:color="auto" w:fill="FADC8C"/>
          </w:tcPr>
          <w:p w14:paraId="2AB3C994" w14:textId="77777777" w:rsidR="00D85FFB" w:rsidRPr="00292EC8" w:rsidRDefault="00D85FFB" w:rsidP="00DB61AA">
            <w:pPr>
              <w:widowControl w:val="0"/>
              <w:spacing w:after="0" w:line="240" w:lineRule="auto"/>
              <w:jc w:val="right"/>
              <w:rPr>
                <w:rFonts w:ascii="Verdana" w:hAnsi="Verdana"/>
                <w:b/>
                <w:sz w:val="20"/>
                <w:szCs w:val="28"/>
              </w:rPr>
            </w:pPr>
            <w:r w:rsidRPr="00292EC8">
              <w:rPr>
                <w:rFonts w:ascii="Verdana" w:hAnsi="Verdana"/>
                <w:b/>
                <w:sz w:val="20"/>
                <w:szCs w:val="28"/>
              </w:rPr>
              <w:t xml:space="preserve">SKUPAJ </w:t>
            </w:r>
          </w:p>
        </w:tc>
        <w:tc>
          <w:tcPr>
            <w:tcW w:w="1879" w:type="dxa"/>
            <w:shd w:val="clear" w:color="auto" w:fill="auto"/>
          </w:tcPr>
          <w:p w14:paraId="4E48E9C3" w14:textId="77777777" w:rsidR="00D85FFB" w:rsidRPr="00292EC8" w:rsidRDefault="00D85FFB" w:rsidP="00DB61AA">
            <w:pPr>
              <w:widowControl w:val="0"/>
              <w:spacing w:after="0" w:line="240" w:lineRule="auto"/>
              <w:jc w:val="center"/>
              <w:rPr>
                <w:rFonts w:ascii="Verdana" w:hAnsi="Verdana"/>
                <w:b/>
                <w:sz w:val="20"/>
                <w:szCs w:val="28"/>
              </w:rPr>
            </w:pPr>
          </w:p>
        </w:tc>
        <w:tc>
          <w:tcPr>
            <w:tcW w:w="2449" w:type="dxa"/>
          </w:tcPr>
          <w:p w14:paraId="5E3CC41E" w14:textId="77777777" w:rsidR="00D85FFB" w:rsidRPr="00292EC8" w:rsidRDefault="00D85FFB" w:rsidP="00DB61AA">
            <w:pPr>
              <w:widowControl w:val="0"/>
              <w:spacing w:after="0" w:line="240" w:lineRule="auto"/>
              <w:jc w:val="center"/>
              <w:rPr>
                <w:rFonts w:ascii="Verdana" w:hAnsi="Verdana"/>
                <w:b/>
                <w:sz w:val="20"/>
                <w:szCs w:val="28"/>
              </w:rPr>
            </w:pPr>
          </w:p>
        </w:tc>
      </w:tr>
    </w:tbl>
    <w:p w14:paraId="61700D77" w14:textId="77777777" w:rsidR="00C63DD1" w:rsidRDefault="00AF03F5"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14:paraId="22C1842B" w14:textId="11D7BC29" w:rsidR="006A15E5" w:rsidRDefault="006A15E5" w:rsidP="006A15E5">
      <w:pPr>
        <w:pStyle w:val="Odstavekseznama"/>
        <w:spacing w:after="120" w:line="240" w:lineRule="auto"/>
        <w:ind w:left="0"/>
        <w:jc w:val="both"/>
        <w:rPr>
          <w:rFonts w:ascii="Verdana" w:hAnsi="Verdana"/>
          <w:sz w:val="20"/>
          <w:szCs w:val="20"/>
          <w:lang w:val="sl-SI"/>
        </w:rPr>
      </w:pPr>
      <w:r>
        <w:rPr>
          <w:rFonts w:ascii="Verdana" w:hAnsi="Verdana"/>
          <w:i/>
          <w:sz w:val="20"/>
          <w:szCs w:val="28"/>
          <w:lang w:val="sl-SI"/>
        </w:rPr>
        <w:t xml:space="preserve"> </w:t>
      </w:r>
      <w:r w:rsidRPr="00930059">
        <w:rPr>
          <w:rFonts w:ascii="Verdana" w:hAnsi="Verdana"/>
          <w:sz w:val="20"/>
          <w:szCs w:val="20"/>
          <w:lang w:val="sl-SI"/>
        </w:rPr>
        <w:t>* Redno vzdrževanje v času garancijske d</w:t>
      </w:r>
      <w:r w:rsidR="00D85FFB">
        <w:rPr>
          <w:rFonts w:ascii="Verdana" w:hAnsi="Verdana"/>
          <w:sz w:val="20"/>
          <w:szCs w:val="20"/>
          <w:lang w:val="sl-SI"/>
        </w:rPr>
        <w:t>obe je vključeno v ceno naprave.</w:t>
      </w:r>
      <w:r w:rsidR="00D91B12">
        <w:rPr>
          <w:rFonts w:ascii="Verdana" w:hAnsi="Verdana"/>
          <w:sz w:val="20"/>
          <w:szCs w:val="20"/>
          <w:lang w:val="sl-SI"/>
        </w:rPr>
        <w:t xml:space="preserve"> Vključuje tudi potrošni material in drugi material ter dele, ki jih je proizvajalec predpisal, da jih je potrebno ob servisnih pregledih zamenjati. </w:t>
      </w:r>
    </w:p>
    <w:p w14:paraId="74F83BB6" w14:textId="1996E458" w:rsidR="006A15E5" w:rsidRPr="006A15E5" w:rsidRDefault="006A15E5" w:rsidP="006A15E5">
      <w:pPr>
        <w:widowControl w:val="0"/>
        <w:spacing w:before="120" w:after="120" w:line="240" w:lineRule="auto"/>
        <w:jc w:val="both"/>
        <w:rPr>
          <w:rFonts w:ascii="Verdana" w:hAnsi="Verdana"/>
          <w:i/>
          <w:sz w:val="20"/>
          <w:szCs w:val="28"/>
          <w:lang w:val="sl-SI"/>
        </w:rPr>
      </w:pPr>
    </w:p>
    <w:p w14:paraId="7217AA01" w14:textId="205E85A8" w:rsidR="00FF2E53" w:rsidRDefault="00F85C40"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w:t>
      </w:r>
      <w:r w:rsidR="00FF2E53" w:rsidRPr="00F85C40">
        <w:rPr>
          <w:rFonts w:ascii="Verdana" w:hAnsi="Verdana"/>
          <w:sz w:val="20"/>
          <w:szCs w:val="28"/>
          <w:lang w:val="sl-SI"/>
        </w:rPr>
        <w:t>kupn</w:t>
      </w:r>
      <w:r>
        <w:rPr>
          <w:rFonts w:ascii="Verdana" w:hAnsi="Verdana"/>
          <w:sz w:val="20"/>
          <w:szCs w:val="28"/>
          <w:lang w:val="sl-SI"/>
        </w:rPr>
        <w:t xml:space="preserve">a pogodbena vrednost </w:t>
      </w:r>
      <w:r w:rsidR="00A6739D">
        <w:rPr>
          <w:rFonts w:ascii="Verdana" w:hAnsi="Verdana"/>
          <w:sz w:val="20"/>
          <w:szCs w:val="28"/>
          <w:lang w:val="sl-SI"/>
        </w:rPr>
        <w:t xml:space="preserve">postavk 1, </w:t>
      </w:r>
      <w:r w:rsidR="00062DEC">
        <w:rPr>
          <w:rFonts w:ascii="Verdana" w:hAnsi="Verdana"/>
          <w:sz w:val="20"/>
          <w:szCs w:val="28"/>
          <w:lang w:val="sl-SI"/>
        </w:rPr>
        <w:t>2</w:t>
      </w:r>
      <w:r w:rsidR="00D85FFB">
        <w:rPr>
          <w:rFonts w:ascii="Verdana" w:hAnsi="Verdana"/>
          <w:sz w:val="20"/>
          <w:szCs w:val="28"/>
          <w:lang w:val="sl-SI"/>
        </w:rPr>
        <w:t xml:space="preserve"> in 3</w:t>
      </w:r>
      <w:r w:rsidR="00062DEC">
        <w:rPr>
          <w:rFonts w:ascii="Verdana" w:hAnsi="Verdana"/>
          <w:sz w:val="20"/>
          <w:szCs w:val="28"/>
          <w:lang w:val="sl-SI"/>
        </w:rPr>
        <w:t xml:space="preserve"> iz zgornje tabele je  </w:t>
      </w:r>
      <w:r>
        <w:rPr>
          <w:rFonts w:ascii="Verdana" w:hAnsi="Verdana"/>
          <w:sz w:val="20"/>
          <w:szCs w:val="28"/>
          <w:lang w:val="sl-SI"/>
        </w:rPr>
        <w:t>………………………………….</w:t>
      </w:r>
      <w:r w:rsidR="007F3676">
        <w:rPr>
          <w:rFonts w:ascii="Verdana" w:hAnsi="Verdana"/>
          <w:sz w:val="20"/>
          <w:szCs w:val="28"/>
          <w:lang w:val="sl-SI"/>
        </w:rPr>
        <w:t xml:space="preserve"> </w:t>
      </w:r>
      <w:r w:rsidR="00B57C7C" w:rsidRPr="00F85C40">
        <w:rPr>
          <w:rFonts w:ascii="Verdana" w:hAnsi="Verdana"/>
          <w:sz w:val="20"/>
          <w:szCs w:val="28"/>
          <w:lang w:val="sl-SI"/>
        </w:rPr>
        <w:t xml:space="preserve">EUR </w:t>
      </w:r>
      <w:r w:rsidR="00FF2E53" w:rsidRPr="00F85C40">
        <w:rPr>
          <w:rFonts w:ascii="Verdana" w:hAnsi="Verdana"/>
          <w:sz w:val="20"/>
          <w:szCs w:val="28"/>
          <w:lang w:val="sl-SI"/>
        </w:rPr>
        <w:t>brez</w:t>
      </w:r>
      <w:r w:rsidR="00B57C7C" w:rsidRPr="00F85C40">
        <w:rPr>
          <w:rFonts w:ascii="Verdana" w:hAnsi="Verdana"/>
          <w:sz w:val="20"/>
          <w:szCs w:val="28"/>
          <w:lang w:val="sl-SI"/>
        </w:rPr>
        <w:t xml:space="preserve"> </w:t>
      </w:r>
      <w:r>
        <w:rPr>
          <w:rFonts w:ascii="Verdana" w:hAnsi="Verdana"/>
          <w:sz w:val="20"/>
          <w:szCs w:val="28"/>
          <w:lang w:val="sl-SI"/>
        </w:rPr>
        <w:t xml:space="preserve">DDV oziroma ………………………………. </w:t>
      </w:r>
      <w:r w:rsidR="00B57C7C" w:rsidRPr="00F85C40">
        <w:rPr>
          <w:rFonts w:ascii="Verdana" w:hAnsi="Verdana"/>
          <w:sz w:val="20"/>
          <w:szCs w:val="28"/>
          <w:lang w:val="sl-SI"/>
        </w:rPr>
        <w:t xml:space="preserve">EUR </w:t>
      </w:r>
      <w:r w:rsidR="00FF2E53" w:rsidRPr="00F85C40">
        <w:rPr>
          <w:rFonts w:ascii="Verdana" w:hAnsi="Verdana"/>
          <w:sz w:val="20"/>
          <w:szCs w:val="28"/>
          <w:lang w:val="sl-SI"/>
        </w:rPr>
        <w:t>z DDV.</w:t>
      </w:r>
    </w:p>
    <w:p w14:paraId="10E1CFFE" w14:textId="51ED0678" w:rsidR="007F3676" w:rsidRDefault="005212DC" w:rsidP="00B83186">
      <w:pPr>
        <w:widowControl w:val="0"/>
        <w:spacing w:before="120" w:after="120" w:line="240" w:lineRule="auto"/>
        <w:jc w:val="both"/>
        <w:rPr>
          <w:rFonts w:ascii="Verdana" w:hAnsi="Verdana"/>
          <w:sz w:val="20"/>
          <w:szCs w:val="20"/>
          <w:lang w:val="sl-SI"/>
        </w:rPr>
      </w:pPr>
      <w:r>
        <w:rPr>
          <w:rFonts w:ascii="Verdana" w:hAnsi="Verdana"/>
          <w:sz w:val="20"/>
          <w:szCs w:val="28"/>
          <w:lang w:val="sl-SI"/>
        </w:rPr>
        <w:lastRenderedPageBreak/>
        <w:t xml:space="preserve">Obsega servisiranja ni mogoče v naprej predvideti in se obračunava po </w:t>
      </w:r>
      <w:r w:rsidRPr="001656D0">
        <w:rPr>
          <w:rFonts w:ascii="Verdana" w:hAnsi="Verdana"/>
          <w:sz w:val="20"/>
          <w:szCs w:val="20"/>
          <w:lang w:val="sl-SI"/>
        </w:rPr>
        <w:t>dejansko porabljenem času in materialu</w:t>
      </w:r>
      <w:r w:rsidR="008A043A">
        <w:rPr>
          <w:rFonts w:ascii="Verdana" w:hAnsi="Verdana"/>
          <w:sz w:val="20"/>
          <w:szCs w:val="20"/>
          <w:lang w:val="sl-SI"/>
        </w:rPr>
        <w:t>, skladno s cenikom izvajalca</w:t>
      </w:r>
      <w:r>
        <w:rPr>
          <w:rFonts w:ascii="Verdana" w:hAnsi="Verdana"/>
          <w:sz w:val="20"/>
          <w:szCs w:val="20"/>
          <w:lang w:val="sl-SI"/>
        </w:rPr>
        <w:t>.</w:t>
      </w:r>
    </w:p>
    <w:p w14:paraId="1B1F5BB1" w14:textId="2CA0BFFA" w:rsidR="00AB1CD5" w:rsidRDefault="00AB1CD5" w:rsidP="00B83186">
      <w:pPr>
        <w:widowControl w:val="0"/>
        <w:spacing w:before="120" w:after="120" w:line="240" w:lineRule="auto"/>
        <w:jc w:val="both"/>
        <w:rPr>
          <w:rFonts w:ascii="Verdana" w:hAnsi="Verdana"/>
          <w:sz w:val="20"/>
          <w:szCs w:val="28"/>
          <w:lang w:val="sl-SI"/>
        </w:rPr>
      </w:pPr>
      <w:r>
        <w:rPr>
          <w:rFonts w:ascii="Verdana" w:hAnsi="Verdana"/>
          <w:sz w:val="20"/>
          <w:szCs w:val="20"/>
          <w:lang w:val="sl-SI"/>
        </w:rPr>
        <w:t xml:space="preserve">V ceni so zajeti vsi stroški prodajalca, stroški gradbeno obrtniških del, dobave, montaže predmeta pogodbe, zagona »v živo«, stroški usposabljanja osebja kupca ter ostala predvidena in nepredvidena dela in stroški, kot navedeno v obrazcu ePRO – specifikacije.  </w:t>
      </w:r>
    </w:p>
    <w:p w14:paraId="41F4FED7" w14:textId="77777777" w:rsidR="00F85C40" w:rsidRDefault="0040749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w:t>
      </w:r>
    </w:p>
    <w:p w14:paraId="6EE16774" w14:textId="77777777" w:rsidR="00FB7A25" w:rsidRPr="00FB7A25" w:rsidRDefault="00FB7A25" w:rsidP="00B83186">
      <w:pPr>
        <w:widowControl w:val="0"/>
        <w:spacing w:before="120" w:after="120" w:line="240" w:lineRule="auto"/>
        <w:jc w:val="both"/>
        <w:rPr>
          <w:rFonts w:ascii="Verdana" w:hAnsi="Verdana"/>
          <w:b/>
          <w:sz w:val="20"/>
          <w:szCs w:val="28"/>
          <w:lang w:val="sl-SI"/>
        </w:rPr>
      </w:pPr>
    </w:p>
    <w:p w14:paraId="368E8C91" w14:textId="77777777" w:rsidR="0040749A" w:rsidRPr="00B57C7C" w:rsidRDefault="0040749A" w:rsidP="00B83186">
      <w:pPr>
        <w:widowControl w:val="0"/>
        <w:spacing w:before="120" w:after="120" w:line="240" w:lineRule="auto"/>
        <w:jc w:val="both"/>
        <w:rPr>
          <w:rFonts w:ascii="Verdana" w:hAnsi="Verdana"/>
          <w:sz w:val="20"/>
          <w:szCs w:val="28"/>
          <w:lang w:val="sl-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2956"/>
        <w:gridCol w:w="4322"/>
        <w:gridCol w:w="72"/>
      </w:tblGrid>
      <w:tr w:rsidR="0009002D" w:rsidRPr="00EE7B94" w14:paraId="50EF1AE5" w14:textId="77777777" w:rsidTr="007652F3">
        <w:trPr>
          <w:gridAfter w:val="1"/>
          <w:wAfter w:w="72" w:type="dxa"/>
          <w:trHeight w:val="20"/>
          <w:jc w:val="center"/>
        </w:trPr>
        <w:tc>
          <w:tcPr>
            <w:tcW w:w="2426" w:type="dxa"/>
            <w:shd w:val="clear" w:color="auto" w:fill="FAAA5A"/>
            <w:vAlign w:val="center"/>
          </w:tcPr>
          <w:p w14:paraId="15B35FCF"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14:paraId="1D6F4678" w14:textId="77777777" w:rsidR="0009002D" w:rsidRPr="00EE7B94" w:rsidRDefault="006A15E5" w:rsidP="00B83186">
            <w:pPr>
              <w:widowControl w:val="0"/>
              <w:spacing w:after="0" w:line="240" w:lineRule="auto"/>
              <w:rPr>
                <w:rFonts w:ascii="Verdana" w:hAnsi="Verdana"/>
                <w:sz w:val="20"/>
                <w:szCs w:val="20"/>
                <w:lang w:val="sl-SI"/>
              </w:rPr>
            </w:pPr>
            <w:r>
              <w:rPr>
                <w:rFonts w:ascii="Verdana" w:hAnsi="Verdana"/>
                <w:sz w:val="20"/>
                <w:szCs w:val="20"/>
                <w:lang w:val="sl-SI"/>
              </w:rPr>
              <w:t>Sed</w:t>
            </w:r>
            <w:r w:rsidR="0006262B">
              <w:rPr>
                <w:rFonts w:ascii="Verdana" w:hAnsi="Verdana"/>
                <w:sz w:val="20"/>
                <w:szCs w:val="20"/>
                <w:lang w:val="sl-SI"/>
              </w:rPr>
              <w:t>ež naročnika</w:t>
            </w:r>
          </w:p>
        </w:tc>
      </w:tr>
      <w:tr w:rsidR="00CD3E7B" w:rsidRPr="00EE7B94" w14:paraId="0344E2C5" w14:textId="77777777" w:rsidTr="007652F3">
        <w:trPr>
          <w:trHeight w:val="20"/>
          <w:jc w:val="center"/>
        </w:trPr>
        <w:tc>
          <w:tcPr>
            <w:tcW w:w="2426" w:type="dxa"/>
            <w:vMerge w:val="restart"/>
            <w:shd w:val="clear" w:color="auto" w:fill="FAAA5A"/>
            <w:vAlign w:val="center"/>
          </w:tcPr>
          <w:p w14:paraId="7FE7B0F5" w14:textId="77777777"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2956" w:type="dxa"/>
            <w:tcBorders>
              <w:bottom w:val="single" w:sz="4" w:space="0" w:color="auto"/>
            </w:tcBorders>
            <w:shd w:val="clear" w:color="auto" w:fill="FAAA5A"/>
            <w:vAlign w:val="center"/>
          </w:tcPr>
          <w:p w14:paraId="767CAB2D"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4394" w:type="dxa"/>
            <w:gridSpan w:val="2"/>
            <w:tcBorders>
              <w:bottom w:val="single" w:sz="4" w:space="0" w:color="auto"/>
            </w:tcBorders>
            <w:shd w:val="clear" w:color="auto" w:fill="FAAA5A"/>
            <w:vAlign w:val="center"/>
          </w:tcPr>
          <w:p w14:paraId="27BFC713"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14:paraId="25C22843" w14:textId="77777777" w:rsidTr="007652F3">
        <w:trPr>
          <w:gridAfter w:val="1"/>
          <w:wAfter w:w="72" w:type="dxa"/>
          <w:trHeight w:val="20"/>
          <w:jc w:val="center"/>
        </w:trPr>
        <w:tc>
          <w:tcPr>
            <w:tcW w:w="2426" w:type="dxa"/>
            <w:vMerge/>
            <w:shd w:val="clear" w:color="auto" w:fill="FAAA5A"/>
            <w:vAlign w:val="center"/>
          </w:tcPr>
          <w:p w14:paraId="04BC6242" w14:textId="77777777" w:rsidR="00CD3E7B" w:rsidRPr="00EE7B94" w:rsidRDefault="00CD3E7B" w:rsidP="00B83186">
            <w:pPr>
              <w:widowControl w:val="0"/>
              <w:spacing w:after="0" w:line="240" w:lineRule="auto"/>
              <w:rPr>
                <w:rFonts w:ascii="Verdana" w:hAnsi="Verdana"/>
                <w:b/>
                <w:sz w:val="20"/>
                <w:szCs w:val="20"/>
                <w:lang w:val="sl-SI"/>
              </w:rPr>
            </w:pPr>
          </w:p>
        </w:tc>
        <w:tc>
          <w:tcPr>
            <w:tcW w:w="2956" w:type="dxa"/>
            <w:shd w:val="clear" w:color="auto" w:fill="FADC8C"/>
            <w:vAlign w:val="center"/>
          </w:tcPr>
          <w:p w14:paraId="4A12246B" w14:textId="77777777" w:rsidR="00CD3E7B" w:rsidRPr="00EE7B94" w:rsidRDefault="0006262B" w:rsidP="0006262B">
            <w:pPr>
              <w:widowControl w:val="0"/>
              <w:spacing w:after="0" w:line="240" w:lineRule="auto"/>
              <w:rPr>
                <w:rFonts w:ascii="Verdana" w:hAnsi="Verdana"/>
                <w:sz w:val="20"/>
                <w:szCs w:val="20"/>
                <w:lang w:val="sl-SI"/>
              </w:rPr>
            </w:pPr>
            <w:r>
              <w:rPr>
                <w:rFonts w:ascii="Verdana" w:hAnsi="Verdana"/>
                <w:sz w:val="20"/>
                <w:szCs w:val="20"/>
                <w:lang w:val="sl-SI"/>
              </w:rPr>
              <w:t xml:space="preserve">DDP naročnik </w:t>
            </w:r>
          </w:p>
        </w:tc>
        <w:tc>
          <w:tcPr>
            <w:tcW w:w="4322" w:type="dxa"/>
            <w:shd w:val="clear" w:color="auto" w:fill="FADC8C"/>
            <w:vAlign w:val="center"/>
          </w:tcPr>
          <w:p w14:paraId="350BEE4F" w14:textId="75126FB0" w:rsidR="00CD3E7B" w:rsidRPr="00EE7B94" w:rsidRDefault="00D85FFB" w:rsidP="00785EC7">
            <w:pPr>
              <w:widowControl w:val="0"/>
              <w:spacing w:after="0" w:line="240" w:lineRule="auto"/>
              <w:rPr>
                <w:rFonts w:ascii="Verdana" w:hAnsi="Verdana"/>
                <w:sz w:val="20"/>
                <w:szCs w:val="20"/>
                <w:lang w:val="sl-SI"/>
              </w:rPr>
            </w:pPr>
            <w:r>
              <w:rPr>
                <w:rFonts w:ascii="Verdana" w:hAnsi="Verdana"/>
                <w:sz w:val="20"/>
                <w:szCs w:val="20"/>
                <w:lang w:val="sl-SI"/>
              </w:rPr>
              <w:t xml:space="preserve">Pogodbene cene so fiksne. Cena rednega vzdrževanja v obdobju enega leta, servisne ure in potnih stroškov po teh pogodbi, se po preteku garancijskega roka na zahtevo prodajalca 1 x letno uskladi v višini spremembe drobno prodajnih cen v RS. </w:t>
            </w:r>
          </w:p>
        </w:tc>
      </w:tr>
      <w:tr w:rsidR="0009002D" w:rsidRPr="00EE7B94" w14:paraId="48AD00F5" w14:textId="77777777" w:rsidTr="007652F3">
        <w:trPr>
          <w:gridAfter w:val="1"/>
          <w:wAfter w:w="72" w:type="dxa"/>
          <w:trHeight w:val="20"/>
          <w:jc w:val="center"/>
        </w:trPr>
        <w:tc>
          <w:tcPr>
            <w:tcW w:w="2426" w:type="dxa"/>
            <w:shd w:val="clear" w:color="auto" w:fill="FAAA5A"/>
            <w:vAlign w:val="center"/>
          </w:tcPr>
          <w:p w14:paraId="248F6AD5" w14:textId="1DE9A394" w:rsidR="0009002D" w:rsidRPr="00703B5D" w:rsidRDefault="0095737D" w:rsidP="00B83186">
            <w:pPr>
              <w:widowControl w:val="0"/>
              <w:spacing w:after="0" w:line="240" w:lineRule="auto"/>
              <w:rPr>
                <w:rFonts w:ascii="Verdana" w:hAnsi="Verdana"/>
                <w:b/>
                <w:sz w:val="20"/>
                <w:szCs w:val="20"/>
                <w:lang w:val="sl-SI"/>
              </w:rPr>
            </w:pPr>
            <w:r>
              <w:rPr>
                <w:rFonts w:ascii="Verdana" w:hAnsi="Verdana"/>
                <w:b/>
                <w:sz w:val="20"/>
                <w:szCs w:val="20"/>
                <w:lang w:val="sl-SI"/>
              </w:rPr>
              <w:t>R</w:t>
            </w:r>
            <w:r w:rsidR="00CD3E7B" w:rsidRPr="00703B5D">
              <w:rPr>
                <w:rFonts w:ascii="Verdana" w:hAnsi="Verdana"/>
                <w:b/>
                <w:sz w:val="20"/>
                <w:szCs w:val="20"/>
                <w:lang w:val="sl-SI"/>
              </w:rPr>
              <w:t>ok</w:t>
            </w:r>
            <w:r>
              <w:rPr>
                <w:rFonts w:ascii="Verdana" w:hAnsi="Verdana"/>
                <w:b/>
                <w:sz w:val="20"/>
                <w:szCs w:val="20"/>
                <w:lang w:val="sl-SI"/>
              </w:rPr>
              <w:t xml:space="preserve"> dobave / izvedbe</w:t>
            </w:r>
          </w:p>
        </w:tc>
        <w:tc>
          <w:tcPr>
            <w:tcW w:w="7278" w:type="dxa"/>
            <w:gridSpan w:val="2"/>
            <w:shd w:val="clear" w:color="auto" w:fill="FADC8C"/>
            <w:vAlign w:val="center"/>
          </w:tcPr>
          <w:p w14:paraId="2D0234B6" w14:textId="7FEBEFBB" w:rsidR="0009002D" w:rsidRPr="00703B5D" w:rsidRDefault="0095737D" w:rsidP="00B83186">
            <w:pPr>
              <w:widowControl w:val="0"/>
              <w:spacing w:after="0" w:line="240" w:lineRule="auto"/>
              <w:rPr>
                <w:rFonts w:ascii="Verdana" w:hAnsi="Verdana"/>
                <w:sz w:val="20"/>
                <w:szCs w:val="20"/>
                <w:lang w:val="sl-SI"/>
              </w:rPr>
            </w:pPr>
            <w:r>
              <w:rPr>
                <w:rFonts w:ascii="Verdana" w:hAnsi="Verdana"/>
                <w:sz w:val="20"/>
                <w:szCs w:val="20"/>
                <w:lang w:val="sl-SI"/>
              </w:rPr>
              <w:t>Prodajalec se zavezuje parni sterilizator, ki je predmet pogodbe dobaviti DDP sedež naročnika, razloženo in montirano, izvesti usposabljanje osebja kupca</w:t>
            </w:r>
            <w:r w:rsidR="009E01AF">
              <w:rPr>
                <w:rFonts w:ascii="Verdana" w:hAnsi="Verdana"/>
                <w:sz w:val="20"/>
                <w:szCs w:val="20"/>
                <w:lang w:val="sl-SI"/>
              </w:rPr>
              <w:t>, ter »zagon v živo« v roku 60</w:t>
            </w:r>
            <w:r>
              <w:rPr>
                <w:rFonts w:ascii="Verdana" w:hAnsi="Verdana"/>
                <w:sz w:val="20"/>
                <w:szCs w:val="20"/>
                <w:lang w:val="sl-SI"/>
              </w:rPr>
              <w:t xml:space="preserve"> dni od dneva podpisa pogodbe. </w:t>
            </w:r>
          </w:p>
        </w:tc>
      </w:tr>
      <w:tr w:rsidR="0009002D" w:rsidRPr="00EE7B94" w14:paraId="7A2A75F4" w14:textId="77777777" w:rsidTr="007652F3">
        <w:trPr>
          <w:gridAfter w:val="1"/>
          <w:wAfter w:w="72" w:type="dxa"/>
          <w:trHeight w:val="20"/>
          <w:jc w:val="center"/>
        </w:trPr>
        <w:tc>
          <w:tcPr>
            <w:tcW w:w="2426" w:type="dxa"/>
            <w:shd w:val="clear" w:color="auto" w:fill="FAAA5A"/>
            <w:vAlign w:val="center"/>
          </w:tcPr>
          <w:p w14:paraId="300AA4DA" w14:textId="77777777"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2"/>
            <w:shd w:val="clear" w:color="auto" w:fill="FADC8C"/>
            <w:vAlign w:val="center"/>
          </w:tcPr>
          <w:p w14:paraId="2362FD9D" w14:textId="77777777"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 xml:space="preserve">Izvajalec izstavi naročniku račun </w:t>
            </w:r>
            <w:r w:rsidR="009D0D0E">
              <w:rPr>
                <w:rFonts w:ascii="Verdana" w:hAnsi="Verdana"/>
                <w:sz w:val="20"/>
                <w:szCs w:val="20"/>
                <w:lang w:val="sl-SI"/>
              </w:rPr>
              <w:t xml:space="preserve">v </w:t>
            </w:r>
            <w:r w:rsidR="000006D4">
              <w:rPr>
                <w:rFonts w:ascii="Verdana" w:hAnsi="Verdana"/>
                <w:sz w:val="20"/>
                <w:szCs w:val="20"/>
                <w:lang w:val="sl-SI"/>
              </w:rPr>
              <w:t xml:space="preserve">predpisani </w:t>
            </w:r>
            <w:r w:rsidR="009D0D0E">
              <w:rPr>
                <w:rFonts w:ascii="Verdana" w:hAnsi="Verdana"/>
                <w:sz w:val="20"/>
                <w:szCs w:val="20"/>
                <w:lang w:val="sl-SI"/>
              </w:rPr>
              <w:t>elektronski obliki (eRačun)</w:t>
            </w:r>
            <w:r w:rsidR="000006D4">
              <w:rPr>
                <w:rFonts w:ascii="Verdana" w:hAnsi="Verdana"/>
                <w:sz w:val="20"/>
                <w:szCs w:val="20"/>
                <w:lang w:val="sl-SI"/>
              </w:rPr>
              <w:t>,</w:t>
            </w:r>
            <w:r w:rsidR="009D0D0E">
              <w:rPr>
                <w:rFonts w:ascii="Verdana" w:hAnsi="Verdana"/>
                <w:sz w:val="20"/>
                <w:szCs w:val="20"/>
                <w:lang w:val="sl-SI"/>
              </w:rPr>
              <w:t xml:space="preserve"> </w:t>
            </w:r>
            <w:r w:rsidRPr="00770B7C">
              <w:rPr>
                <w:rFonts w:ascii="Verdana" w:hAnsi="Verdana"/>
                <w:sz w:val="20"/>
                <w:szCs w:val="20"/>
                <w:lang w:val="sl-SI"/>
              </w:rPr>
              <w:t>na podlagi prevzemnega zapisnika, ki ga je ob izvajalčevi pravilni izpolnitvi podpisal naročnik.</w:t>
            </w:r>
          </w:p>
          <w:p w14:paraId="27A82F47" w14:textId="77777777"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FB7A25">
              <w:rPr>
                <w:rFonts w:ascii="Verdana" w:hAnsi="Verdana"/>
                <w:sz w:val="20"/>
                <w:szCs w:val="20"/>
                <w:lang w:val="sl-SI"/>
              </w:rPr>
              <w:t>6</w:t>
            </w:r>
            <w:r w:rsidR="0009002D">
              <w:rPr>
                <w:rFonts w:ascii="Verdana" w:hAnsi="Verdana"/>
                <w:sz w:val="20"/>
                <w:szCs w:val="20"/>
                <w:lang w:val="sl-SI"/>
              </w:rPr>
              <w:t>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E10B85" w:rsidRPr="00EE7B94" w14:paraId="316CD652" w14:textId="77777777" w:rsidTr="007652F3">
        <w:trPr>
          <w:gridAfter w:val="1"/>
          <w:wAfter w:w="72" w:type="dxa"/>
          <w:trHeight w:val="20"/>
          <w:jc w:val="center"/>
        </w:trPr>
        <w:tc>
          <w:tcPr>
            <w:tcW w:w="2426" w:type="dxa"/>
            <w:shd w:val="clear" w:color="auto" w:fill="FAAA5A"/>
            <w:vAlign w:val="center"/>
          </w:tcPr>
          <w:p w14:paraId="49FC1690" w14:textId="77777777"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2"/>
            <w:shd w:val="clear" w:color="auto" w:fill="FADC8C"/>
            <w:vAlign w:val="center"/>
          </w:tcPr>
          <w:p w14:paraId="66FA7524" w14:textId="5072B6ED" w:rsidR="00E10B85" w:rsidRDefault="00A6739D" w:rsidP="00E74700">
            <w:pPr>
              <w:widowControl w:val="0"/>
              <w:spacing w:after="0" w:line="240" w:lineRule="auto"/>
              <w:jc w:val="both"/>
              <w:rPr>
                <w:rFonts w:ascii="Verdana" w:hAnsi="Verdana"/>
                <w:sz w:val="20"/>
                <w:szCs w:val="20"/>
                <w:lang w:val="sl-SI"/>
              </w:rPr>
            </w:pPr>
            <w:r>
              <w:rPr>
                <w:rFonts w:ascii="Verdana" w:hAnsi="Verdana"/>
                <w:sz w:val="20"/>
                <w:szCs w:val="20"/>
                <w:lang w:val="sl-SI"/>
              </w:rPr>
              <w:t>2</w:t>
            </w:r>
            <w:r w:rsidR="00236B76">
              <w:rPr>
                <w:rFonts w:ascii="Verdana" w:hAnsi="Verdana"/>
                <w:sz w:val="20"/>
                <w:szCs w:val="20"/>
                <w:lang w:val="sl-SI"/>
              </w:rPr>
              <w:t>4</w:t>
            </w:r>
            <w:r>
              <w:rPr>
                <w:rFonts w:ascii="Verdana" w:hAnsi="Verdana"/>
                <w:sz w:val="20"/>
                <w:szCs w:val="20"/>
                <w:lang w:val="sl-SI"/>
              </w:rPr>
              <w:t xml:space="preserve"> mesecev</w:t>
            </w:r>
          </w:p>
        </w:tc>
      </w:tr>
      <w:tr w:rsidR="0009002D" w:rsidRPr="00EE7B94" w14:paraId="741015E2" w14:textId="77777777" w:rsidTr="007652F3">
        <w:trPr>
          <w:gridAfter w:val="1"/>
          <w:wAfter w:w="72" w:type="dxa"/>
          <w:trHeight w:val="20"/>
          <w:jc w:val="center"/>
        </w:trPr>
        <w:tc>
          <w:tcPr>
            <w:tcW w:w="2426" w:type="dxa"/>
            <w:shd w:val="clear" w:color="auto" w:fill="FAAA5A"/>
            <w:vAlign w:val="center"/>
          </w:tcPr>
          <w:p w14:paraId="3766E560"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ADC8C"/>
            <w:vAlign w:val="center"/>
          </w:tcPr>
          <w:p w14:paraId="017A68B3" w14:textId="77777777"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w:t>
            </w:r>
            <w:r w:rsidR="005212DC">
              <w:rPr>
                <w:rFonts w:ascii="Verdana" w:hAnsi="Verdana"/>
                <w:sz w:val="20"/>
                <w:szCs w:val="20"/>
                <w:lang w:val="sl-SI"/>
              </w:rPr>
              <w:t xml:space="preserve">obvestilo </w:t>
            </w:r>
            <w:r w:rsidRPr="00EE7B94">
              <w:rPr>
                <w:rFonts w:ascii="Verdana" w:hAnsi="Verdana"/>
                <w:sz w:val="20"/>
                <w:szCs w:val="20"/>
                <w:lang w:val="sl-SI"/>
              </w:rPr>
              <w:t xml:space="preserve">naročnika in sicer tako, da naročniku preko telefona potrdi </w:t>
            </w:r>
            <w:r w:rsidR="005212DC">
              <w:rPr>
                <w:rFonts w:ascii="Verdana" w:hAnsi="Verdana"/>
                <w:sz w:val="20"/>
                <w:szCs w:val="20"/>
                <w:lang w:val="sl-SI"/>
              </w:rPr>
              <w:t xml:space="preserve">odpravo napake </w:t>
            </w:r>
            <w:r w:rsidR="00FA60DD">
              <w:rPr>
                <w:rFonts w:ascii="Verdana" w:hAnsi="Verdana"/>
                <w:sz w:val="20"/>
                <w:szCs w:val="20"/>
                <w:lang w:val="sl-SI"/>
              </w:rPr>
              <w:t>oz.</w:t>
            </w:r>
            <w:r>
              <w:rPr>
                <w:rFonts w:ascii="Verdana" w:hAnsi="Verdana"/>
                <w:sz w:val="20"/>
                <w:szCs w:val="20"/>
                <w:lang w:val="sl-SI"/>
              </w:rPr>
              <w:t xml:space="preserve"> naročniku navede pr</w:t>
            </w:r>
            <w:r w:rsidRPr="00EE7B94">
              <w:rPr>
                <w:rFonts w:ascii="Verdana" w:hAnsi="Verdana"/>
                <w:sz w:val="20"/>
                <w:szCs w:val="20"/>
                <w:lang w:val="sl-SI"/>
              </w:rPr>
              <w:t>oblematiko</w:t>
            </w:r>
            <w:r w:rsidR="005212DC">
              <w:rPr>
                <w:rFonts w:ascii="Verdana" w:hAnsi="Verdana"/>
                <w:sz w:val="20"/>
                <w:szCs w:val="20"/>
                <w:lang w:val="sl-SI"/>
              </w:rPr>
              <w:t>.</w:t>
            </w:r>
          </w:p>
          <w:p w14:paraId="500F3FD1" w14:textId="24603273" w:rsidR="0009002D" w:rsidRPr="00EE7B94" w:rsidRDefault="0009002D" w:rsidP="00194E62">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izvajalca</w:t>
            </w:r>
            <w:r w:rsidR="00F1428E">
              <w:rPr>
                <w:rFonts w:ascii="Verdana" w:hAnsi="Verdana"/>
                <w:sz w:val="20"/>
                <w:szCs w:val="20"/>
                <w:lang w:val="sl-SI"/>
              </w:rPr>
              <w:t xml:space="preserve"> za odpravo napak, pomanjkljivosti ali okvar ponujenih aparatov</w:t>
            </w:r>
            <w:r w:rsidRPr="00576BE0">
              <w:rPr>
                <w:rFonts w:ascii="Verdana" w:hAnsi="Verdana"/>
                <w:sz w:val="20"/>
                <w:szCs w:val="20"/>
                <w:lang w:val="sl-SI"/>
              </w:rPr>
              <w:t xml:space="preserve">: </w:t>
            </w:r>
            <w:r w:rsidR="007B071F">
              <w:rPr>
                <w:rFonts w:ascii="Verdana" w:hAnsi="Verdana"/>
                <w:noProof/>
                <w:sz w:val="20"/>
                <w:szCs w:val="20"/>
                <w:lang w:val="sl-SI"/>
              </w:rPr>
              <w:t>24 ur</w:t>
            </w:r>
          </w:p>
        </w:tc>
      </w:tr>
      <w:tr w:rsidR="0009002D" w:rsidRPr="00EE7B94" w14:paraId="3CB9E793" w14:textId="77777777" w:rsidTr="007652F3">
        <w:trPr>
          <w:gridAfter w:val="1"/>
          <w:wAfter w:w="72" w:type="dxa"/>
          <w:trHeight w:val="20"/>
          <w:jc w:val="center"/>
        </w:trPr>
        <w:tc>
          <w:tcPr>
            <w:tcW w:w="2426" w:type="dxa"/>
            <w:shd w:val="clear" w:color="auto" w:fill="FAAA5A"/>
            <w:vAlign w:val="center"/>
          </w:tcPr>
          <w:p w14:paraId="2824660E"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2"/>
            <w:tcBorders>
              <w:bottom w:val="single" w:sz="4" w:space="0" w:color="auto"/>
            </w:tcBorders>
            <w:shd w:val="clear" w:color="auto" w:fill="FADC8C"/>
            <w:vAlign w:val="center"/>
          </w:tcPr>
          <w:p w14:paraId="176BF0BE" w14:textId="4ADDC382"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Čas</w:t>
            </w:r>
            <w:r w:rsidR="008A043A">
              <w:rPr>
                <w:rFonts w:ascii="Verdana" w:hAnsi="Verdana"/>
                <w:sz w:val="20"/>
                <w:szCs w:val="20"/>
                <w:lang w:val="sl-SI"/>
              </w:rPr>
              <w:t>,</w:t>
            </w:r>
            <w:r>
              <w:rPr>
                <w:rFonts w:ascii="Verdana" w:hAnsi="Verdana"/>
                <w:sz w:val="20"/>
                <w:szCs w:val="20"/>
                <w:lang w:val="sl-SI"/>
              </w:rPr>
              <w:t xml:space="preserve">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14:paraId="2C9FF64C" w14:textId="77777777" w:rsidR="00093DEC" w:rsidRDefault="00F1428E" w:rsidP="00093DEC">
            <w:pPr>
              <w:widowControl w:val="0"/>
              <w:spacing w:after="0" w:line="240" w:lineRule="auto"/>
              <w:rPr>
                <w:rFonts w:ascii="Verdana" w:hAnsi="Verdana"/>
                <w:sz w:val="20"/>
                <w:szCs w:val="20"/>
                <w:lang w:val="sl-SI"/>
              </w:rPr>
            </w:pPr>
            <w:r>
              <w:rPr>
                <w:rFonts w:ascii="Verdana" w:hAnsi="Verdana"/>
                <w:sz w:val="20"/>
                <w:szCs w:val="20"/>
                <w:lang w:val="sl-SI"/>
              </w:rPr>
              <w:t xml:space="preserve">Čas odprave napak, pomanjkljivosti ali okvar: </w:t>
            </w:r>
            <w:r w:rsidR="009E1CCA">
              <w:rPr>
                <w:rFonts w:ascii="Verdana" w:hAnsi="Verdana"/>
                <w:sz w:val="20"/>
                <w:szCs w:val="20"/>
                <w:lang w:val="sl-SI"/>
              </w:rPr>
              <w:t xml:space="preserve">največ </w:t>
            </w:r>
            <w:r w:rsidR="007B071F">
              <w:rPr>
                <w:rFonts w:ascii="Verdana" w:hAnsi="Verdana"/>
                <w:sz w:val="20"/>
                <w:szCs w:val="20"/>
                <w:lang w:val="sl-SI"/>
              </w:rPr>
              <w:t>2 delovna dneva</w:t>
            </w:r>
            <w:r>
              <w:rPr>
                <w:rFonts w:ascii="Verdana" w:hAnsi="Verdana"/>
                <w:sz w:val="20"/>
                <w:szCs w:val="20"/>
                <w:lang w:val="sl-SI"/>
              </w:rPr>
              <w:t xml:space="preserve"> od dneva</w:t>
            </w:r>
            <w:r w:rsidR="00656CE1">
              <w:rPr>
                <w:rFonts w:ascii="Verdana" w:hAnsi="Verdana"/>
                <w:sz w:val="20"/>
                <w:szCs w:val="20"/>
                <w:lang w:val="sl-SI"/>
              </w:rPr>
              <w:t xml:space="preserve"> prejema obvestila</w:t>
            </w:r>
            <w:r w:rsidR="00093DEC">
              <w:rPr>
                <w:rFonts w:ascii="Verdana" w:hAnsi="Verdana"/>
                <w:sz w:val="20"/>
                <w:szCs w:val="20"/>
                <w:lang w:val="sl-SI"/>
              </w:rPr>
              <w:t xml:space="preserve">. </w:t>
            </w:r>
          </w:p>
          <w:p w14:paraId="22FF71B5" w14:textId="097D4222" w:rsidR="0009002D" w:rsidRPr="00EE7B94" w:rsidRDefault="00093DEC" w:rsidP="00093DEC">
            <w:pPr>
              <w:widowControl w:val="0"/>
              <w:spacing w:after="0" w:line="240" w:lineRule="auto"/>
              <w:rPr>
                <w:rFonts w:ascii="Verdana" w:hAnsi="Verdana"/>
                <w:sz w:val="20"/>
                <w:szCs w:val="20"/>
                <w:lang w:val="sl-SI"/>
              </w:rPr>
            </w:pPr>
            <w:r>
              <w:rPr>
                <w:rFonts w:ascii="Verdana" w:hAnsi="Verdana"/>
                <w:sz w:val="20"/>
                <w:szCs w:val="20"/>
                <w:lang w:val="sl-SI"/>
              </w:rPr>
              <w:t>V kolikor se napaka na opremi ne odpravi v 2 delovnih dneh, izvajalec naročniku pov</w:t>
            </w:r>
            <w:r w:rsidR="0064556F">
              <w:rPr>
                <w:rFonts w:ascii="Verdana" w:hAnsi="Verdana"/>
                <w:sz w:val="20"/>
                <w:szCs w:val="20"/>
                <w:lang w:val="sl-SI"/>
              </w:rPr>
              <w:t>rne škodo v pavšalnem znesku 0,5 %  pogodbene vrednosti v  EUR brez DDV za vsak</w:t>
            </w:r>
            <w:r>
              <w:rPr>
                <w:rFonts w:ascii="Verdana" w:hAnsi="Verdana"/>
                <w:sz w:val="20"/>
                <w:szCs w:val="20"/>
                <w:lang w:val="sl-SI"/>
              </w:rPr>
              <w:t xml:space="preserve"> dan</w:t>
            </w:r>
            <w:r w:rsidR="0064556F">
              <w:rPr>
                <w:rFonts w:ascii="Verdana" w:hAnsi="Verdana"/>
                <w:sz w:val="20"/>
                <w:szCs w:val="20"/>
                <w:lang w:val="sl-SI"/>
              </w:rPr>
              <w:t xml:space="preserve"> zamude. Maksimalna višina pogodbene kazni znaša 5 % pogodbene vrednosti v EUR brez DDV. </w:t>
            </w:r>
            <w:r>
              <w:rPr>
                <w:rFonts w:ascii="Verdana" w:hAnsi="Verdana"/>
                <w:sz w:val="20"/>
                <w:szCs w:val="20"/>
                <w:lang w:val="sl-SI"/>
              </w:rPr>
              <w:t xml:space="preserve">. </w:t>
            </w:r>
            <w:bookmarkStart w:id="0" w:name="_GoBack"/>
            <w:bookmarkEnd w:id="0"/>
          </w:p>
        </w:tc>
      </w:tr>
      <w:tr w:rsidR="00495902" w:rsidRPr="00EE7B94" w14:paraId="01600972" w14:textId="77777777" w:rsidTr="007652F3">
        <w:trPr>
          <w:gridAfter w:val="1"/>
          <w:wAfter w:w="72" w:type="dxa"/>
          <w:trHeight w:val="20"/>
          <w:jc w:val="center"/>
        </w:trPr>
        <w:tc>
          <w:tcPr>
            <w:tcW w:w="2426" w:type="dxa"/>
            <w:shd w:val="clear" w:color="auto" w:fill="FAAA5A"/>
            <w:vAlign w:val="center"/>
          </w:tcPr>
          <w:p w14:paraId="05EE6055" w14:textId="6B8E1EB8" w:rsidR="00495902" w:rsidRPr="00EE7B94" w:rsidRDefault="00495902" w:rsidP="00B83186">
            <w:pPr>
              <w:widowControl w:val="0"/>
              <w:spacing w:after="0" w:line="240" w:lineRule="auto"/>
              <w:rPr>
                <w:rFonts w:ascii="Verdana" w:hAnsi="Verdana"/>
                <w:b/>
                <w:sz w:val="20"/>
                <w:szCs w:val="20"/>
                <w:lang w:val="sl-SI"/>
              </w:rPr>
            </w:pPr>
            <w:r>
              <w:rPr>
                <w:rFonts w:ascii="Verdana" w:hAnsi="Verdana"/>
                <w:b/>
                <w:sz w:val="20"/>
                <w:szCs w:val="20"/>
                <w:lang w:val="sl-SI"/>
              </w:rPr>
              <w:t>Zagotavljanje rezervnih delov</w:t>
            </w:r>
          </w:p>
        </w:tc>
        <w:tc>
          <w:tcPr>
            <w:tcW w:w="7278" w:type="dxa"/>
            <w:gridSpan w:val="2"/>
            <w:tcBorders>
              <w:bottom w:val="single" w:sz="4" w:space="0" w:color="auto"/>
            </w:tcBorders>
            <w:shd w:val="clear" w:color="auto" w:fill="FADC8C"/>
            <w:vAlign w:val="center"/>
          </w:tcPr>
          <w:p w14:paraId="1A2070B9" w14:textId="06D5E951" w:rsidR="00F1428E" w:rsidRPr="00EF21DF" w:rsidRDefault="00ED21C9" w:rsidP="00B83186">
            <w:pPr>
              <w:widowControl w:val="0"/>
              <w:spacing w:after="120" w:line="240" w:lineRule="auto"/>
              <w:jc w:val="both"/>
              <w:rPr>
                <w:rFonts w:ascii="Verdana" w:hAnsi="Verdana"/>
                <w:sz w:val="20"/>
                <w:szCs w:val="20"/>
                <w:lang w:val="sl-SI"/>
              </w:rPr>
            </w:pPr>
            <w:r w:rsidRPr="00EF21DF">
              <w:rPr>
                <w:rFonts w:ascii="Verdana" w:hAnsi="Verdana"/>
                <w:sz w:val="20"/>
                <w:szCs w:val="20"/>
                <w:lang w:val="sl-SI"/>
              </w:rPr>
              <w:t>Ponudnik z</w:t>
            </w:r>
            <w:r w:rsidR="009E1CCA" w:rsidRPr="00EF21DF">
              <w:rPr>
                <w:rFonts w:ascii="Verdana" w:hAnsi="Verdana"/>
                <w:sz w:val="20"/>
                <w:szCs w:val="20"/>
                <w:lang w:val="sl-SI"/>
              </w:rPr>
              <w:t>a</w:t>
            </w:r>
            <w:r w:rsidRPr="00EF21DF">
              <w:rPr>
                <w:rFonts w:ascii="Verdana" w:hAnsi="Verdana"/>
                <w:sz w:val="20"/>
                <w:szCs w:val="20"/>
                <w:lang w:val="sl-SI"/>
              </w:rPr>
              <w:t>gotavlja rezervne dele</w:t>
            </w:r>
            <w:r w:rsidR="009E1CCA" w:rsidRPr="00EF21DF">
              <w:rPr>
                <w:rFonts w:ascii="Verdana" w:hAnsi="Verdana"/>
                <w:sz w:val="20"/>
                <w:szCs w:val="20"/>
                <w:lang w:val="sl-SI"/>
              </w:rPr>
              <w:t xml:space="preserve"> v RS za čas pričakovane uporabne dobe (rok dobave r</w:t>
            </w:r>
            <w:r w:rsidR="007B071F">
              <w:rPr>
                <w:rFonts w:ascii="Verdana" w:hAnsi="Verdana"/>
                <w:sz w:val="20"/>
                <w:szCs w:val="20"/>
                <w:lang w:val="sl-SI"/>
              </w:rPr>
              <w:t xml:space="preserve">ezervnih delov ni daljši od 2 </w:t>
            </w:r>
            <w:r w:rsidR="009E1CCA" w:rsidRPr="00EF21DF">
              <w:rPr>
                <w:rFonts w:ascii="Verdana" w:hAnsi="Verdana"/>
                <w:sz w:val="20"/>
                <w:szCs w:val="20"/>
                <w:lang w:val="sl-SI"/>
              </w:rPr>
              <w:t>delovnih dni.</w:t>
            </w:r>
            <w:r w:rsidR="007B071F">
              <w:rPr>
                <w:rFonts w:ascii="Verdana" w:hAnsi="Verdana"/>
                <w:sz w:val="20"/>
                <w:szCs w:val="20"/>
                <w:lang w:val="sl-SI"/>
              </w:rPr>
              <w:t>)</w:t>
            </w:r>
          </w:p>
          <w:p w14:paraId="24F2602B" w14:textId="15E38775" w:rsidR="00495902" w:rsidRDefault="009E1CCA" w:rsidP="00B83186">
            <w:pPr>
              <w:widowControl w:val="0"/>
              <w:spacing w:after="120" w:line="240" w:lineRule="auto"/>
              <w:jc w:val="both"/>
              <w:rPr>
                <w:rFonts w:ascii="Verdana" w:hAnsi="Verdana"/>
                <w:sz w:val="20"/>
                <w:szCs w:val="20"/>
                <w:lang w:val="sl-SI"/>
              </w:rPr>
            </w:pPr>
            <w:r>
              <w:rPr>
                <w:rFonts w:ascii="Verdana" w:hAnsi="Verdana"/>
                <w:sz w:val="20"/>
                <w:szCs w:val="20"/>
                <w:lang w:val="sl-SI"/>
              </w:rPr>
              <w:t>Pričakov</w:t>
            </w:r>
            <w:r w:rsidR="007B071F">
              <w:rPr>
                <w:rFonts w:ascii="Verdana" w:hAnsi="Verdana"/>
                <w:sz w:val="20"/>
                <w:szCs w:val="20"/>
                <w:lang w:val="sl-SI"/>
              </w:rPr>
              <w:t>ana doba uporabe aparatov je 15</w:t>
            </w:r>
            <w:r w:rsidR="00236B76">
              <w:rPr>
                <w:rFonts w:ascii="Verdana" w:hAnsi="Verdana"/>
                <w:sz w:val="20"/>
                <w:szCs w:val="20"/>
                <w:lang w:val="sl-SI"/>
              </w:rPr>
              <w:t xml:space="preserve"> </w:t>
            </w:r>
            <w:r>
              <w:rPr>
                <w:rFonts w:ascii="Verdana" w:hAnsi="Verdana"/>
                <w:sz w:val="20"/>
                <w:szCs w:val="20"/>
                <w:lang w:val="sl-SI"/>
              </w:rPr>
              <w:t xml:space="preserve">let. </w:t>
            </w:r>
          </w:p>
        </w:tc>
      </w:tr>
      <w:tr w:rsidR="00973E80" w:rsidRPr="00EE7B94" w14:paraId="33BE8E07" w14:textId="77777777" w:rsidTr="007652F3">
        <w:trPr>
          <w:gridAfter w:val="1"/>
          <w:wAfter w:w="72" w:type="dxa"/>
          <w:trHeight w:val="20"/>
          <w:jc w:val="center"/>
        </w:trPr>
        <w:tc>
          <w:tcPr>
            <w:tcW w:w="2426" w:type="dxa"/>
            <w:vMerge w:val="restart"/>
            <w:shd w:val="clear" w:color="auto" w:fill="FAAA5A"/>
            <w:vAlign w:val="center"/>
          </w:tcPr>
          <w:p w14:paraId="42F5BC6F" w14:textId="77777777" w:rsidR="00973E80" w:rsidRPr="00EE7B94" w:rsidRDefault="00973E80" w:rsidP="00B83186">
            <w:pPr>
              <w:widowControl w:val="0"/>
              <w:spacing w:after="0" w:line="240" w:lineRule="auto"/>
              <w:rPr>
                <w:rFonts w:ascii="Verdana" w:hAnsi="Verdana"/>
                <w:b/>
                <w:sz w:val="20"/>
                <w:szCs w:val="20"/>
                <w:lang w:val="sl-SI"/>
              </w:rPr>
            </w:pPr>
            <w:r w:rsidRPr="0006262B">
              <w:rPr>
                <w:rFonts w:ascii="Verdana" w:hAnsi="Verdana"/>
                <w:b/>
                <w:sz w:val="20"/>
                <w:szCs w:val="20"/>
                <w:lang w:val="sl-SI"/>
              </w:rPr>
              <w:t>Pooblaščeni predstavniki strank za naročanje</w:t>
            </w:r>
          </w:p>
        </w:tc>
        <w:tc>
          <w:tcPr>
            <w:tcW w:w="2956" w:type="dxa"/>
            <w:shd w:val="clear" w:color="auto" w:fill="FAAA5A"/>
            <w:vAlign w:val="center"/>
          </w:tcPr>
          <w:p w14:paraId="684AB37B"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4322" w:type="dxa"/>
            <w:shd w:val="clear" w:color="auto" w:fill="FAAA5A"/>
            <w:vAlign w:val="center"/>
          </w:tcPr>
          <w:p w14:paraId="14D468A0"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3E2F9C92" w14:textId="77777777" w:rsidTr="007652F3">
        <w:trPr>
          <w:gridAfter w:val="1"/>
          <w:wAfter w:w="72" w:type="dxa"/>
          <w:trHeight w:val="20"/>
          <w:jc w:val="center"/>
        </w:trPr>
        <w:tc>
          <w:tcPr>
            <w:tcW w:w="2426" w:type="dxa"/>
            <w:vMerge/>
            <w:shd w:val="clear" w:color="auto" w:fill="FAAA5A"/>
            <w:vAlign w:val="center"/>
          </w:tcPr>
          <w:p w14:paraId="305B7C75" w14:textId="77777777" w:rsidR="00973E80" w:rsidRPr="00973E80" w:rsidRDefault="00973E80" w:rsidP="00B83186">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ADC8C"/>
            <w:vAlign w:val="center"/>
          </w:tcPr>
          <w:p w14:paraId="40C26D25" w14:textId="77777777" w:rsidR="00973E80" w:rsidRPr="00EF21DF" w:rsidRDefault="00973E80" w:rsidP="00B83186">
            <w:pPr>
              <w:widowControl w:val="0"/>
              <w:spacing w:after="0" w:line="240" w:lineRule="auto"/>
              <w:rPr>
                <w:rFonts w:ascii="Verdana" w:hAnsi="Verdana"/>
                <w:sz w:val="20"/>
                <w:szCs w:val="20"/>
                <w:lang w:val="sl-SI"/>
              </w:rPr>
            </w:pPr>
            <w:r w:rsidRPr="00EF21DF">
              <w:rPr>
                <w:rFonts w:ascii="Verdana" w:hAnsi="Verdana"/>
                <w:sz w:val="20"/>
                <w:szCs w:val="20"/>
                <w:lang w:val="sl-SI"/>
              </w:rPr>
              <w:t>Ime in priimek:</w:t>
            </w:r>
          </w:p>
          <w:p w14:paraId="7DE1F9B5" w14:textId="77777777" w:rsidR="00973E80" w:rsidRPr="00EF21DF" w:rsidRDefault="00973E80" w:rsidP="00B83186">
            <w:pPr>
              <w:widowControl w:val="0"/>
              <w:spacing w:after="0" w:line="240" w:lineRule="auto"/>
              <w:rPr>
                <w:rFonts w:ascii="Verdana" w:hAnsi="Verdana"/>
                <w:sz w:val="20"/>
                <w:szCs w:val="20"/>
                <w:lang w:val="sl-SI"/>
              </w:rPr>
            </w:pPr>
            <w:r w:rsidRPr="00EF21DF">
              <w:rPr>
                <w:rFonts w:ascii="Verdana" w:hAnsi="Verdana"/>
                <w:sz w:val="20"/>
                <w:szCs w:val="20"/>
                <w:lang w:val="sl-SI"/>
              </w:rPr>
              <w:t>Tel. št.:</w:t>
            </w:r>
          </w:p>
          <w:p w14:paraId="613589B7" w14:textId="77777777" w:rsidR="00973E80" w:rsidRPr="00973E80" w:rsidRDefault="00973E80" w:rsidP="00B83186">
            <w:pPr>
              <w:widowControl w:val="0"/>
              <w:spacing w:after="0" w:line="240" w:lineRule="auto"/>
              <w:rPr>
                <w:rFonts w:ascii="Verdana" w:hAnsi="Verdana"/>
                <w:sz w:val="20"/>
                <w:szCs w:val="20"/>
                <w:lang w:val="sl-SI"/>
              </w:rPr>
            </w:pPr>
            <w:r w:rsidRPr="00EF21DF">
              <w:rPr>
                <w:rFonts w:ascii="Verdana" w:hAnsi="Verdana"/>
                <w:sz w:val="20"/>
                <w:szCs w:val="20"/>
                <w:lang w:val="sl-SI"/>
              </w:rPr>
              <w:lastRenderedPageBreak/>
              <w:t>E-pošta:</w:t>
            </w:r>
          </w:p>
        </w:tc>
        <w:tc>
          <w:tcPr>
            <w:tcW w:w="4322" w:type="dxa"/>
            <w:tcBorders>
              <w:bottom w:val="single" w:sz="4" w:space="0" w:color="auto"/>
            </w:tcBorders>
            <w:shd w:val="clear" w:color="auto" w:fill="auto"/>
            <w:vAlign w:val="center"/>
          </w:tcPr>
          <w:p w14:paraId="5DF12026"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lastRenderedPageBreak/>
              <w:t>Ime in priimek:</w:t>
            </w:r>
          </w:p>
          <w:p w14:paraId="066B3683"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5A16F7DC"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lastRenderedPageBreak/>
              <w:t>E-pošta:</w:t>
            </w:r>
          </w:p>
        </w:tc>
      </w:tr>
      <w:tr w:rsidR="00973E80" w:rsidRPr="00EE7B94" w14:paraId="3F3A31D5" w14:textId="77777777" w:rsidTr="007652F3">
        <w:trPr>
          <w:gridAfter w:val="1"/>
          <w:wAfter w:w="72" w:type="dxa"/>
          <w:trHeight w:val="20"/>
          <w:jc w:val="center"/>
        </w:trPr>
        <w:tc>
          <w:tcPr>
            <w:tcW w:w="2426" w:type="dxa"/>
            <w:vMerge w:val="restart"/>
            <w:shd w:val="clear" w:color="auto" w:fill="FAAA5A"/>
            <w:vAlign w:val="center"/>
          </w:tcPr>
          <w:p w14:paraId="43966B39" w14:textId="4C573F8C" w:rsidR="00973E80" w:rsidRPr="00973E80" w:rsidRDefault="00973E80" w:rsidP="00B83186">
            <w:pPr>
              <w:widowControl w:val="0"/>
              <w:spacing w:after="0" w:line="240" w:lineRule="auto"/>
              <w:rPr>
                <w:rFonts w:ascii="Verdana" w:hAnsi="Verdana"/>
                <w:b/>
                <w:sz w:val="20"/>
                <w:szCs w:val="20"/>
                <w:lang w:val="sl-SI"/>
              </w:rPr>
            </w:pPr>
            <w:r w:rsidRPr="00973E80">
              <w:rPr>
                <w:rFonts w:ascii="Verdana" w:hAnsi="Verdana"/>
                <w:b/>
                <w:sz w:val="20"/>
                <w:szCs w:val="20"/>
                <w:lang w:val="sl-SI"/>
              </w:rPr>
              <w:lastRenderedPageBreak/>
              <w:t xml:space="preserve">Zamuda </w:t>
            </w:r>
            <w:r w:rsidR="00742EE4">
              <w:rPr>
                <w:rFonts w:ascii="Verdana" w:hAnsi="Verdana"/>
                <w:b/>
                <w:sz w:val="20"/>
                <w:szCs w:val="20"/>
                <w:lang w:val="sl-SI"/>
              </w:rPr>
              <w:t>pri dobavi</w:t>
            </w:r>
            <w:r w:rsidR="0064556F">
              <w:rPr>
                <w:rFonts w:ascii="Verdana" w:hAnsi="Verdana"/>
                <w:b/>
                <w:sz w:val="20"/>
                <w:szCs w:val="20"/>
                <w:lang w:val="sl-SI"/>
              </w:rPr>
              <w:t xml:space="preserve"> in odpravi napak </w:t>
            </w:r>
            <w:r w:rsidR="00742EE4">
              <w:rPr>
                <w:rFonts w:ascii="Verdana" w:hAnsi="Verdana"/>
                <w:b/>
                <w:sz w:val="20"/>
                <w:szCs w:val="20"/>
                <w:lang w:val="sl-SI"/>
              </w:rPr>
              <w:t xml:space="preserve"> </w:t>
            </w:r>
            <w:r w:rsidRPr="00973E80">
              <w:rPr>
                <w:rFonts w:ascii="Verdana" w:hAnsi="Verdana"/>
                <w:b/>
                <w:sz w:val="20"/>
                <w:szCs w:val="20"/>
                <w:lang w:val="sl-SI"/>
              </w:rPr>
              <w:t>in pogodbena kazen</w:t>
            </w:r>
          </w:p>
        </w:tc>
        <w:tc>
          <w:tcPr>
            <w:tcW w:w="2956" w:type="dxa"/>
            <w:tcBorders>
              <w:bottom w:val="single" w:sz="4" w:space="0" w:color="auto"/>
            </w:tcBorders>
            <w:shd w:val="clear" w:color="auto" w:fill="FAAA5A"/>
            <w:vAlign w:val="center"/>
          </w:tcPr>
          <w:p w14:paraId="7C9C4FE8"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4322" w:type="dxa"/>
            <w:tcBorders>
              <w:bottom w:val="single" w:sz="4" w:space="0" w:color="auto"/>
            </w:tcBorders>
            <w:shd w:val="clear" w:color="auto" w:fill="FAAA5A"/>
            <w:vAlign w:val="center"/>
          </w:tcPr>
          <w:p w14:paraId="13B26E32"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50B411C5" w14:textId="77777777" w:rsidTr="007652F3">
        <w:trPr>
          <w:gridAfter w:val="1"/>
          <w:wAfter w:w="72" w:type="dxa"/>
          <w:trHeight w:val="20"/>
          <w:jc w:val="center"/>
        </w:trPr>
        <w:tc>
          <w:tcPr>
            <w:tcW w:w="2426" w:type="dxa"/>
            <w:vMerge/>
            <w:shd w:val="clear" w:color="auto" w:fill="FAAA5A"/>
            <w:vAlign w:val="center"/>
          </w:tcPr>
          <w:p w14:paraId="36967EAA" w14:textId="77777777" w:rsidR="00973E80" w:rsidRPr="00973E80" w:rsidRDefault="00973E80" w:rsidP="00B83186">
            <w:pPr>
              <w:widowControl w:val="0"/>
              <w:spacing w:after="0" w:line="240" w:lineRule="auto"/>
              <w:rPr>
                <w:rFonts w:ascii="Verdana" w:hAnsi="Verdana"/>
                <w:b/>
                <w:sz w:val="20"/>
                <w:szCs w:val="20"/>
                <w:lang w:val="sl-SI"/>
              </w:rPr>
            </w:pPr>
          </w:p>
        </w:tc>
        <w:tc>
          <w:tcPr>
            <w:tcW w:w="2956" w:type="dxa"/>
            <w:shd w:val="clear" w:color="auto" w:fill="FADC8C"/>
            <w:vAlign w:val="center"/>
          </w:tcPr>
          <w:p w14:paraId="468601C5" w14:textId="7875A8E5" w:rsidR="00973E80" w:rsidRPr="009A3AD9" w:rsidRDefault="00194E62" w:rsidP="00194E62">
            <w:pPr>
              <w:widowControl w:val="0"/>
              <w:spacing w:after="0" w:line="240" w:lineRule="auto"/>
              <w:jc w:val="both"/>
              <w:rPr>
                <w:rFonts w:ascii="Verdana" w:hAnsi="Verdana"/>
                <w:sz w:val="20"/>
                <w:szCs w:val="20"/>
                <w:lang w:val="sl-SI"/>
              </w:rPr>
            </w:pPr>
            <w:r>
              <w:rPr>
                <w:rFonts w:ascii="Verdana" w:hAnsi="Verdana"/>
                <w:sz w:val="20"/>
                <w:szCs w:val="20"/>
                <w:lang w:val="sl-SI"/>
              </w:rPr>
              <w:t xml:space="preserve">0,5 % pogodbene vrednosti v EUR brez DDV za vsak dan zamude </w:t>
            </w:r>
          </w:p>
        </w:tc>
        <w:tc>
          <w:tcPr>
            <w:tcW w:w="4322" w:type="dxa"/>
            <w:shd w:val="clear" w:color="auto" w:fill="FADC8C"/>
            <w:vAlign w:val="center"/>
          </w:tcPr>
          <w:p w14:paraId="1DFEBD62" w14:textId="54DD6335" w:rsidR="00973E80" w:rsidRPr="009A3AD9" w:rsidRDefault="00881F2A" w:rsidP="00194E62">
            <w:pPr>
              <w:widowControl w:val="0"/>
              <w:spacing w:after="0" w:line="240" w:lineRule="auto"/>
              <w:jc w:val="both"/>
              <w:rPr>
                <w:rFonts w:ascii="Verdana" w:hAnsi="Verdana"/>
                <w:sz w:val="20"/>
                <w:szCs w:val="20"/>
                <w:lang w:val="sl-SI"/>
              </w:rPr>
            </w:pPr>
            <w:r w:rsidRPr="009A3AD9">
              <w:rPr>
                <w:rFonts w:ascii="Verdana" w:hAnsi="Verdana"/>
                <w:sz w:val="20"/>
                <w:szCs w:val="20"/>
                <w:lang w:val="sl-SI"/>
              </w:rPr>
              <w:t>5</w:t>
            </w:r>
            <w:r w:rsidR="008B12FE" w:rsidRPr="009A3AD9">
              <w:rPr>
                <w:rFonts w:ascii="Verdana" w:hAnsi="Verdana"/>
                <w:sz w:val="20"/>
                <w:szCs w:val="20"/>
                <w:lang w:val="sl-SI"/>
              </w:rPr>
              <w:t xml:space="preserve"> % pogodbene vrednosti v EUR brez DDV</w:t>
            </w:r>
          </w:p>
        </w:tc>
      </w:tr>
    </w:tbl>
    <w:p w14:paraId="271AA31C" w14:textId="77777777" w:rsidR="00302403" w:rsidRDefault="00302403" w:rsidP="00B83186">
      <w:pPr>
        <w:widowControl w:val="0"/>
        <w:spacing w:after="0" w:line="240" w:lineRule="auto"/>
        <w:jc w:val="both"/>
        <w:rPr>
          <w:rFonts w:ascii="Verdana" w:hAnsi="Verdana"/>
          <w:sz w:val="20"/>
          <w:szCs w:val="28"/>
          <w:lang w:val="sl-SI"/>
        </w:rPr>
      </w:pPr>
    </w:p>
    <w:p w14:paraId="43F03C44" w14:textId="77777777" w:rsidR="00193A34" w:rsidRDefault="00193A34" w:rsidP="00B83186">
      <w:pPr>
        <w:widowControl w:val="0"/>
        <w:spacing w:after="0" w:line="240" w:lineRule="auto"/>
        <w:jc w:val="both"/>
        <w:rPr>
          <w:rFonts w:ascii="Verdana" w:hAnsi="Verdana"/>
          <w:sz w:val="20"/>
          <w:szCs w:val="28"/>
          <w:lang w:val="sl-SI"/>
        </w:rPr>
      </w:pPr>
    </w:p>
    <w:p w14:paraId="7244E766" w14:textId="77777777" w:rsidR="000D5380" w:rsidRPr="0013138A"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586E271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14:paraId="14DDB07D" w14:textId="77777777" w:rsidR="000D5380" w:rsidRPr="00D34477" w:rsidRDefault="000D5380" w:rsidP="00263CF4">
      <w:pPr>
        <w:widowControl w:val="0"/>
        <w:numPr>
          <w:ilvl w:val="2"/>
          <w:numId w:val="1"/>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14:paraId="17C861D0"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14:paraId="7D5D1717" w14:textId="2899C973" w:rsidR="000D5380" w:rsidRPr="00D34477" w:rsidRDefault="000D5380" w:rsidP="00263CF4">
      <w:pPr>
        <w:widowControl w:val="0"/>
        <w:numPr>
          <w:ilvl w:val="2"/>
          <w:numId w:val="1"/>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w:t>
      </w:r>
      <w:r w:rsidR="009705BA">
        <w:rPr>
          <w:rFonts w:ascii="Verdana" w:hAnsi="Verdana"/>
          <w:sz w:val="20"/>
          <w:szCs w:val="20"/>
          <w:lang w:val="sl-SI"/>
        </w:rPr>
        <w:t>šte ali pisno obvestiti vsaj tri delovne dni</w:t>
      </w:r>
      <w:r w:rsidRPr="00D34477">
        <w:rPr>
          <w:rFonts w:ascii="Verdana" w:hAnsi="Verdana"/>
          <w:sz w:val="20"/>
          <w:szCs w:val="20"/>
          <w:lang w:val="sl-SI"/>
        </w:rPr>
        <w:t xml:space="preserve">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14:paraId="774BC5D6"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30F1A5F1"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4177EA7D"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14:paraId="306B9261"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14:paraId="29DB6C54"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61D7AB3B"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29D0D2AC"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14:paraId="4B2EDAF6"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14:paraId="5F92FE56" w14:textId="77777777" w:rsidR="000D5380" w:rsidRPr="00A87815"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14:paraId="580B89FA"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14:paraId="4DB92625"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14:paraId="52F9299D" w14:textId="77777777" w:rsidR="000D5380" w:rsidRPr="00AA0742" w:rsidRDefault="000D5380" w:rsidP="00263CF4">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364CE6F3" w14:textId="0337D406" w:rsidR="00944A7D" w:rsidRPr="00AA0742" w:rsidRDefault="00944A7D" w:rsidP="00263CF4">
      <w:pPr>
        <w:pStyle w:val="Odstavekseznama"/>
        <w:widowControl w:val="0"/>
        <w:numPr>
          <w:ilvl w:val="0"/>
          <w:numId w:val="20"/>
        </w:numPr>
        <w:spacing w:after="120" w:line="240" w:lineRule="auto"/>
        <w:jc w:val="center"/>
        <w:rPr>
          <w:rFonts w:ascii="Verdana" w:hAnsi="Verdana"/>
          <w:sz w:val="20"/>
          <w:szCs w:val="20"/>
          <w:lang w:val="sl-SI"/>
        </w:rPr>
      </w:pPr>
      <w:r>
        <w:rPr>
          <w:rFonts w:ascii="Verdana" w:hAnsi="Verdana"/>
          <w:sz w:val="20"/>
          <w:szCs w:val="20"/>
          <w:lang w:val="sl-SI"/>
        </w:rPr>
        <w:t>Člen</w:t>
      </w:r>
    </w:p>
    <w:p w14:paraId="0F969C83"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14:paraId="4164F176" w14:textId="646CEABB" w:rsidR="009705BA" w:rsidRDefault="006F2B8B" w:rsidP="006F2B8B">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Prevz</w:t>
      </w:r>
      <w:r w:rsidR="001E1096">
        <w:rPr>
          <w:rFonts w:ascii="Verdana" w:hAnsi="Verdana"/>
          <w:sz w:val="20"/>
          <w:szCs w:val="20"/>
          <w:lang w:val="sl-SI"/>
        </w:rPr>
        <w:t>em opreme se opravi s prevzemnim</w:t>
      </w:r>
      <w:r>
        <w:rPr>
          <w:rFonts w:ascii="Verdana" w:hAnsi="Verdana"/>
          <w:sz w:val="20"/>
          <w:szCs w:val="20"/>
          <w:lang w:val="sl-SI"/>
        </w:rPr>
        <w:t xml:space="preserve"> zapisnikom, ki ga na podlagi pravilno izročenega količinsko in kakovosto ustrezne opreme ter spremljajočih dodatkov in listin, podpišeta skrbnika pogodbe ali pooblaščenca obeh strank. </w:t>
      </w:r>
      <w:r w:rsidR="001E1096">
        <w:rPr>
          <w:rFonts w:ascii="Verdana" w:hAnsi="Verdana"/>
          <w:sz w:val="20"/>
          <w:szCs w:val="20"/>
          <w:lang w:val="sl-SI"/>
        </w:rPr>
        <w:t xml:space="preserve">Prevzemni zapisnik se sestavi in podpiše ob montaži in po opravljenem preizkusu predmeta pogodbe (»zagona v živo«). </w:t>
      </w:r>
    </w:p>
    <w:p w14:paraId="175C9DE2"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Na </w:t>
      </w:r>
      <w:r>
        <w:rPr>
          <w:rFonts w:ascii="Verdana" w:hAnsi="Verdana"/>
          <w:sz w:val="20"/>
          <w:szCs w:val="20"/>
          <w:lang w:val="sl-SI"/>
        </w:rPr>
        <w:t>prevzemnem zapisniku</w:t>
      </w:r>
      <w:r w:rsidRPr="00D34477">
        <w:rPr>
          <w:rFonts w:ascii="Verdana" w:hAnsi="Verdana"/>
          <w:sz w:val="20"/>
          <w:szCs w:val="20"/>
          <w:lang w:val="sl-SI"/>
        </w:rPr>
        <w:t xml:space="preserve"> morajo biti razvidne: številka pogodbe, količina in serijske številk</w:t>
      </w:r>
      <w:r w:rsidR="00A87815">
        <w:rPr>
          <w:rFonts w:ascii="Verdana" w:hAnsi="Verdana"/>
          <w:sz w:val="20"/>
          <w:szCs w:val="20"/>
          <w:lang w:val="sl-SI"/>
        </w:rPr>
        <w:t>e artiklov ter njihova vrednost</w:t>
      </w:r>
      <w:r w:rsidRPr="00D34477">
        <w:rPr>
          <w:rFonts w:ascii="Verdana" w:hAnsi="Verdana"/>
          <w:sz w:val="20"/>
          <w:szCs w:val="20"/>
          <w:lang w:val="sl-SI"/>
        </w:rPr>
        <w:t>.</w:t>
      </w:r>
    </w:p>
    <w:p w14:paraId="572197BB" w14:textId="77777777" w:rsidR="00007A5D" w:rsidRPr="00F42381" w:rsidRDefault="00007A5D" w:rsidP="00263CF4">
      <w:pPr>
        <w:widowControl w:val="0"/>
        <w:numPr>
          <w:ilvl w:val="2"/>
          <w:numId w:val="7"/>
        </w:numPr>
        <w:spacing w:after="120" w:line="240" w:lineRule="auto"/>
        <w:jc w:val="both"/>
        <w:rPr>
          <w:rFonts w:ascii="Verdana" w:hAnsi="Verdana"/>
          <w:sz w:val="20"/>
          <w:szCs w:val="20"/>
          <w:lang w:val="sl-SI"/>
        </w:rPr>
      </w:pPr>
      <w:r w:rsidRPr="00F42381">
        <w:rPr>
          <w:rFonts w:ascii="Verdana" w:hAnsi="Verdana"/>
          <w:sz w:val="20"/>
          <w:szCs w:val="20"/>
          <w:lang w:val="sl-SI"/>
        </w:rPr>
        <w:t xml:space="preserve">Izvajalec mora hkrati z blagom in pravilno izpolnjeno </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14:paraId="3EC6B65A" w14:textId="77777777" w:rsidR="00007A5D" w:rsidRPr="00A87815"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predpisana potrdila o atestih in testiranjih, če so jih za blago po zakonu dolžni predložiti;</w:t>
      </w:r>
    </w:p>
    <w:p w14:paraId="684E773B" w14:textId="77777777" w:rsidR="00007A5D" w:rsidRPr="00A87815"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podpisane in potrjene garan</w:t>
      </w:r>
      <w:r w:rsidR="00A87815" w:rsidRPr="00A87815">
        <w:rPr>
          <w:rFonts w:ascii="Verdana" w:hAnsi="Verdana"/>
          <w:sz w:val="20"/>
          <w:szCs w:val="20"/>
          <w:lang w:val="sl-SI"/>
        </w:rPr>
        <w:t>cijske liste</w:t>
      </w:r>
      <w:r w:rsidRPr="00A87815">
        <w:rPr>
          <w:rFonts w:ascii="Verdana" w:hAnsi="Verdana"/>
          <w:sz w:val="20"/>
          <w:szCs w:val="20"/>
          <w:lang w:val="sl-SI"/>
        </w:rPr>
        <w:t>;</w:t>
      </w:r>
    </w:p>
    <w:p w14:paraId="2540F8CA" w14:textId="70E80B06" w:rsidR="00007A5D" w:rsidRDefault="00D91B12" w:rsidP="00263CF4">
      <w:pPr>
        <w:widowControl w:val="0"/>
        <w:numPr>
          <w:ilvl w:val="3"/>
          <w:numId w:val="7"/>
        </w:numPr>
        <w:spacing w:after="120" w:line="240" w:lineRule="auto"/>
        <w:jc w:val="both"/>
        <w:rPr>
          <w:rFonts w:ascii="Verdana" w:hAnsi="Verdana"/>
          <w:sz w:val="20"/>
          <w:szCs w:val="20"/>
          <w:lang w:val="sl-SI"/>
        </w:rPr>
      </w:pPr>
      <w:r>
        <w:rPr>
          <w:rFonts w:ascii="Verdana" w:hAnsi="Verdana"/>
          <w:sz w:val="20"/>
          <w:szCs w:val="20"/>
          <w:lang w:val="sl-SI"/>
        </w:rPr>
        <w:t>navodila za uporabo ter o načinu preizkušanja in vzdrževanja v slovenskem jeziku</w:t>
      </w:r>
      <w:r w:rsidR="00007A5D" w:rsidRPr="00A87815">
        <w:rPr>
          <w:rFonts w:ascii="Verdana" w:hAnsi="Verdana"/>
          <w:sz w:val="20"/>
          <w:szCs w:val="20"/>
          <w:lang w:val="sl-SI"/>
        </w:rPr>
        <w:t>;</w:t>
      </w:r>
    </w:p>
    <w:p w14:paraId="10FBCD55" w14:textId="5356C351" w:rsidR="00D91B12" w:rsidRDefault="00D91B12" w:rsidP="00263CF4">
      <w:pPr>
        <w:widowControl w:val="0"/>
        <w:numPr>
          <w:ilvl w:val="3"/>
          <w:numId w:val="7"/>
        </w:numPr>
        <w:spacing w:after="120" w:line="240" w:lineRule="auto"/>
        <w:jc w:val="both"/>
        <w:rPr>
          <w:rFonts w:ascii="Verdana" w:hAnsi="Verdana"/>
          <w:sz w:val="20"/>
          <w:szCs w:val="20"/>
          <w:lang w:val="sl-SI"/>
        </w:rPr>
      </w:pPr>
      <w:r>
        <w:rPr>
          <w:rFonts w:ascii="Verdana" w:hAnsi="Verdana"/>
          <w:sz w:val="20"/>
          <w:szCs w:val="20"/>
          <w:lang w:val="sl-SI"/>
        </w:rPr>
        <w:t>originalna navodila za uporabo v angleškem jeziku (»User manual«)</w:t>
      </w:r>
    </w:p>
    <w:p w14:paraId="383138A4" w14:textId="5782E49C" w:rsidR="00D91B12" w:rsidRDefault="00D91B12" w:rsidP="00263CF4">
      <w:pPr>
        <w:widowControl w:val="0"/>
        <w:numPr>
          <w:ilvl w:val="3"/>
          <w:numId w:val="7"/>
        </w:numPr>
        <w:spacing w:after="120" w:line="240" w:lineRule="auto"/>
        <w:jc w:val="both"/>
        <w:rPr>
          <w:rFonts w:ascii="Verdana" w:hAnsi="Verdana"/>
          <w:sz w:val="20"/>
          <w:szCs w:val="20"/>
          <w:lang w:val="sl-SI"/>
        </w:rPr>
      </w:pPr>
      <w:r>
        <w:rPr>
          <w:rFonts w:ascii="Verdana" w:hAnsi="Verdana"/>
          <w:sz w:val="20"/>
          <w:szCs w:val="20"/>
          <w:lang w:val="sl-SI"/>
        </w:rPr>
        <w:t>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podatke in skice rezervnih delov ipd.)</w:t>
      </w:r>
    </w:p>
    <w:p w14:paraId="7B391260" w14:textId="538918B3" w:rsidR="00D91B12" w:rsidRPr="00A87815" w:rsidRDefault="00D91B12" w:rsidP="00263CF4">
      <w:pPr>
        <w:widowControl w:val="0"/>
        <w:numPr>
          <w:ilvl w:val="3"/>
          <w:numId w:val="7"/>
        </w:numPr>
        <w:spacing w:after="120" w:line="240" w:lineRule="auto"/>
        <w:jc w:val="both"/>
        <w:rPr>
          <w:rFonts w:ascii="Verdana" w:hAnsi="Verdana"/>
          <w:sz w:val="20"/>
          <w:szCs w:val="20"/>
          <w:lang w:val="sl-SI"/>
        </w:rPr>
      </w:pPr>
      <w:r>
        <w:rPr>
          <w:rFonts w:ascii="Verdana" w:hAnsi="Verdana"/>
          <w:sz w:val="20"/>
          <w:szCs w:val="20"/>
          <w:lang w:val="sl-SI"/>
        </w:rPr>
        <w:t xml:space="preserve">Certifikat o skladnosti. </w:t>
      </w:r>
    </w:p>
    <w:p w14:paraId="48951581" w14:textId="77777777" w:rsidR="00007A5D"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licence, dokumentacijo in medije za programsko opremo, če so zahtevane, kot je navedeno v specifikaciji</w:t>
      </w:r>
    </w:p>
    <w:p w14:paraId="7582DAD4"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14:paraId="3811DC78" w14:textId="7353E9CA" w:rsidR="000D5380" w:rsidRPr="00D34477" w:rsidRDefault="006F2B8B" w:rsidP="00263CF4">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Opremo</w:t>
      </w:r>
      <w:r w:rsidR="000D5380" w:rsidRPr="00D34477">
        <w:rPr>
          <w:rFonts w:ascii="Verdana" w:hAnsi="Verdana"/>
          <w:sz w:val="20"/>
          <w:szCs w:val="20"/>
          <w:lang w:val="sl-SI"/>
        </w:rPr>
        <w:t xml:space="preserve">, za katero se bo ugotovilo, da kakorkoli odstopa od navedb v </w:t>
      </w:r>
      <w:r w:rsidR="00D57461">
        <w:rPr>
          <w:rFonts w:ascii="Verdana" w:hAnsi="Verdana"/>
          <w:sz w:val="20"/>
          <w:szCs w:val="20"/>
          <w:lang w:val="sl-SI"/>
        </w:rPr>
        <w:t>dokumentaciji v zvezi z oddajo javnega naročila</w:t>
      </w:r>
      <w:r w:rsidR="000D5380" w:rsidRPr="00D34477">
        <w:rPr>
          <w:rFonts w:ascii="Verdana" w:hAnsi="Verdana"/>
          <w:sz w:val="20"/>
          <w:szCs w:val="20"/>
          <w:lang w:val="sl-SI"/>
        </w:rPr>
        <w:t xml:space="preserve"> ali ponudbeni dokumentaciji, ali ni skladno z določili te pogodbe in s specifikacijami, bo zavrnjeno, zaradi česar bo </w:t>
      </w:r>
      <w:r w:rsidR="000D5380">
        <w:rPr>
          <w:rFonts w:ascii="Verdana" w:hAnsi="Verdana"/>
          <w:sz w:val="20"/>
          <w:szCs w:val="20"/>
          <w:lang w:val="sl-SI"/>
        </w:rPr>
        <w:t>izvajalec</w:t>
      </w:r>
      <w:r w:rsidR="000D5380"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sidR="000D5380">
        <w:rPr>
          <w:rFonts w:ascii="Verdana" w:hAnsi="Verdana"/>
          <w:sz w:val="20"/>
          <w:szCs w:val="20"/>
          <w:lang w:val="sl-SI"/>
        </w:rPr>
        <w:t>/prevzemnem zapisniku</w:t>
      </w:r>
      <w:r w:rsidR="000D5380" w:rsidRPr="00D34477">
        <w:rPr>
          <w:rFonts w:ascii="Verdana" w:hAnsi="Verdana"/>
          <w:sz w:val="20"/>
          <w:szCs w:val="20"/>
          <w:lang w:val="sl-SI"/>
        </w:rPr>
        <w:t>.</w:t>
      </w:r>
    </w:p>
    <w:p w14:paraId="2043BF56"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14:paraId="7BBFB074" w14:textId="4D9DA328" w:rsidR="006F2B8B" w:rsidRDefault="006F2B8B" w:rsidP="00263CF4">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Izvajalec mora: Pripraviti predlog vgradnje parnega sterilizatorja s priklopom na vso potrebno bolnišnično infrastrukturo za nemoteno delovanje opreme.</w:t>
      </w:r>
    </w:p>
    <w:p w14:paraId="2FF10D72" w14:textId="6C7E3BED" w:rsidR="006F2B8B" w:rsidRDefault="006F2B8B" w:rsidP="00263CF4">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Izvesti gradbeno ada</w:t>
      </w:r>
      <w:r w:rsidR="00656DF1">
        <w:rPr>
          <w:rFonts w:ascii="Verdana" w:hAnsi="Verdana"/>
          <w:sz w:val="20"/>
          <w:szCs w:val="20"/>
          <w:lang w:val="sl-SI"/>
        </w:rPr>
        <w:t>ptacijska dela prostorov naročnika za ponujeno opremo po pravilih stroke, ter zagotoviti potrebna dovoljenja in nadzor.</w:t>
      </w:r>
    </w:p>
    <w:p w14:paraId="14D28D2A" w14:textId="41CDF1BA" w:rsidR="00656DF1" w:rsidRDefault="00656DF1" w:rsidP="00263CF4">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 xml:space="preserve">Instalirati opremo na lokaciji uporabnika, ki ga določi naročnik, ter po naročnikovih navodilih instalirati tudi programsko opremo. Izvajalec mora po uspešni instalaciji opraviti preizkus delovanja opreme v prisotnosti odgovorne osebe uporabnika, ki potrdi uspešnost instalacije s podpisom prevzemnega zapisnika. </w:t>
      </w:r>
    </w:p>
    <w:p w14:paraId="1DF3CB17" w14:textId="472824C8" w:rsidR="000D5380" w:rsidRPr="00A87815" w:rsidRDefault="006F2B8B" w:rsidP="00263CF4">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Naročnik bo prevzel samo opremo, ki je bila</w:t>
      </w:r>
      <w:r w:rsidR="000D5380" w:rsidRPr="00A87815">
        <w:rPr>
          <w:rFonts w:ascii="Verdana" w:hAnsi="Verdana"/>
          <w:sz w:val="20"/>
          <w:szCs w:val="20"/>
          <w:lang w:val="sl-SI"/>
        </w:rPr>
        <w:t xml:space="preserve"> po končani izdelavi testirano po predpisih proizvajalca. Kakršnekoli spremembe na takem blagu lahko opravi izvajalec le s soglasjem naročnika.</w:t>
      </w:r>
    </w:p>
    <w:p w14:paraId="2CC2F518" w14:textId="77777777" w:rsidR="000D5380"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 xml:space="preserve">a, preide v zamudo. Prav tako preide v zamudo naročnik, ki ob dobavi ne podpiše predložene </w:t>
      </w:r>
      <w:r>
        <w:rPr>
          <w:rFonts w:ascii="Verdana" w:hAnsi="Verdana"/>
          <w:sz w:val="20"/>
          <w:szCs w:val="20"/>
          <w:lang w:val="sl-SI"/>
        </w:rPr>
        <w:t>prevzemnega zapisnika</w:t>
      </w:r>
      <w:r w:rsidRPr="00D34477">
        <w:rPr>
          <w:rFonts w:ascii="Verdana" w:hAnsi="Verdana"/>
          <w:sz w:val="20"/>
          <w:szCs w:val="20"/>
          <w:lang w:val="sl-SI"/>
        </w:rPr>
        <w:t>.</w:t>
      </w:r>
    </w:p>
    <w:p w14:paraId="6489FC77" w14:textId="77777777" w:rsidR="00EF21DF" w:rsidRDefault="00EF21DF" w:rsidP="00EF21DF">
      <w:pPr>
        <w:widowControl w:val="0"/>
        <w:spacing w:before="120" w:after="120" w:line="240" w:lineRule="auto"/>
        <w:ind w:left="714"/>
        <w:jc w:val="both"/>
        <w:rPr>
          <w:rFonts w:ascii="Verdana" w:hAnsi="Verdana"/>
          <w:sz w:val="20"/>
          <w:szCs w:val="20"/>
          <w:lang w:val="sl-SI"/>
        </w:rPr>
      </w:pPr>
    </w:p>
    <w:p w14:paraId="1CA74992" w14:textId="77777777" w:rsidR="00EF21DF" w:rsidRDefault="00EF21DF" w:rsidP="00EF21DF">
      <w:pPr>
        <w:widowControl w:val="0"/>
        <w:spacing w:before="120" w:after="120" w:line="240" w:lineRule="auto"/>
        <w:ind w:left="714"/>
        <w:jc w:val="both"/>
        <w:rPr>
          <w:rFonts w:ascii="Verdana" w:hAnsi="Verdana"/>
          <w:sz w:val="20"/>
          <w:szCs w:val="20"/>
          <w:lang w:val="sl-SI"/>
        </w:rPr>
      </w:pPr>
    </w:p>
    <w:p w14:paraId="48E13770" w14:textId="77777777" w:rsidR="004C4C78" w:rsidRPr="00AA0742" w:rsidRDefault="004C4C78" w:rsidP="00263CF4">
      <w:pPr>
        <w:pStyle w:val="Odstavekseznama"/>
        <w:widowControl w:val="0"/>
        <w:numPr>
          <w:ilvl w:val="0"/>
          <w:numId w:val="20"/>
        </w:numPr>
        <w:spacing w:after="120" w:line="240" w:lineRule="auto"/>
        <w:jc w:val="center"/>
        <w:rPr>
          <w:rFonts w:ascii="Verdana" w:hAnsi="Verdana"/>
          <w:sz w:val="20"/>
          <w:szCs w:val="20"/>
          <w:lang w:val="sl-SI"/>
        </w:rPr>
      </w:pPr>
    </w:p>
    <w:p w14:paraId="5C0117C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30F962AA" w14:textId="77777777" w:rsidR="000D5380" w:rsidRPr="00D34477" w:rsidRDefault="000D5380"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14:paraId="6A4AF0E4" w14:textId="77777777" w:rsidR="000D5380" w:rsidRPr="00D34477" w:rsidRDefault="000D5380"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14:paraId="58085290" w14:textId="77777777" w:rsidR="000D5380" w:rsidRDefault="000D5380"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14:paraId="52544231" w14:textId="1E94472A" w:rsidR="00CD50CC" w:rsidRPr="00CD50CC" w:rsidRDefault="00CD50CC"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sidR="00656DF1">
        <w:rPr>
          <w:rFonts w:ascii="Verdana" w:hAnsi="Verdana"/>
          <w:sz w:val="20"/>
          <w:szCs w:val="20"/>
          <w:lang w:val="sl-SI"/>
        </w:rPr>
        <w:t>ali kritje za nadomestno opremo</w:t>
      </w:r>
      <w:r>
        <w:rPr>
          <w:rFonts w:ascii="Verdana" w:hAnsi="Verdana"/>
          <w:sz w:val="20"/>
          <w:szCs w:val="20"/>
          <w:lang w:val="sl-SI"/>
        </w:rPr>
        <w:t xml:space="preserve"> </w:t>
      </w:r>
      <w:r w:rsidRPr="00D34477">
        <w:rPr>
          <w:rFonts w:ascii="Verdana" w:hAnsi="Verdana"/>
          <w:sz w:val="20"/>
          <w:szCs w:val="20"/>
          <w:lang w:val="sl-SI"/>
        </w:rPr>
        <w:t>se obračuna pri plačilu pogodbene cene</w:t>
      </w:r>
      <w:r w:rsidR="00656DF1">
        <w:rPr>
          <w:rFonts w:ascii="Verdana" w:hAnsi="Verdana"/>
          <w:sz w:val="20"/>
          <w:szCs w:val="20"/>
          <w:lang w:val="sl-SI"/>
        </w:rPr>
        <w:t>, ali pri posameznih računih za vzdrževanje in servis opreme</w:t>
      </w:r>
      <w:r w:rsidRPr="00D34477">
        <w:rPr>
          <w:rFonts w:ascii="Verdana" w:hAnsi="Verdana"/>
          <w:sz w:val="20"/>
          <w:szCs w:val="20"/>
          <w:lang w:val="sl-SI"/>
        </w:rPr>
        <w:t>.</w:t>
      </w:r>
    </w:p>
    <w:p w14:paraId="057C3084" w14:textId="77777777" w:rsidR="000D5380" w:rsidRPr="00AA0742" w:rsidRDefault="00007A5D" w:rsidP="00263CF4">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085DDBD9" w14:textId="77777777" w:rsidR="000D5380" w:rsidRPr="00AA0742"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13C7C789"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723E92FB" w14:textId="77777777" w:rsidR="000D5380" w:rsidRPr="00D34477" w:rsidRDefault="000D5380" w:rsidP="00263CF4">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14:paraId="65999A92" w14:textId="017B04CA" w:rsidR="000D5380" w:rsidRPr="00D34477" w:rsidRDefault="00656DF1" w:rsidP="00263CF4">
      <w:pPr>
        <w:widowControl w:val="0"/>
        <w:numPr>
          <w:ilvl w:val="3"/>
          <w:numId w:val="9"/>
        </w:numPr>
        <w:spacing w:before="120" w:after="120" w:line="240" w:lineRule="auto"/>
        <w:jc w:val="both"/>
        <w:rPr>
          <w:rFonts w:ascii="Verdana" w:hAnsi="Verdana"/>
          <w:sz w:val="20"/>
          <w:szCs w:val="20"/>
          <w:lang w:val="sl-SI"/>
        </w:rPr>
      </w:pPr>
      <w:r>
        <w:rPr>
          <w:rFonts w:ascii="Verdana" w:hAnsi="Verdana"/>
          <w:sz w:val="20"/>
          <w:szCs w:val="20"/>
          <w:lang w:val="sl-SI"/>
        </w:rPr>
        <w:t>kupljena oprema</w:t>
      </w:r>
      <w:r w:rsidR="000D5380" w:rsidRPr="00D34477">
        <w:rPr>
          <w:rFonts w:ascii="Verdana" w:hAnsi="Verdana"/>
          <w:sz w:val="20"/>
          <w:szCs w:val="20"/>
          <w:lang w:val="sl-SI"/>
        </w:rPr>
        <w:t xml:space="preserve"> deluje brezhibno, nima stvarnih napak in </w:t>
      </w:r>
      <w:r w:rsidR="00831146">
        <w:rPr>
          <w:rFonts w:ascii="Verdana" w:hAnsi="Verdana"/>
          <w:sz w:val="20"/>
          <w:szCs w:val="20"/>
          <w:lang w:val="sl-SI"/>
        </w:rPr>
        <w:t xml:space="preserve">izvajalec </w:t>
      </w:r>
      <w:r w:rsidR="000D5380" w:rsidRPr="00D34477">
        <w:rPr>
          <w:rFonts w:ascii="Verdana" w:hAnsi="Verdana"/>
          <w:sz w:val="20"/>
          <w:szCs w:val="20"/>
          <w:lang w:val="sl-SI"/>
        </w:rPr>
        <w:t>ni storil pravnih napak pri svoji izvršitvi;</w:t>
      </w:r>
    </w:p>
    <w:p w14:paraId="50CBC8C0" w14:textId="57F9861B"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w:t>
      </w:r>
      <w:r w:rsidR="00831146">
        <w:rPr>
          <w:rFonts w:ascii="Verdana" w:hAnsi="Verdana"/>
          <w:sz w:val="20"/>
          <w:szCs w:val="20"/>
          <w:lang w:val="sl-SI"/>
        </w:rPr>
        <w:t xml:space="preserve">naročnik </w:t>
      </w:r>
      <w:r w:rsidR="00656DF1">
        <w:rPr>
          <w:rFonts w:ascii="Verdana" w:hAnsi="Verdana"/>
          <w:sz w:val="20"/>
          <w:szCs w:val="20"/>
          <w:lang w:val="sl-SI"/>
        </w:rPr>
        <w:t>na kupljeni opremi</w:t>
      </w:r>
      <w:r w:rsidRPr="00D34477">
        <w:rPr>
          <w:rFonts w:ascii="Verdana" w:hAnsi="Verdana"/>
          <w:sz w:val="20"/>
          <w:szCs w:val="20"/>
          <w:lang w:val="sl-SI"/>
        </w:rPr>
        <w:t xml:space="preserve"> ob izročitvi v posest pridobil lastninsko pravico;</w:t>
      </w:r>
    </w:p>
    <w:p w14:paraId="439245DC" w14:textId="124D3F0E" w:rsidR="000D5380" w:rsidRPr="00656DF1" w:rsidRDefault="00656DF1" w:rsidP="00656DF1">
      <w:pPr>
        <w:widowControl w:val="0"/>
        <w:numPr>
          <w:ilvl w:val="3"/>
          <w:numId w:val="9"/>
        </w:numPr>
        <w:spacing w:before="120" w:after="120" w:line="240" w:lineRule="auto"/>
        <w:jc w:val="both"/>
        <w:rPr>
          <w:rFonts w:ascii="Verdana" w:hAnsi="Verdana"/>
          <w:sz w:val="20"/>
          <w:szCs w:val="20"/>
          <w:lang w:val="sl-SI"/>
        </w:rPr>
      </w:pPr>
      <w:r>
        <w:rPr>
          <w:rFonts w:ascii="Verdana" w:hAnsi="Verdana"/>
          <w:sz w:val="20"/>
          <w:szCs w:val="20"/>
          <w:lang w:val="sl-SI"/>
        </w:rPr>
        <w:t>kupljena oprema</w:t>
      </w:r>
      <w:r w:rsidR="000D5380" w:rsidRPr="00D34477">
        <w:rPr>
          <w:rFonts w:ascii="Verdana" w:hAnsi="Verdana"/>
          <w:sz w:val="20"/>
          <w:szCs w:val="20"/>
          <w:lang w:val="sl-SI"/>
        </w:rPr>
        <w:t xml:space="preserve"> popolnoma ustreza vsem tehničnim opisom, karakteristikam in specifikacijam, ki so bile dane v okviru </w:t>
      </w:r>
      <w:r w:rsidR="00D57461">
        <w:rPr>
          <w:rFonts w:ascii="Verdana" w:hAnsi="Verdana"/>
          <w:sz w:val="20"/>
          <w:szCs w:val="20"/>
          <w:lang w:val="sl-SI"/>
        </w:rPr>
        <w:t>dokumentacije v zvezi z oddajo javnega naročila</w:t>
      </w:r>
      <w:r w:rsidR="000D5380" w:rsidRPr="00D34477">
        <w:rPr>
          <w:rFonts w:ascii="Verdana" w:hAnsi="Verdana"/>
          <w:sz w:val="20"/>
          <w:szCs w:val="20"/>
          <w:lang w:val="sl-SI"/>
        </w:rPr>
        <w:t xml:space="preserve"> in ponudbene dokumentacije ali so priloga te pogodbe;</w:t>
      </w:r>
    </w:p>
    <w:p w14:paraId="5D8EEF6C" w14:textId="62D062C3"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bo naročnik pridobil vs</w:t>
      </w:r>
      <w:r w:rsidR="00656DF1">
        <w:rPr>
          <w:rFonts w:ascii="Verdana" w:hAnsi="Verdana"/>
          <w:sz w:val="20"/>
          <w:szCs w:val="20"/>
          <w:lang w:val="sl-SI"/>
        </w:rPr>
        <w:t>e pravice, ki so vezane na opremo</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pa bo brezhibno izvrševal vse o</w:t>
      </w:r>
      <w:r w:rsidR="00656DF1">
        <w:rPr>
          <w:rFonts w:ascii="Verdana" w:hAnsi="Verdana"/>
          <w:sz w:val="20"/>
          <w:szCs w:val="20"/>
          <w:lang w:val="sl-SI"/>
        </w:rPr>
        <w:t>bveznosti, ki so vezane na opremo</w:t>
      </w:r>
      <w:r w:rsidRPr="00D34477">
        <w:rPr>
          <w:rFonts w:ascii="Verdana" w:hAnsi="Verdana"/>
          <w:sz w:val="20"/>
          <w:szCs w:val="20"/>
          <w:lang w:val="sl-SI"/>
        </w:rPr>
        <w:t>;</w:t>
      </w:r>
    </w:p>
    <w:p w14:paraId="4F83EEA8" w14:textId="77777777" w:rsidR="000D5380"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w:t>
      </w:r>
      <w:r w:rsidR="00944386">
        <w:rPr>
          <w:rFonts w:ascii="Verdana" w:hAnsi="Verdana"/>
          <w:sz w:val="20"/>
          <w:szCs w:val="20"/>
          <w:lang w:val="sl-SI"/>
        </w:rPr>
        <w:t>, usposabljanje osebja</w:t>
      </w:r>
      <w:r w:rsidRPr="00D34477">
        <w:rPr>
          <w:rFonts w:ascii="Verdana" w:hAnsi="Verdana"/>
          <w:sz w:val="20"/>
          <w:szCs w:val="20"/>
          <w:lang w:val="sl-SI"/>
        </w:rPr>
        <w:t>) opravljene brezhibno.</w:t>
      </w:r>
    </w:p>
    <w:p w14:paraId="0339F3AE" w14:textId="77777777" w:rsidR="000D5380" w:rsidRPr="00D34477" w:rsidRDefault="000D5380" w:rsidP="00263CF4">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14:paraId="61461241" w14:textId="77777777" w:rsidR="000D5380" w:rsidRDefault="000D5380" w:rsidP="00263CF4">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14:paraId="583742B9" w14:textId="77777777" w:rsidR="00BE4F64" w:rsidRDefault="00BE4F64" w:rsidP="00BE4F64">
      <w:pPr>
        <w:widowControl w:val="0"/>
        <w:spacing w:before="120" w:after="120" w:line="240" w:lineRule="auto"/>
        <w:jc w:val="both"/>
        <w:rPr>
          <w:rFonts w:ascii="Verdana" w:hAnsi="Verdana"/>
          <w:sz w:val="20"/>
          <w:szCs w:val="20"/>
          <w:lang w:val="sl-SI"/>
        </w:rPr>
      </w:pPr>
    </w:p>
    <w:p w14:paraId="5B078E65" w14:textId="30029482" w:rsidR="00BE4F64" w:rsidRDefault="00656DF1" w:rsidP="00263CF4">
      <w:pPr>
        <w:pStyle w:val="Odstavekseznama"/>
        <w:widowControl w:val="0"/>
        <w:numPr>
          <w:ilvl w:val="0"/>
          <w:numId w:val="20"/>
        </w:numPr>
        <w:spacing w:after="120" w:line="240" w:lineRule="auto"/>
        <w:jc w:val="center"/>
        <w:rPr>
          <w:rFonts w:ascii="Verdana" w:hAnsi="Verdana"/>
          <w:sz w:val="20"/>
          <w:szCs w:val="20"/>
          <w:lang w:val="sl-SI"/>
        </w:rPr>
      </w:pPr>
      <w:r>
        <w:rPr>
          <w:rFonts w:ascii="Verdana" w:hAnsi="Verdana"/>
          <w:sz w:val="20"/>
          <w:szCs w:val="20"/>
          <w:lang w:val="sl-SI"/>
        </w:rPr>
        <w:t>Č</w:t>
      </w:r>
      <w:r w:rsidR="00BE4F64">
        <w:rPr>
          <w:rFonts w:ascii="Verdana" w:hAnsi="Verdana"/>
          <w:sz w:val="20"/>
          <w:szCs w:val="20"/>
          <w:lang w:val="sl-SI"/>
        </w:rPr>
        <w:t>len</w:t>
      </w:r>
    </w:p>
    <w:p w14:paraId="6E08141E" w14:textId="4F397B70" w:rsidR="00656DF1" w:rsidRDefault="00656DF1" w:rsidP="00656DF1">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ODPRAVA NAPAKE IN NADOMESTNI DELI</w:t>
      </w:r>
    </w:p>
    <w:p w14:paraId="6B41538C" w14:textId="77777777" w:rsidR="00656DF1" w:rsidRDefault="00656DF1" w:rsidP="00656DF1">
      <w:pPr>
        <w:pStyle w:val="Odstavekseznama"/>
        <w:widowControl w:val="0"/>
        <w:spacing w:after="120" w:line="240" w:lineRule="auto"/>
        <w:jc w:val="center"/>
        <w:rPr>
          <w:rFonts w:ascii="Verdana" w:hAnsi="Verdana"/>
          <w:sz w:val="20"/>
          <w:szCs w:val="20"/>
          <w:lang w:val="sl-SI"/>
        </w:rPr>
      </w:pPr>
    </w:p>
    <w:p w14:paraId="0EF40D16" w14:textId="680B4B2C" w:rsidR="00656DF1" w:rsidRDefault="00656DF1" w:rsidP="00656DF1">
      <w:pPr>
        <w:pStyle w:val="Odstavekseznama"/>
        <w:widowControl w:val="0"/>
        <w:numPr>
          <w:ilvl w:val="0"/>
          <w:numId w:val="26"/>
        </w:numPr>
        <w:spacing w:after="120" w:line="240" w:lineRule="auto"/>
        <w:rPr>
          <w:rFonts w:ascii="Verdana" w:hAnsi="Verdana"/>
          <w:sz w:val="20"/>
          <w:szCs w:val="20"/>
          <w:lang w:val="sl-SI"/>
        </w:rPr>
      </w:pPr>
      <w:r>
        <w:rPr>
          <w:rFonts w:ascii="Verdana" w:hAnsi="Verdana"/>
          <w:sz w:val="20"/>
          <w:szCs w:val="20"/>
          <w:lang w:val="sl-SI"/>
        </w:rPr>
        <w:t xml:space="preserve">Izvajalec se zaveže, da bo za odpravo napake dobavljene opreme, v času garancijskega </w:t>
      </w:r>
      <w:r>
        <w:rPr>
          <w:rFonts w:ascii="Verdana" w:hAnsi="Verdana"/>
          <w:sz w:val="20"/>
          <w:szCs w:val="20"/>
          <w:lang w:val="sl-SI"/>
        </w:rPr>
        <w:lastRenderedPageBreak/>
        <w:t>roka nemoteno zagotavljal servis na lastne stroške, praviloma na lokaciji dobave, vključno s prevoznimi stroški na lokacijo.</w:t>
      </w:r>
    </w:p>
    <w:p w14:paraId="1CC6765F" w14:textId="77777777" w:rsidR="00C43659" w:rsidRDefault="00C43659" w:rsidP="00C43659">
      <w:pPr>
        <w:pStyle w:val="Odstavekseznama"/>
        <w:widowControl w:val="0"/>
        <w:spacing w:after="120" w:line="240" w:lineRule="auto"/>
        <w:rPr>
          <w:rFonts w:ascii="Verdana" w:hAnsi="Verdana"/>
          <w:sz w:val="20"/>
          <w:szCs w:val="20"/>
          <w:lang w:val="sl-SI"/>
        </w:rPr>
      </w:pPr>
    </w:p>
    <w:p w14:paraId="0B5C1E83" w14:textId="7840F447" w:rsidR="00656DF1" w:rsidRDefault="00656DF1" w:rsidP="00656DF1">
      <w:pPr>
        <w:pStyle w:val="Odstavekseznama"/>
        <w:widowControl w:val="0"/>
        <w:numPr>
          <w:ilvl w:val="0"/>
          <w:numId w:val="26"/>
        </w:numPr>
        <w:spacing w:after="120" w:line="240" w:lineRule="auto"/>
        <w:rPr>
          <w:rFonts w:ascii="Verdana" w:hAnsi="Verdana"/>
          <w:sz w:val="20"/>
          <w:szCs w:val="20"/>
          <w:lang w:val="sl-SI"/>
        </w:rPr>
      </w:pPr>
      <w:r>
        <w:rPr>
          <w:rFonts w:ascii="Verdana" w:hAnsi="Verdana"/>
          <w:sz w:val="20"/>
          <w:szCs w:val="20"/>
          <w:lang w:val="sl-SI"/>
        </w:rPr>
        <w:t xml:space="preserve">Za čas obvestila se šteje čas, ko je </w:t>
      </w:r>
      <w:r w:rsidR="00C43659">
        <w:rPr>
          <w:rFonts w:ascii="Verdana" w:hAnsi="Verdana"/>
          <w:sz w:val="20"/>
          <w:szCs w:val="20"/>
          <w:lang w:val="sl-SI"/>
        </w:rPr>
        <w:t>sporočilo dospelo do izvajalca na telefonsko številko, ali e-pošto, navedeno v tej pogodbi, pod pogojem, da je bilo oddano s strani naročnika ali končnega uporabnika in vsebuje najmanj nujno potrebne podatke za identifikacijo opreme. V primeru kritične okvare se kot čas prijave šteje tudi čas telefonskega sporočila na številko, navedeno v pogodbi, če je tako sporočilo najkasneje v enem delovnem dnevu potrjeno preko e-pošte.</w:t>
      </w:r>
    </w:p>
    <w:p w14:paraId="3CA7464E" w14:textId="6EE82EBE" w:rsidR="00C43659" w:rsidRDefault="00C43659" w:rsidP="00C43659">
      <w:pPr>
        <w:pStyle w:val="Odstavekseznama"/>
        <w:widowControl w:val="0"/>
        <w:spacing w:after="120" w:line="240" w:lineRule="auto"/>
        <w:rPr>
          <w:rFonts w:ascii="Verdana" w:hAnsi="Verdana"/>
          <w:sz w:val="20"/>
          <w:szCs w:val="20"/>
          <w:lang w:val="sl-SI"/>
        </w:rPr>
      </w:pPr>
      <w:r>
        <w:rPr>
          <w:rFonts w:ascii="Verdana" w:hAnsi="Verdana"/>
          <w:sz w:val="20"/>
          <w:szCs w:val="20"/>
          <w:lang w:val="sl-SI"/>
        </w:rPr>
        <w:t xml:space="preserve">Številke, naslovi in osebe za medsebojno komunikacijo se lahko zamenjajo na podlagi dogovora med naročnikom in izvajalcem. </w:t>
      </w:r>
    </w:p>
    <w:p w14:paraId="04B7D748" w14:textId="77777777" w:rsidR="00C43659" w:rsidRDefault="00C43659" w:rsidP="00C43659">
      <w:pPr>
        <w:pStyle w:val="Odstavekseznama"/>
        <w:widowControl w:val="0"/>
        <w:spacing w:after="120" w:line="240" w:lineRule="auto"/>
        <w:rPr>
          <w:rFonts w:ascii="Verdana" w:hAnsi="Verdana"/>
          <w:sz w:val="20"/>
          <w:szCs w:val="20"/>
          <w:lang w:val="sl-SI"/>
        </w:rPr>
      </w:pPr>
    </w:p>
    <w:p w14:paraId="4206FDCC" w14:textId="77777777" w:rsidR="00C43659" w:rsidRPr="00C43659" w:rsidRDefault="00C43659" w:rsidP="00C43659">
      <w:pPr>
        <w:pStyle w:val="Odstavekseznama"/>
        <w:numPr>
          <w:ilvl w:val="0"/>
          <w:numId w:val="26"/>
        </w:numPr>
        <w:rPr>
          <w:rFonts w:ascii="Verdana" w:hAnsi="Verdana"/>
          <w:sz w:val="20"/>
          <w:szCs w:val="20"/>
          <w:lang w:val="sl-SI"/>
        </w:rPr>
      </w:pPr>
      <w:r w:rsidRPr="00C43659">
        <w:rPr>
          <w:rFonts w:ascii="Verdana" w:hAnsi="Verdana"/>
          <w:sz w:val="20"/>
          <w:szCs w:val="20"/>
          <w:lang w:val="sl-SI"/>
        </w:rPr>
        <w:t>Izvajalec se zavezuje, da bo v roku določenem v tej pogodbi, zagotavljal nadomestne dele. V primeru neizpolnitve obveznosti iz prejšnjega odstavka je izvajalec dolžan naročniku povrniti vse dodatne stroške in škodo, ki bi jih naročnik zaradi tega utrpel.</w:t>
      </w:r>
    </w:p>
    <w:p w14:paraId="493CFAE6" w14:textId="1A50934A" w:rsidR="00C43659" w:rsidRPr="00C43659" w:rsidRDefault="00C43659" w:rsidP="00C43659">
      <w:pPr>
        <w:pStyle w:val="Odstavekseznama"/>
        <w:widowControl w:val="0"/>
        <w:spacing w:after="120" w:line="240" w:lineRule="auto"/>
        <w:rPr>
          <w:rFonts w:ascii="Verdana" w:hAnsi="Verdana"/>
          <w:sz w:val="20"/>
          <w:szCs w:val="20"/>
          <w:lang w:val="sl-SI"/>
        </w:rPr>
      </w:pPr>
    </w:p>
    <w:p w14:paraId="5C561F0A" w14:textId="77777777" w:rsidR="00C43659" w:rsidRPr="00656DF1" w:rsidRDefault="00C43659" w:rsidP="00C43659">
      <w:pPr>
        <w:pStyle w:val="Odstavekseznama"/>
        <w:widowControl w:val="0"/>
        <w:spacing w:after="120" w:line="240" w:lineRule="auto"/>
        <w:rPr>
          <w:rFonts w:ascii="Verdana" w:hAnsi="Verdana"/>
          <w:sz w:val="20"/>
          <w:szCs w:val="20"/>
          <w:lang w:val="sl-SI"/>
        </w:rPr>
      </w:pPr>
    </w:p>
    <w:p w14:paraId="25779437" w14:textId="77777777" w:rsidR="00656DF1" w:rsidRDefault="00656DF1" w:rsidP="00263CF4">
      <w:pPr>
        <w:pStyle w:val="Odstavekseznama"/>
        <w:widowControl w:val="0"/>
        <w:numPr>
          <w:ilvl w:val="0"/>
          <w:numId w:val="20"/>
        </w:numPr>
        <w:spacing w:after="120" w:line="240" w:lineRule="auto"/>
        <w:jc w:val="center"/>
        <w:rPr>
          <w:rFonts w:ascii="Verdana" w:hAnsi="Verdana"/>
          <w:sz w:val="20"/>
          <w:szCs w:val="20"/>
          <w:lang w:val="sl-SI"/>
        </w:rPr>
      </w:pPr>
    </w:p>
    <w:p w14:paraId="4BEE94B4" w14:textId="77777777" w:rsidR="00BE4F64" w:rsidRPr="00315897" w:rsidRDefault="00BE4F64" w:rsidP="00BE4F64">
      <w:pPr>
        <w:pStyle w:val="Odstavekseznama"/>
        <w:keepNext/>
        <w:keepLines/>
        <w:spacing w:before="240" w:after="120" w:line="240" w:lineRule="auto"/>
        <w:ind w:left="360"/>
        <w:jc w:val="center"/>
        <w:rPr>
          <w:rFonts w:ascii="Verdana" w:hAnsi="Verdana"/>
          <w:sz w:val="20"/>
          <w:szCs w:val="20"/>
          <w:lang w:val="sl-SI"/>
        </w:rPr>
      </w:pPr>
      <w:r w:rsidRPr="00315897">
        <w:rPr>
          <w:rFonts w:ascii="Verdana" w:hAnsi="Verdana"/>
          <w:sz w:val="20"/>
          <w:szCs w:val="20"/>
          <w:lang w:val="sl-SI"/>
        </w:rPr>
        <w:t xml:space="preserve">OBVEZNOSTI </w:t>
      </w:r>
      <w:r>
        <w:rPr>
          <w:rFonts w:ascii="Verdana" w:hAnsi="Verdana"/>
          <w:sz w:val="20"/>
          <w:szCs w:val="20"/>
          <w:lang w:val="sl-SI"/>
        </w:rPr>
        <w:t>IZVAJALCA</w:t>
      </w:r>
      <w:r w:rsidRPr="00315897">
        <w:rPr>
          <w:rFonts w:ascii="Verdana" w:hAnsi="Verdana"/>
          <w:sz w:val="20"/>
          <w:szCs w:val="20"/>
          <w:lang w:val="sl-SI"/>
        </w:rPr>
        <w:t xml:space="preserve"> PO POTEKU GARANCIJSKEGA ROKA</w:t>
      </w:r>
    </w:p>
    <w:p w14:paraId="1ACB9955" w14:textId="77777777" w:rsidR="00903B91" w:rsidRDefault="00903B91" w:rsidP="00263CF4">
      <w:pPr>
        <w:widowControl w:val="0"/>
        <w:numPr>
          <w:ilvl w:val="2"/>
          <w:numId w:val="21"/>
        </w:numPr>
        <w:tabs>
          <w:tab w:val="left" w:pos="0"/>
        </w:tabs>
        <w:spacing w:before="120" w:after="120" w:line="240" w:lineRule="auto"/>
        <w:jc w:val="both"/>
        <w:rPr>
          <w:rFonts w:ascii="Verdana" w:hAnsi="Verdana"/>
          <w:sz w:val="20"/>
          <w:szCs w:val="20"/>
          <w:lang w:val="sl-SI"/>
        </w:rPr>
      </w:pPr>
      <w:r>
        <w:rPr>
          <w:rFonts w:ascii="Verdana" w:hAnsi="Verdana"/>
          <w:sz w:val="20"/>
          <w:szCs w:val="20"/>
          <w:lang w:val="sl-SI"/>
        </w:rPr>
        <w:t>V času veljavnosti te pogodbe se izvajalec zavezuje izvajati r</w:t>
      </w:r>
      <w:r w:rsidR="00BE4F64" w:rsidRPr="00FA4D85">
        <w:rPr>
          <w:rFonts w:ascii="Verdana" w:hAnsi="Verdana"/>
          <w:sz w:val="20"/>
          <w:szCs w:val="20"/>
          <w:lang w:val="sl-SI"/>
        </w:rPr>
        <w:t xml:space="preserve">edno vzdrževanje </w:t>
      </w:r>
      <w:r>
        <w:rPr>
          <w:rFonts w:ascii="Verdana" w:hAnsi="Verdana"/>
          <w:sz w:val="20"/>
          <w:szCs w:val="20"/>
          <w:lang w:val="sl-SI"/>
        </w:rPr>
        <w:t>in servisiranje aparata.</w:t>
      </w:r>
    </w:p>
    <w:p w14:paraId="05309E72" w14:textId="457CFF70" w:rsidR="00ED21C9" w:rsidRDefault="00ED21C9" w:rsidP="00ED21C9">
      <w:pPr>
        <w:widowControl w:val="0"/>
        <w:numPr>
          <w:ilvl w:val="2"/>
          <w:numId w:val="21"/>
        </w:numPr>
        <w:tabs>
          <w:tab w:val="left" w:pos="0"/>
        </w:tabs>
        <w:spacing w:before="120" w:after="120" w:line="240" w:lineRule="auto"/>
        <w:jc w:val="both"/>
        <w:rPr>
          <w:rFonts w:ascii="Verdana" w:hAnsi="Verdana"/>
          <w:sz w:val="20"/>
          <w:szCs w:val="20"/>
          <w:lang w:val="sl-SI"/>
        </w:rPr>
      </w:pPr>
      <w:r w:rsidRPr="00ED21C9">
        <w:rPr>
          <w:rFonts w:ascii="Verdana" w:hAnsi="Verdana"/>
          <w:sz w:val="20"/>
          <w:szCs w:val="20"/>
          <w:lang w:val="sl-SI"/>
        </w:rPr>
        <w:t>Ponudnik zagotavlja pooblaščeno servisno službo v RS za čas pričakovane uporabe aparatov, preko katere bo izbrani ponudnik na poziv naročnik, v najkrajšem možnem času odpravil napake, pomanjkljivosti ali okvare aparatov. Pričakovana doba uporabe aparatov j</w:t>
      </w:r>
      <w:r w:rsidR="001E1096">
        <w:rPr>
          <w:rFonts w:ascii="Verdana" w:hAnsi="Verdana"/>
          <w:sz w:val="20"/>
          <w:szCs w:val="20"/>
          <w:lang w:val="sl-SI"/>
        </w:rPr>
        <w:t>e 15</w:t>
      </w:r>
      <w:r w:rsidRPr="00ED21C9">
        <w:rPr>
          <w:rFonts w:ascii="Verdana" w:hAnsi="Verdana"/>
          <w:sz w:val="20"/>
          <w:szCs w:val="20"/>
          <w:lang w:val="sl-SI"/>
        </w:rPr>
        <w:t xml:space="preserve"> let.</w:t>
      </w:r>
    </w:p>
    <w:p w14:paraId="4080C155" w14:textId="6A6632EA" w:rsidR="00903B91" w:rsidRPr="00D34477" w:rsidRDefault="00903B91" w:rsidP="0018143C">
      <w:pPr>
        <w:widowControl w:val="0"/>
        <w:spacing w:before="120" w:after="120" w:line="240" w:lineRule="auto"/>
        <w:ind w:left="714"/>
        <w:jc w:val="both"/>
        <w:rPr>
          <w:rFonts w:ascii="Verdana" w:hAnsi="Verdana"/>
          <w:sz w:val="20"/>
          <w:szCs w:val="20"/>
          <w:lang w:val="sl-SI"/>
        </w:rPr>
      </w:pPr>
    </w:p>
    <w:p w14:paraId="2685B418" w14:textId="77777777" w:rsidR="000D5380" w:rsidRPr="00D34477"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725ACADE"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202591CC" w14:textId="77777777" w:rsidR="000D5380" w:rsidRPr="00D34477" w:rsidRDefault="000D5380" w:rsidP="00263CF4">
      <w:pPr>
        <w:widowControl w:val="0"/>
        <w:numPr>
          <w:ilvl w:val="2"/>
          <w:numId w:val="1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5C570F5B" w14:textId="77777777" w:rsidR="000D5380" w:rsidRPr="00D34477" w:rsidRDefault="000D5380" w:rsidP="00263CF4">
      <w:pPr>
        <w:widowControl w:val="0"/>
        <w:numPr>
          <w:ilvl w:val="2"/>
          <w:numId w:val="1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12F50482" w14:textId="77777777" w:rsidR="000D5380" w:rsidRDefault="000D5380" w:rsidP="00263CF4">
      <w:pPr>
        <w:widowControl w:val="0"/>
        <w:numPr>
          <w:ilvl w:val="2"/>
          <w:numId w:val="1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5CBA98A9" w14:textId="77777777" w:rsidR="00903B91" w:rsidRPr="00D34477" w:rsidRDefault="00903B91" w:rsidP="00903B91">
      <w:pPr>
        <w:widowControl w:val="0"/>
        <w:spacing w:before="120" w:after="120" w:line="240" w:lineRule="auto"/>
        <w:ind w:left="714"/>
        <w:jc w:val="both"/>
        <w:rPr>
          <w:rFonts w:ascii="Verdana" w:hAnsi="Verdana"/>
          <w:sz w:val="20"/>
          <w:szCs w:val="20"/>
          <w:lang w:val="sl-SI"/>
        </w:rPr>
      </w:pPr>
    </w:p>
    <w:p w14:paraId="45C5EC18" w14:textId="77777777" w:rsidR="00C43659" w:rsidRPr="00B1090C" w:rsidRDefault="0013138A" w:rsidP="00C43659">
      <w:pPr>
        <w:pStyle w:val="Odstavekseznama"/>
        <w:widowControl w:val="0"/>
        <w:numPr>
          <w:ilvl w:val="0"/>
          <w:numId w:val="20"/>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C43659" w:rsidRPr="00B1090C">
        <w:rPr>
          <w:rFonts w:ascii="Verdana" w:hAnsi="Verdana"/>
          <w:sz w:val="20"/>
          <w:szCs w:val="20"/>
          <w:lang w:val="sl-SI"/>
        </w:rPr>
        <w:t>člen</w:t>
      </w:r>
    </w:p>
    <w:p w14:paraId="54FF2F28" w14:textId="77777777" w:rsidR="00C43659" w:rsidRPr="00B1090C" w:rsidRDefault="00C43659" w:rsidP="00C43659">
      <w:pPr>
        <w:widowControl w:val="0"/>
        <w:spacing w:before="120" w:after="120" w:line="240" w:lineRule="auto"/>
        <w:jc w:val="center"/>
        <w:rPr>
          <w:rFonts w:ascii="Verdana" w:hAnsi="Verdana"/>
          <w:sz w:val="20"/>
          <w:szCs w:val="20"/>
          <w:lang w:val="sl-SI"/>
        </w:rPr>
      </w:pPr>
      <w:r w:rsidRPr="00B1090C">
        <w:rPr>
          <w:rFonts w:ascii="Verdana" w:hAnsi="Verdana"/>
          <w:sz w:val="20"/>
          <w:szCs w:val="20"/>
          <w:lang w:val="sl-SI"/>
        </w:rPr>
        <w:t>FINANČNO ZAVAROVANJE ZA DOBRO IZVEDBO POGODBENIH OBVEZNOSTI</w:t>
      </w:r>
    </w:p>
    <w:p w14:paraId="5CC0F496" w14:textId="77777777" w:rsidR="00C43659" w:rsidRPr="00B1090C" w:rsidRDefault="00C43659" w:rsidP="00C43659">
      <w:pPr>
        <w:widowControl w:val="0"/>
        <w:numPr>
          <w:ilvl w:val="2"/>
          <w:numId w:val="16"/>
        </w:numPr>
        <w:spacing w:before="120" w:after="120" w:line="240" w:lineRule="auto"/>
        <w:jc w:val="both"/>
        <w:rPr>
          <w:rFonts w:ascii="Verdana" w:hAnsi="Verdana"/>
          <w:sz w:val="20"/>
          <w:szCs w:val="20"/>
          <w:lang w:val="sl-SI"/>
        </w:rPr>
      </w:pPr>
      <w:r w:rsidRPr="00B1090C">
        <w:rPr>
          <w:rFonts w:ascii="Verdana" w:hAnsi="Verdana"/>
          <w:sz w:val="20"/>
          <w:szCs w:val="20"/>
          <w:lang w:val="sl-SI"/>
        </w:rPr>
        <w:t>Izvajalec mora najkasneje v desetih dneh od prejema izvoda podpisane pogodbe s strani naročnika, kot pogoj za veljavnost pogodbe naročniku izročiti finančno zavarovanje za dobro izvedbo pogodbenih obveznosti v naslednji obliki:</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C43659" w:rsidRPr="00B1090C" w14:paraId="4B83C572" w14:textId="77777777" w:rsidTr="00DB61AA">
        <w:trPr>
          <w:trHeight w:val="20"/>
          <w:jc w:val="right"/>
        </w:trPr>
        <w:tc>
          <w:tcPr>
            <w:tcW w:w="4830" w:type="dxa"/>
            <w:tcBorders>
              <w:bottom w:val="single" w:sz="4" w:space="0" w:color="auto"/>
            </w:tcBorders>
            <w:shd w:val="clear" w:color="auto" w:fill="FAAA5A"/>
            <w:vAlign w:val="center"/>
          </w:tcPr>
          <w:p w14:paraId="7173FD46"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14:paraId="09C85E05"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14:paraId="66CB9565"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Veljavnost</w:t>
            </w:r>
          </w:p>
          <w:p w14:paraId="2B2F2AA5"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 do)</w:t>
            </w:r>
          </w:p>
        </w:tc>
      </w:tr>
      <w:tr w:rsidR="00C43659" w:rsidRPr="00B1090C" w14:paraId="0102F605" w14:textId="77777777" w:rsidTr="00DB61AA">
        <w:trPr>
          <w:trHeight w:val="20"/>
          <w:jc w:val="right"/>
        </w:trPr>
        <w:tc>
          <w:tcPr>
            <w:tcW w:w="4830" w:type="dxa"/>
            <w:tcBorders>
              <w:bottom w:val="single" w:sz="4" w:space="0" w:color="auto"/>
            </w:tcBorders>
            <w:shd w:val="clear" w:color="auto" w:fill="FADC8C"/>
            <w:vAlign w:val="center"/>
          </w:tcPr>
          <w:p w14:paraId="193A8786"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14:paraId="756DE2BD"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 xml:space="preserve">Finančno zavarovanje mora vsebovati določilo </w:t>
            </w:r>
            <w:r w:rsidRPr="00B1090C">
              <w:rPr>
                <w:rFonts w:ascii="Verdana" w:hAnsi="Verdana"/>
                <w:sz w:val="20"/>
                <w:szCs w:val="20"/>
                <w:lang w:val="sl-SI"/>
              </w:rPr>
              <w:lastRenderedPageBreak/>
              <w:t>iz katerega jasno izhaja, da za bančno garancijo veljajo Enotna pravila za garancije na poziv (EPGP), revizija iz leta 2010, izdane pri MTZ pod št. 758.</w:t>
            </w:r>
          </w:p>
          <w:p w14:paraId="13A05C4E"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w:t>
            </w:r>
          </w:p>
          <w:p w14:paraId="0A01E8B1"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ADC8C"/>
            <w:vAlign w:val="center"/>
          </w:tcPr>
          <w:p w14:paraId="0648854D"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lastRenderedPageBreak/>
              <w:t>EUR</w:t>
            </w:r>
          </w:p>
          <w:p w14:paraId="272E9AE3" w14:textId="77777777" w:rsidR="00C43659" w:rsidRPr="00B1090C" w:rsidRDefault="00C43659" w:rsidP="00DB61AA">
            <w:pPr>
              <w:widowControl w:val="0"/>
              <w:spacing w:after="0" w:line="240" w:lineRule="auto"/>
              <w:jc w:val="center"/>
              <w:rPr>
                <w:rFonts w:ascii="Verdana" w:hAnsi="Verdana"/>
                <w:i/>
                <w:sz w:val="14"/>
                <w:szCs w:val="14"/>
                <w:lang w:val="sl-SI"/>
              </w:rPr>
            </w:pPr>
            <w:r w:rsidRPr="00B1090C">
              <w:rPr>
                <w:rFonts w:ascii="Verdana" w:hAnsi="Verdana"/>
                <w:i/>
                <w:sz w:val="14"/>
                <w:szCs w:val="14"/>
                <w:lang w:val="sl-SI"/>
              </w:rPr>
              <w:t>(največ 10% skupne pogodbene vrednosti z DDV)</w:t>
            </w:r>
          </w:p>
        </w:tc>
        <w:tc>
          <w:tcPr>
            <w:tcW w:w="2054" w:type="dxa"/>
            <w:tcBorders>
              <w:bottom w:val="single" w:sz="4" w:space="0" w:color="auto"/>
            </w:tcBorders>
            <w:shd w:val="clear" w:color="auto" w:fill="FADC8C"/>
            <w:vAlign w:val="center"/>
          </w:tcPr>
          <w:p w14:paraId="41F8CDFB"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začetka veljavnosti pogodbe do 30 dni po končnem prevzemu</w:t>
            </w:r>
          </w:p>
        </w:tc>
      </w:tr>
    </w:tbl>
    <w:p w14:paraId="69A4DD81" w14:textId="77777777" w:rsidR="00C43659" w:rsidRPr="00B1090C" w:rsidRDefault="00C43659" w:rsidP="00C43659">
      <w:pPr>
        <w:pStyle w:val="Odstavekseznama"/>
        <w:widowControl w:val="0"/>
        <w:numPr>
          <w:ilvl w:val="0"/>
          <w:numId w:val="27"/>
        </w:numPr>
        <w:spacing w:before="120" w:after="120" w:line="240" w:lineRule="auto"/>
        <w:jc w:val="both"/>
        <w:rPr>
          <w:rFonts w:ascii="Verdana" w:hAnsi="Verdana"/>
          <w:sz w:val="20"/>
          <w:szCs w:val="20"/>
          <w:lang w:val="sl-SI"/>
        </w:rPr>
      </w:pPr>
      <w:r w:rsidRPr="00B1090C">
        <w:rPr>
          <w:rFonts w:ascii="Verdana" w:hAnsi="Verdana"/>
          <w:sz w:val="20"/>
          <w:szCs w:val="20"/>
          <w:lang w:val="sl-SI"/>
        </w:rPr>
        <w:lastRenderedPageBreak/>
        <w:t>Naročnik lahko unovči finančno zavarovanje v naslednjih primerih:</w:t>
      </w:r>
    </w:p>
    <w:p w14:paraId="74D286D6" w14:textId="77777777" w:rsidR="00C43659" w:rsidRPr="00B1090C" w:rsidRDefault="00C43659" w:rsidP="00C43659">
      <w:pPr>
        <w:widowControl w:val="0"/>
        <w:numPr>
          <w:ilvl w:val="3"/>
          <w:numId w:val="16"/>
        </w:numPr>
        <w:spacing w:before="120" w:after="120" w:line="240" w:lineRule="auto"/>
        <w:jc w:val="both"/>
        <w:rPr>
          <w:rFonts w:ascii="Verdana" w:hAnsi="Verdana"/>
          <w:sz w:val="20"/>
          <w:szCs w:val="20"/>
          <w:lang w:val="sl-SI"/>
        </w:rPr>
      </w:pPr>
      <w:r w:rsidRPr="00B1090C">
        <w:rPr>
          <w:rFonts w:ascii="Verdana" w:hAnsi="Verdana"/>
          <w:sz w:val="20"/>
          <w:szCs w:val="20"/>
          <w:lang w:val="sl-SI"/>
        </w:rPr>
        <w:t>če izvajalec storitve/ dobave ne opravi v skladu z zahtevami pogodbe ali s specifikacijami;</w:t>
      </w:r>
    </w:p>
    <w:p w14:paraId="4B8BB767" w14:textId="77777777" w:rsidR="00C43659" w:rsidRPr="00B1090C" w:rsidRDefault="00C43659" w:rsidP="00C43659">
      <w:pPr>
        <w:widowControl w:val="0"/>
        <w:numPr>
          <w:ilvl w:val="3"/>
          <w:numId w:val="16"/>
        </w:numPr>
        <w:spacing w:before="120" w:after="120" w:line="240" w:lineRule="auto"/>
        <w:jc w:val="both"/>
        <w:rPr>
          <w:rFonts w:ascii="Verdana" w:hAnsi="Verdana"/>
          <w:sz w:val="20"/>
          <w:szCs w:val="20"/>
          <w:lang w:val="sl-SI"/>
        </w:rPr>
      </w:pPr>
      <w:r w:rsidRPr="00B1090C">
        <w:rPr>
          <w:rFonts w:ascii="Verdana" w:hAnsi="Verdana"/>
          <w:sz w:val="20"/>
          <w:szCs w:val="20"/>
          <w:lang w:val="sl-SI"/>
        </w:rPr>
        <w:t>če naročnik razdre pogodbo zaradi kršitev ali zamude na strani izvajalca;</w:t>
      </w:r>
    </w:p>
    <w:p w14:paraId="4A07C767" w14:textId="77777777" w:rsidR="00C43659" w:rsidRPr="00B1090C" w:rsidRDefault="00C43659" w:rsidP="00C43659">
      <w:pPr>
        <w:widowControl w:val="0"/>
        <w:numPr>
          <w:ilvl w:val="3"/>
          <w:numId w:val="16"/>
        </w:numPr>
        <w:spacing w:before="120" w:after="120" w:line="240" w:lineRule="auto"/>
        <w:jc w:val="both"/>
        <w:rPr>
          <w:rFonts w:ascii="Verdana" w:hAnsi="Verdana"/>
          <w:sz w:val="20"/>
          <w:szCs w:val="20"/>
          <w:lang w:val="sl-SI"/>
        </w:rPr>
      </w:pPr>
      <w:r w:rsidRPr="00B1090C">
        <w:rPr>
          <w:rFonts w:ascii="Verdana" w:hAnsi="Verdana"/>
          <w:sz w:val="20"/>
          <w:szCs w:val="20"/>
          <w:lang w:val="sl-SI"/>
        </w:rPr>
        <w:t>če izvajalec objavi nesolventnost, prisilno poravnavo ali stečaj;</w:t>
      </w:r>
    </w:p>
    <w:p w14:paraId="2779A438" w14:textId="77777777" w:rsidR="00C43659" w:rsidRPr="00B1090C" w:rsidRDefault="00C43659" w:rsidP="00C43659">
      <w:pPr>
        <w:widowControl w:val="0"/>
        <w:numPr>
          <w:ilvl w:val="3"/>
          <w:numId w:val="16"/>
        </w:numPr>
        <w:spacing w:after="120" w:line="240" w:lineRule="auto"/>
        <w:jc w:val="both"/>
        <w:rPr>
          <w:rFonts w:ascii="Verdana" w:hAnsi="Verdana"/>
          <w:sz w:val="20"/>
          <w:szCs w:val="20"/>
          <w:lang w:val="sl-SI"/>
        </w:rPr>
      </w:pPr>
      <w:r w:rsidRPr="00B1090C">
        <w:rPr>
          <w:rFonts w:ascii="Verdana" w:hAnsi="Verdana"/>
          <w:sz w:val="20"/>
          <w:szCs w:val="20"/>
          <w:lang w:val="sl-SI"/>
        </w:rPr>
        <w:t>če izvajalec krši zaupnost podatkov;</w:t>
      </w:r>
    </w:p>
    <w:p w14:paraId="009DBE1B" w14:textId="77777777" w:rsidR="00C43659" w:rsidRPr="00B1090C" w:rsidRDefault="00C43659" w:rsidP="00C43659">
      <w:pPr>
        <w:pStyle w:val="Odstavekseznama"/>
        <w:numPr>
          <w:ilvl w:val="3"/>
          <w:numId w:val="16"/>
        </w:numPr>
        <w:spacing w:after="120" w:line="240" w:lineRule="auto"/>
        <w:contextualSpacing w:val="0"/>
        <w:jc w:val="both"/>
        <w:rPr>
          <w:rFonts w:ascii="Verdana" w:hAnsi="Verdana"/>
          <w:sz w:val="20"/>
          <w:szCs w:val="20"/>
          <w:lang w:val="sl-SI"/>
        </w:rPr>
      </w:pPr>
      <w:r w:rsidRPr="00B1090C">
        <w:rPr>
          <w:rFonts w:ascii="Verdana" w:hAnsi="Verdana"/>
          <w:sz w:val="20"/>
          <w:szCs w:val="20"/>
          <w:lang w:val="sl-SI"/>
        </w:rPr>
        <w:t>če izvajalec brez dogovora z naročnikom odstopi od pogodbe in razlogi za to niso na naročnikovi strani.</w:t>
      </w:r>
    </w:p>
    <w:p w14:paraId="3E92C968" w14:textId="77777777" w:rsidR="00C43659" w:rsidRPr="00B1090C" w:rsidRDefault="00C43659" w:rsidP="00C43659">
      <w:pPr>
        <w:pStyle w:val="Odstavekseznama"/>
        <w:widowControl w:val="0"/>
        <w:numPr>
          <w:ilvl w:val="0"/>
          <w:numId w:val="17"/>
        </w:numPr>
        <w:spacing w:after="120" w:line="240" w:lineRule="auto"/>
        <w:contextualSpacing w:val="0"/>
        <w:jc w:val="both"/>
        <w:rPr>
          <w:rFonts w:ascii="Verdana" w:hAnsi="Verdana"/>
          <w:sz w:val="20"/>
          <w:szCs w:val="20"/>
          <w:lang w:val="sl-SI"/>
        </w:rPr>
      </w:pPr>
      <w:r w:rsidRPr="00B1090C">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14:paraId="20456C15" w14:textId="77777777" w:rsidR="00C43659" w:rsidRPr="00B1090C" w:rsidRDefault="00C43659" w:rsidP="00C43659">
      <w:pPr>
        <w:pStyle w:val="Odstavekseznama"/>
        <w:numPr>
          <w:ilvl w:val="0"/>
          <w:numId w:val="17"/>
        </w:numPr>
        <w:spacing w:after="120" w:line="240" w:lineRule="auto"/>
        <w:ind w:left="714" w:hanging="357"/>
        <w:contextualSpacing w:val="0"/>
        <w:jc w:val="both"/>
        <w:rPr>
          <w:rFonts w:ascii="Verdana" w:hAnsi="Verdana"/>
          <w:sz w:val="20"/>
          <w:szCs w:val="20"/>
          <w:lang w:val="sl-SI"/>
        </w:rPr>
      </w:pPr>
      <w:r w:rsidRPr="00B1090C">
        <w:rPr>
          <w:rFonts w:ascii="Verdana" w:hAnsi="Verdana"/>
          <w:sz w:val="20"/>
          <w:szCs w:val="20"/>
          <w:lang w:val="sl-SI"/>
        </w:rPr>
        <w:t>Če naročnikova škoda presega znesek finančnega zavarovanja, lahko naročnik zahteva razliko povrnitve nastale škode od izvajalca v celoti.</w:t>
      </w:r>
    </w:p>
    <w:p w14:paraId="1139AA9F" w14:textId="582CB26D" w:rsidR="00B4486E" w:rsidRDefault="00B4486E" w:rsidP="00C43659">
      <w:pPr>
        <w:pStyle w:val="Odstavekseznama"/>
        <w:widowControl w:val="0"/>
        <w:spacing w:after="120" w:line="240" w:lineRule="auto"/>
        <w:rPr>
          <w:rFonts w:ascii="Verdana" w:hAnsi="Verdana"/>
          <w:sz w:val="20"/>
          <w:szCs w:val="20"/>
          <w:lang w:val="sl-SI"/>
        </w:rPr>
      </w:pPr>
    </w:p>
    <w:p w14:paraId="226570BE" w14:textId="2E93E40F" w:rsidR="00C43659" w:rsidRPr="00C43659" w:rsidRDefault="00C43659" w:rsidP="00C43659">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BF4424">
        <w:rPr>
          <w:rFonts w:ascii="Verdana" w:hAnsi="Verdana"/>
          <w:sz w:val="20"/>
          <w:szCs w:val="20"/>
          <w:lang w:val="sl-SI"/>
        </w:rPr>
        <w:t>2</w:t>
      </w:r>
      <w:r w:rsidR="0018143C" w:rsidRPr="00C43659">
        <w:rPr>
          <w:rFonts w:ascii="Verdana" w:hAnsi="Verdana"/>
          <w:sz w:val="20"/>
          <w:szCs w:val="20"/>
          <w:lang w:val="sl-SI"/>
        </w:rPr>
        <w:t>.</w:t>
      </w:r>
      <w:r w:rsidRPr="00C43659">
        <w:rPr>
          <w:rFonts w:ascii="Verdana" w:hAnsi="Verdana"/>
          <w:sz w:val="20"/>
          <w:szCs w:val="20"/>
          <w:lang w:val="sl-SI"/>
        </w:rPr>
        <w:t xml:space="preserve"> člen</w:t>
      </w:r>
    </w:p>
    <w:p w14:paraId="28A300FE" w14:textId="77777777" w:rsidR="00C43659" w:rsidRPr="00B1090C" w:rsidRDefault="00C43659" w:rsidP="00C43659">
      <w:pPr>
        <w:widowControl w:val="0"/>
        <w:spacing w:before="120" w:after="120" w:line="240" w:lineRule="auto"/>
        <w:jc w:val="center"/>
        <w:rPr>
          <w:rFonts w:ascii="Verdana" w:hAnsi="Verdana"/>
          <w:sz w:val="20"/>
          <w:szCs w:val="20"/>
          <w:lang w:val="sl-SI"/>
        </w:rPr>
      </w:pPr>
      <w:r w:rsidRPr="00B1090C">
        <w:rPr>
          <w:rFonts w:ascii="Verdana" w:hAnsi="Verdana"/>
          <w:sz w:val="20"/>
          <w:szCs w:val="20"/>
          <w:lang w:val="sl-SI"/>
        </w:rPr>
        <w:t>FINANČNO ZAVAROVANJE ZA ODPRAVO NAPAK V GARANCIJSKEM ROKU</w:t>
      </w:r>
    </w:p>
    <w:p w14:paraId="1069CD32" w14:textId="77777777" w:rsidR="00C43659" w:rsidRPr="00B1090C" w:rsidRDefault="00C43659" w:rsidP="00C43659">
      <w:pPr>
        <w:widowControl w:val="0"/>
        <w:numPr>
          <w:ilvl w:val="2"/>
          <w:numId w:val="11"/>
        </w:numPr>
        <w:spacing w:before="120" w:after="120" w:line="240" w:lineRule="auto"/>
        <w:jc w:val="both"/>
        <w:rPr>
          <w:rFonts w:ascii="Verdana" w:hAnsi="Verdana"/>
          <w:sz w:val="20"/>
          <w:szCs w:val="20"/>
          <w:lang w:val="sl-SI"/>
        </w:rPr>
      </w:pPr>
      <w:r w:rsidRPr="00B1090C">
        <w:rPr>
          <w:rFonts w:ascii="Verdana" w:hAnsi="Verdana"/>
          <w:sz w:val="20"/>
          <w:szCs w:val="20"/>
          <w:lang w:val="sl-SI"/>
        </w:rPr>
        <w:t>Izvajalec mora ob predaji blaga v prevzem, kot pogoj za pravilno dobavo naročniku izročiti finančno zavarovanje za odpravo napak v garancijskem roku v naslednji obliki:</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964"/>
        <w:gridCol w:w="2694"/>
        <w:gridCol w:w="2409"/>
      </w:tblGrid>
      <w:tr w:rsidR="00C43659" w:rsidRPr="00B1090C" w14:paraId="29DC1BF8" w14:textId="77777777" w:rsidTr="00DB61AA">
        <w:trPr>
          <w:trHeight w:val="20"/>
          <w:jc w:val="right"/>
        </w:trPr>
        <w:tc>
          <w:tcPr>
            <w:tcW w:w="3964" w:type="dxa"/>
            <w:tcBorders>
              <w:bottom w:val="single" w:sz="4" w:space="0" w:color="auto"/>
            </w:tcBorders>
            <w:shd w:val="clear" w:color="auto" w:fill="FAAA5A"/>
            <w:vAlign w:val="center"/>
          </w:tcPr>
          <w:p w14:paraId="45F19E20"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Vrsta zavarovanja</w:t>
            </w:r>
          </w:p>
        </w:tc>
        <w:tc>
          <w:tcPr>
            <w:tcW w:w="2694" w:type="dxa"/>
            <w:tcBorders>
              <w:bottom w:val="single" w:sz="4" w:space="0" w:color="auto"/>
            </w:tcBorders>
            <w:shd w:val="clear" w:color="auto" w:fill="FAAA5A"/>
            <w:vAlign w:val="center"/>
          </w:tcPr>
          <w:p w14:paraId="614C1CD8"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Vrednost in valuta</w:t>
            </w:r>
          </w:p>
        </w:tc>
        <w:tc>
          <w:tcPr>
            <w:tcW w:w="2409" w:type="dxa"/>
            <w:tcBorders>
              <w:bottom w:val="single" w:sz="4" w:space="0" w:color="auto"/>
            </w:tcBorders>
            <w:shd w:val="clear" w:color="auto" w:fill="FAAA5A"/>
            <w:vAlign w:val="center"/>
          </w:tcPr>
          <w:p w14:paraId="3FFB87E6"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Veljavnost</w:t>
            </w:r>
          </w:p>
          <w:p w14:paraId="2F995EF1"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 do)</w:t>
            </w:r>
          </w:p>
        </w:tc>
      </w:tr>
      <w:tr w:rsidR="00C43659" w:rsidRPr="00B1090C" w14:paraId="0FF1180C" w14:textId="77777777" w:rsidTr="00DB61AA">
        <w:trPr>
          <w:trHeight w:val="20"/>
          <w:jc w:val="right"/>
        </w:trPr>
        <w:tc>
          <w:tcPr>
            <w:tcW w:w="3964" w:type="dxa"/>
            <w:shd w:val="clear" w:color="auto" w:fill="FADC8C"/>
            <w:vAlign w:val="center"/>
          </w:tcPr>
          <w:p w14:paraId="7C29B974"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 xml:space="preserve">Bančna garancija izdelana po Enotnih pravilih za garancije na poziv (EPGP), revizija iz leta 2010, izdana pri MTZ pod št. 758 ali enakovredno kavcijsko zavarovanje zavarovalnice. </w:t>
            </w:r>
          </w:p>
          <w:p w14:paraId="67BC9877"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p w14:paraId="4931FADA"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w:t>
            </w:r>
          </w:p>
          <w:p w14:paraId="1D714D12" w14:textId="77777777" w:rsidR="00C43659" w:rsidRPr="00B1090C" w:rsidRDefault="00C43659" w:rsidP="00DB61AA">
            <w:pPr>
              <w:widowControl w:val="0"/>
              <w:spacing w:after="0" w:line="240" w:lineRule="auto"/>
              <w:jc w:val="both"/>
              <w:rPr>
                <w:rFonts w:ascii="Verdana" w:hAnsi="Verdana"/>
                <w:sz w:val="20"/>
                <w:szCs w:val="20"/>
                <w:lang w:val="sl-SI"/>
              </w:rPr>
            </w:pPr>
            <w:r w:rsidRPr="00B1090C">
              <w:rPr>
                <w:rFonts w:ascii="Verdana" w:hAnsi="Verdana"/>
                <w:sz w:val="20"/>
                <w:szCs w:val="20"/>
                <w:lang w:val="sl-SI"/>
              </w:rPr>
              <w:t>Podpisana in žigosana bianco menica skupaj s pooblastilom za izpolnitev ali poroštvo.</w:t>
            </w:r>
          </w:p>
        </w:tc>
        <w:tc>
          <w:tcPr>
            <w:tcW w:w="2694" w:type="dxa"/>
            <w:shd w:val="clear" w:color="auto" w:fill="FADC8C"/>
            <w:vAlign w:val="center"/>
          </w:tcPr>
          <w:p w14:paraId="1EA67725"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EUR</w:t>
            </w:r>
          </w:p>
          <w:p w14:paraId="7335847B"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i/>
                <w:sz w:val="14"/>
                <w:szCs w:val="14"/>
                <w:lang w:val="sl-SI"/>
              </w:rPr>
              <w:t>(največ 5% skupne pogodbene vrednosti z DDV)</w:t>
            </w:r>
          </w:p>
        </w:tc>
        <w:tc>
          <w:tcPr>
            <w:tcW w:w="2409" w:type="dxa"/>
            <w:shd w:val="clear" w:color="auto" w:fill="FADC8C"/>
            <w:vAlign w:val="center"/>
          </w:tcPr>
          <w:p w14:paraId="67284BCE" w14:textId="77777777" w:rsidR="00C43659" w:rsidRPr="00B1090C" w:rsidRDefault="00C43659" w:rsidP="00DB61AA">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dneva primopredaje do preteka garancije</w:t>
            </w:r>
          </w:p>
        </w:tc>
      </w:tr>
    </w:tbl>
    <w:p w14:paraId="2F3441A7" w14:textId="77777777" w:rsidR="00C43659" w:rsidRPr="00B1090C" w:rsidRDefault="00C43659" w:rsidP="00C43659">
      <w:pPr>
        <w:pStyle w:val="Odstavekseznama"/>
        <w:widowControl w:val="0"/>
        <w:numPr>
          <w:ilvl w:val="0"/>
          <w:numId w:val="28"/>
        </w:numPr>
        <w:spacing w:before="120" w:after="120" w:line="240" w:lineRule="auto"/>
        <w:jc w:val="both"/>
        <w:rPr>
          <w:rFonts w:ascii="Verdana" w:hAnsi="Verdana"/>
          <w:sz w:val="20"/>
          <w:szCs w:val="20"/>
          <w:lang w:val="sl-SI"/>
        </w:rPr>
      </w:pPr>
      <w:r w:rsidRPr="00B1090C">
        <w:rPr>
          <w:rFonts w:ascii="Verdana" w:hAnsi="Verdana"/>
          <w:sz w:val="20"/>
          <w:szCs w:val="20"/>
          <w:lang w:val="sl-SI"/>
        </w:rPr>
        <w:t>Naročnik lahko unovči finančno zavarovanje v naslednjih primerih:</w:t>
      </w:r>
    </w:p>
    <w:p w14:paraId="02C76D7A" w14:textId="77777777" w:rsidR="00C43659" w:rsidRPr="00B1090C" w:rsidRDefault="00C43659" w:rsidP="00C43659">
      <w:pPr>
        <w:widowControl w:val="0"/>
        <w:numPr>
          <w:ilvl w:val="3"/>
          <w:numId w:val="11"/>
        </w:numPr>
        <w:spacing w:before="120" w:after="120" w:line="240" w:lineRule="auto"/>
        <w:jc w:val="both"/>
        <w:rPr>
          <w:rFonts w:ascii="Verdana" w:hAnsi="Verdana"/>
          <w:sz w:val="20"/>
          <w:szCs w:val="20"/>
          <w:lang w:val="sl-SI"/>
        </w:rPr>
      </w:pPr>
      <w:r w:rsidRPr="00B1090C">
        <w:rPr>
          <w:rFonts w:ascii="Verdana" w:hAnsi="Verdana"/>
          <w:sz w:val="20"/>
          <w:szCs w:val="20"/>
          <w:lang w:val="sl-SI"/>
        </w:rPr>
        <w:t>če izvajalec v času garancije ne izvaja garancijskih obveznosti na način, opredeljen v tej pogodbi;</w:t>
      </w:r>
    </w:p>
    <w:p w14:paraId="37BF9193" w14:textId="77777777" w:rsidR="00C43659" w:rsidRPr="00B1090C" w:rsidRDefault="00C43659" w:rsidP="00C43659">
      <w:pPr>
        <w:widowControl w:val="0"/>
        <w:numPr>
          <w:ilvl w:val="3"/>
          <w:numId w:val="11"/>
        </w:numPr>
        <w:spacing w:before="120" w:after="120" w:line="240" w:lineRule="auto"/>
        <w:jc w:val="both"/>
        <w:rPr>
          <w:rFonts w:ascii="Verdana" w:hAnsi="Verdana"/>
          <w:sz w:val="20"/>
          <w:szCs w:val="20"/>
          <w:lang w:val="sl-SI"/>
        </w:rPr>
      </w:pPr>
      <w:r w:rsidRPr="00B1090C">
        <w:rPr>
          <w:rFonts w:ascii="Verdana" w:hAnsi="Verdana"/>
          <w:sz w:val="20"/>
          <w:szCs w:val="20"/>
          <w:lang w:val="sl-SI"/>
        </w:rPr>
        <w:t>če izvajalec objavi nesolventnost, prisilno poravnavo ali stečaj;</w:t>
      </w:r>
    </w:p>
    <w:p w14:paraId="4B408D58" w14:textId="77777777" w:rsidR="00C43659" w:rsidRPr="00B1090C" w:rsidRDefault="00C43659" w:rsidP="00C43659">
      <w:pPr>
        <w:widowControl w:val="0"/>
        <w:numPr>
          <w:ilvl w:val="0"/>
          <w:numId w:val="18"/>
        </w:numPr>
        <w:spacing w:after="120" w:line="240" w:lineRule="auto"/>
        <w:ind w:left="714" w:hanging="357"/>
        <w:jc w:val="both"/>
        <w:rPr>
          <w:rFonts w:ascii="Verdana" w:hAnsi="Verdana"/>
          <w:sz w:val="20"/>
          <w:szCs w:val="20"/>
          <w:lang w:val="sl-SI"/>
        </w:rPr>
      </w:pPr>
      <w:r w:rsidRPr="00B1090C">
        <w:rPr>
          <w:rFonts w:ascii="Verdana" w:hAnsi="Verdana"/>
          <w:sz w:val="20"/>
          <w:szCs w:val="20"/>
          <w:lang w:val="sl-SI"/>
        </w:rPr>
        <w:t xml:space="preserve">V času trajanja garancijske dobe bo izvajalec odpravil vse morebitne napake in </w:t>
      </w:r>
      <w:r w:rsidRPr="00B1090C">
        <w:rPr>
          <w:rFonts w:ascii="Verdana" w:hAnsi="Verdana"/>
          <w:sz w:val="20"/>
          <w:szCs w:val="20"/>
          <w:lang w:val="sl-SI"/>
        </w:rPr>
        <w:lastRenderedPageBreak/>
        <w:t>nepravilnosti, ki bodo zaznane in bodo predstavljale razliko med dejanskim delovanjem in zahtevo iz specifikacij.</w:t>
      </w:r>
    </w:p>
    <w:p w14:paraId="067B4AC1" w14:textId="77777777" w:rsidR="00C43659" w:rsidRDefault="00C43659" w:rsidP="00C43659">
      <w:pPr>
        <w:pStyle w:val="Odstavekseznama"/>
        <w:widowControl w:val="0"/>
        <w:numPr>
          <w:ilvl w:val="0"/>
          <w:numId w:val="18"/>
        </w:numPr>
        <w:spacing w:after="120" w:line="240" w:lineRule="auto"/>
        <w:ind w:left="714" w:hanging="357"/>
        <w:contextualSpacing w:val="0"/>
        <w:jc w:val="both"/>
        <w:rPr>
          <w:rFonts w:ascii="Verdana" w:hAnsi="Verdana"/>
          <w:sz w:val="20"/>
          <w:szCs w:val="20"/>
          <w:lang w:val="sl-SI"/>
        </w:rPr>
      </w:pPr>
      <w:r w:rsidRPr="00B1090C">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14:paraId="6AF7400F" w14:textId="77777777" w:rsidR="00C43659" w:rsidRPr="00B1090C" w:rsidRDefault="00C43659" w:rsidP="00C43659">
      <w:pPr>
        <w:pStyle w:val="Odstavekseznama"/>
        <w:widowControl w:val="0"/>
        <w:spacing w:after="120" w:line="240" w:lineRule="auto"/>
        <w:ind w:left="714"/>
        <w:contextualSpacing w:val="0"/>
        <w:jc w:val="both"/>
        <w:rPr>
          <w:rFonts w:ascii="Verdana" w:hAnsi="Verdana"/>
          <w:sz w:val="20"/>
          <w:szCs w:val="20"/>
          <w:lang w:val="sl-SI"/>
        </w:rPr>
      </w:pPr>
    </w:p>
    <w:p w14:paraId="6C5349FC" w14:textId="2BC25343" w:rsidR="000D5380" w:rsidRPr="00BF4424" w:rsidRDefault="00BF4424" w:rsidP="00BF4424">
      <w:pPr>
        <w:spacing w:after="120" w:line="240" w:lineRule="auto"/>
        <w:ind w:left="360"/>
        <w:jc w:val="center"/>
        <w:rPr>
          <w:rFonts w:ascii="Verdana" w:hAnsi="Verdana"/>
          <w:sz w:val="20"/>
          <w:szCs w:val="20"/>
          <w:lang w:val="sl-SI"/>
        </w:rPr>
      </w:pPr>
      <w:r>
        <w:rPr>
          <w:rFonts w:ascii="Verdana" w:hAnsi="Verdana"/>
          <w:sz w:val="20"/>
          <w:szCs w:val="20"/>
          <w:lang w:val="sl-SI"/>
        </w:rPr>
        <w:t>13.</w:t>
      </w:r>
      <w:r w:rsidR="000D5380" w:rsidRPr="00BF4424">
        <w:rPr>
          <w:rFonts w:ascii="Verdana" w:hAnsi="Verdana"/>
          <w:sz w:val="20"/>
          <w:szCs w:val="20"/>
          <w:lang w:val="sl-SI"/>
        </w:rPr>
        <w:t>člen</w:t>
      </w:r>
    </w:p>
    <w:p w14:paraId="7C1FF445" w14:textId="77777777" w:rsidR="004C4C78" w:rsidRPr="00D34477" w:rsidRDefault="004C4C78" w:rsidP="004C4C78">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70EAEA1C" w14:textId="77777777" w:rsidR="004C4C78" w:rsidRPr="00F9238C" w:rsidRDefault="004C4C78" w:rsidP="004C4C78">
      <w:pPr>
        <w:widowControl w:val="0"/>
        <w:numPr>
          <w:ilvl w:val="2"/>
          <w:numId w:val="15"/>
        </w:numPr>
        <w:spacing w:before="120" w:after="120" w:line="240" w:lineRule="auto"/>
        <w:jc w:val="both"/>
        <w:rPr>
          <w:rFonts w:ascii="Verdana" w:hAnsi="Verdana"/>
          <w:sz w:val="20"/>
          <w:szCs w:val="20"/>
          <w:lang w:val="sl-SI"/>
        </w:rPr>
      </w:pPr>
      <w:r w:rsidRPr="00F9238C">
        <w:rPr>
          <w:rFonts w:ascii="Verdana" w:hAnsi="Verdana"/>
          <w:sz w:val="20"/>
          <w:szCs w:val="20"/>
          <w:lang w:val="sl-SI"/>
        </w:rPr>
        <w:t xml:space="preserve">Pogodbeni stranki se zavežeta uporabljati in varovati vse pri izvajanju te pogodbe pridobljene osebne in / ali občutljive osebne podatke v skladu z veljavnimi predpisi o varovanju osebnih in/ali občutljivih osebnih podatkov, o čemer skleneta poseben sporazum v skladu s Splošno uredbo EU o varstvu podatkov. </w:t>
      </w:r>
    </w:p>
    <w:p w14:paraId="7F241580" w14:textId="77777777" w:rsidR="004C4C78" w:rsidRPr="00A16CCE" w:rsidRDefault="004C4C78" w:rsidP="004C4C78">
      <w:pPr>
        <w:widowControl w:val="0"/>
        <w:spacing w:before="120" w:after="120" w:line="240" w:lineRule="auto"/>
        <w:ind w:left="714"/>
        <w:jc w:val="both"/>
        <w:rPr>
          <w:rFonts w:ascii="Verdana" w:hAnsi="Verdana"/>
          <w:sz w:val="20"/>
          <w:szCs w:val="20"/>
          <w:lang w:val="sl-SI"/>
        </w:rPr>
      </w:pPr>
      <w:r>
        <w:rPr>
          <w:rFonts w:ascii="Verdana" w:hAnsi="Verdana"/>
          <w:sz w:val="20"/>
          <w:szCs w:val="20"/>
          <w:lang w:val="sl-SI"/>
        </w:rPr>
        <w:t xml:space="preserve">Pogodbeni stranki sta sporazumni, da vsi podatki, do katerih bi prišli z izvedbo te pogodbe, predstavljajo poslovno skrivnost, z izjemo podatkov, ki so javni že po samem zakonu in se zavezujeta, da bosta vse podatke skrbno varovali in jih uporabljali izključno v zvezi z izvedbo te pogodbe. </w:t>
      </w:r>
    </w:p>
    <w:p w14:paraId="2659CDE8" w14:textId="77777777" w:rsidR="004C4C78" w:rsidRPr="00F9238C" w:rsidRDefault="004C4C78" w:rsidP="004C4C78">
      <w:pPr>
        <w:widowControl w:val="0"/>
        <w:numPr>
          <w:ilvl w:val="2"/>
          <w:numId w:val="15"/>
        </w:numPr>
        <w:spacing w:before="120" w:after="120" w:line="240" w:lineRule="auto"/>
        <w:jc w:val="both"/>
        <w:rPr>
          <w:rFonts w:ascii="Verdana" w:hAnsi="Verdana"/>
          <w:sz w:val="20"/>
          <w:szCs w:val="20"/>
          <w:lang w:val="sl-SI"/>
        </w:rPr>
      </w:pPr>
      <w:r w:rsidRPr="00F9238C">
        <w:rPr>
          <w:rFonts w:ascii="Verdana" w:hAnsi="Verdana"/>
          <w:sz w:val="20"/>
          <w:szCs w:val="20"/>
          <w:lang w:val="sl-SI"/>
        </w:rPr>
        <w:t xml:space="preserve">Izvajalec se zaveže izvajati in zagotavljati varovanje osebnih podatkov in / ali občutljivih osebnih podatkov, pridobljenih v okviru te pogodbe, najmanj na enak način, s postopki in ukrepi, kot jih izvaja in zagotavlja naročnik in s podpisom te pogodbe potrjuje seznanjenost z njimi. Izvajalec je dolžan obvestiti svoje zaposlene, da lahko pri svojem delu pridejo v stik z zaupnimi podatki, pri delu z njimi pa morajo ti ravnati z največjo mero skrbnosti. </w:t>
      </w:r>
    </w:p>
    <w:p w14:paraId="5E3D013D" w14:textId="77777777" w:rsidR="004C4C78" w:rsidRDefault="004C4C78" w:rsidP="004C4C78">
      <w:pPr>
        <w:widowControl w:val="0"/>
        <w:spacing w:before="120" w:after="120" w:line="240" w:lineRule="auto"/>
        <w:ind w:left="714"/>
        <w:jc w:val="both"/>
        <w:rPr>
          <w:rFonts w:ascii="Verdana" w:hAnsi="Verdana"/>
          <w:sz w:val="20"/>
          <w:szCs w:val="20"/>
          <w:lang w:val="sl-SI"/>
        </w:rPr>
      </w:pPr>
      <w:r>
        <w:rPr>
          <w:rFonts w:ascii="Verdana" w:hAnsi="Verdana"/>
          <w:sz w:val="20"/>
          <w:szCs w:val="20"/>
          <w:lang w:val="sl-SI"/>
        </w:rPr>
        <w:t xml:space="preserve">Izvajalec se s podpisom te pogodbe zavezuje, da bo seznanil vse zaposlene, vključene v izvajanje te pogodbe, z načini, postopki in ukrepi naročnika za varovanje osebnih in / ali občutljivih osebnih podatkov. </w:t>
      </w:r>
    </w:p>
    <w:p w14:paraId="656577B2" w14:textId="77777777" w:rsidR="004C4C78" w:rsidRPr="00A16CCE" w:rsidRDefault="004C4C78" w:rsidP="004C4C78">
      <w:pPr>
        <w:widowControl w:val="0"/>
        <w:spacing w:before="120" w:after="120" w:line="240" w:lineRule="auto"/>
        <w:ind w:left="714"/>
        <w:jc w:val="both"/>
        <w:rPr>
          <w:rFonts w:ascii="Verdana" w:hAnsi="Verdana"/>
          <w:sz w:val="20"/>
          <w:szCs w:val="20"/>
          <w:lang w:val="sl-SI"/>
        </w:rPr>
      </w:pPr>
      <w:r w:rsidRPr="00F9238C">
        <w:rPr>
          <w:rFonts w:ascii="Verdana" w:hAnsi="Verdana"/>
          <w:sz w:val="20"/>
          <w:szCs w:val="20"/>
          <w:lang w:val="sl-SI"/>
        </w:rPr>
        <w:t>Za izvajalca, ki opravlja za naročnika pogodbene obveznosti, velja glede teh obveznosti enako strog način varovanja podatkov, kot jih ima naročnik.</w:t>
      </w:r>
    </w:p>
    <w:p w14:paraId="00ADCF25" w14:textId="77777777" w:rsidR="004C4C78" w:rsidRDefault="004C4C78" w:rsidP="004C4C78">
      <w:pPr>
        <w:widowControl w:val="0"/>
        <w:numPr>
          <w:ilvl w:val="2"/>
          <w:numId w:val="15"/>
        </w:numPr>
        <w:spacing w:before="120" w:after="120" w:line="240" w:lineRule="auto"/>
        <w:jc w:val="both"/>
        <w:rPr>
          <w:rFonts w:ascii="Verdana" w:hAnsi="Verdana"/>
          <w:sz w:val="20"/>
          <w:szCs w:val="20"/>
          <w:lang w:val="sl-SI"/>
        </w:rPr>
      </w:pPr>
      <w:r>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26F06C00" w14:textId="77777777" w:rsidR="004C4C78" w:rsidRPr="00A16CCE" w:rsidRDefault="004C4C78" w:rsidP="004C4C78">
      <w:pPr>
        <w:widowControl w:val="0"/>
        <w:numPr>
          <w:ilvl w:val="2"/>
          <w:numId w:val="15"/>
        </w:numPr>
        <w:spacing w:before="120" w:after="120" w:line="240" w:lineRule="auto"/>
        <w:jc w:val="both"/>
        <w:rPr>
          <w:rFonts w:ascii="Verdana" w:hAnsi="Verdana"/>
          <w:sz w:val="20"/>
          <w:szCs w:val="20"/>
          <w:lang w:val="sl-SI"/>
        </w:rPr>
      </w:pPr>
      <w:r w:rsidRPr="00A16CCE">
        <w:rPr>
          <w:rFonts w:ascii="Verdana" w:hAnsi="Verdana"/>
          <w:sz w:val="20"/>
          <w:szCs w:val="20"/>
          <w:lang w:val="sl-SI"/>
        </w:rPr>
        <w:t>Izvajalec mora naročnika takoj obvestiti  o vsakem disciplinskem ali drugem postopku zaradi kršitev delovnih obveznosti, ki ga je zoper svojega delavca sprožil v zvezi z izvajanjem del iz te pogodbe. Izvajalec je dolžan na zahtevo naročnika nadomestiti delavca, če slednji izkaže, da je ravnal ali poskušal ravnati v nasprotju z določbami te pogodbe.</w:t>
      </w:r>
    </w:p>
    <w:p w14:paraId="706C0042" w14:textId="77777777" w:rsidR="004C4C78" w:rsidRPr="00A16CCE" w:rsidRDefault="004C4C78" w:rsidP="004C4C78">
      <w:pPr>
        <w:widowControl w:val="0"/>
        <w:numPr>
          <w:ilvl w:val="2"/>
          <w:numId w:val="15"/>
        </w:numPr>
        <w:spacing w:after="120" w:line="240" w:lineRule="auto"/>
        <w:jc w:val="both"/>
        <w:rPr>
          <w:rFonts w:ascii="Verdana" w:hAnsi="Verdana"/>
          <w:sz w:val="20"/>
          <w:szCs w:val="20"/>
          <w:lang w:val="sl-SI"/>
        </w:rPr>
      </w:pPr>
      <w:r w:rsidRPr="00A16CCE">
        <w:rPr>
          <w:rFonts w:ascii="Verdana" w:hAnsi="Verdana"/>
          <w:sz w:val="20"/>
          <w:szCs w:val="20"/>
          <w:lang w:val="sl-SI"/>
        </w:rPr>
        <w:t>Obveznost varovanja podatkov se nanaša tako na čas izvrševanja pogodbe, kot tudi za čas po tem. V primeru kršitve določb o varovanju poslovne skrivnosti, osebnih ali drugih občutljivih oziroma zaupnih podatkov naročnika, je izvajalec naročniku odškodninsko odgovoren za vso posredno in neposredno škodo. Morebitna zloraba podatkov pa pomeni tudi kazensko odgovornost kršiteljev.</w:t>
      </w:r>
    </w:p>
    <w:p w14:paraId="7A52DB85" w14:textId="77777777" w:rsidR="004C4C78" w:rsidRPr="00A16CCE" w:rsidRDefault="004C4C78" w:rsidP="004C4C78">
      <w:pPr>
        <w:pStyle w:val="Odstavekseznama"/>
        <w:widowControl w:val="0"/>
        <w:numPr>
          <w:ilvl w:val="2"/>
          <w:numId w:val="15"/>
        </w:numPr>
        <w:spacing w:after="120" w:line="240" w:lineRule="auto"/>
        <w:contextualSpacing w:val="0"/>
        <w:jc w:val="both"/>
        <w:rPr>
          <w:rFonts w:ascii="Verdana" w:hAnsi="Verdana"/>
          <w:sz w:val="20"/>
          <w:szCs w:val="20"/>
          <w:lang w:val="sl-SI"/>
        </w:rPr>
      </w:pPr>
      <w:r w:rsidRPr="00A16CCE">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153A4C38" w14:textId="77777777" w:rsidR="00944386" w:rsidRPr="005F66D0" w:rsidRDefault="00944386" w:rsidP="00944386">
      <w:pPr>
        <w:pStyle w:val="Odstavekseznama"/>
        <w:widowControl w:val="0"/>
        <w:spacing w:after="120" w:line="240" w:lineRule="auto"/>
        <w:ind w:left="714"/>
        <w:contextualSpacing w:val="0"/>
        <w:jc w:val="both"/>
        <w:rPr>
          <w:rFonts w:ascii="Verdana" w:hAnsi="Verdana"/>
          <w:sz w:val="20"/>
          <w:szCs w:val="20"/>
          <w:lang w:val="sl-SI"/>
        </w:rPr>
      </w:pPr>
    </w:p>
    <w:p w14:paraId="788AB5EA" w14:textId="3F531C53" w:rsidR="000D5380" w:rsidRPr="0018143C" w:rsidRDefault="0018143C" w:rsidP="0018143C">
      <w:pPr>
        <w:widowControl w:val="0"/>
        <w:spacing w:after="120" w:line="240" w:lineRule="auto"/>
        <w:ind w:left="360"/>
        <w:jc w:val="center"/>
        <w:rPr>
          <w:rFonts w:ascii="Verdana" w:hAnsi="Verdana"/>
          <w:sz w:val="20"/>
          <w:szCs w:val="20"/>
          <w:lang w:val="sl-SI"/>
        </w:rPr>
      </w:pPr>
      <w:r>
        <w:rPr>
          <w:rFonts w:ascii="Verdana" w:hAnsi="Verdana"/>
          <w:sz w:val="20"/>
          <w:szCs w:val="20"/>
          <w:lang w:val="sl-SI"/>
        </w:rPr>
        <w:t>14.</w:t>
      </w:r>
      <w:r w:rsidR="0013138A" w:rsidRPr="0018143C">
        <w:rPr>
          <w:rFonts w:ascii="Verdana" w:hAnsi="Verdana"/>
          <w:sz w:val="20"/>
          <w:szCs w:val="20"/>
          <w:lang w:val="sl-SI"/>
        </w:rPr>
        <w:t xml:space="preserve"> </w:t>
      </w:r>
      <w:r w:rsidR="000D5380" w:rsidRPr="0018143C">
        <w:rPr>
          <w:rFonts w:ascii="Verdana" w:hAnsi="Verdana"/>
          <w:sz w:val="20"/>
          <w:szCs w:val="20"/>
          <w:lang w:val="sl-SI"/>
        </w:rPr>
        <w:t>člen</w:t>
      </w:r>
    </w:p>
    <w:p w14:paraId="7C71CD56"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14:paraId="34DF5BD9" w14:textId="77777777" w:rsidR="000D5380" w:rsidRDefault="000D5380" w:rsidP="00263CF4">
      <w:pPr>
        <w:widowControl w:val="0"/>
        <w:numPr>
          <w:ilvl w:val="0"/>
          <w:numId w:val="14"/>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lastRenderedPageBreak/>
        <w:t>izvajalec</w:t>
      </w:r>
      <w:r w:rsidRPr="00D34477">
        <w:rPr>
          <w:rFonts w:ascii="Verdana" w:hAnsi="Verdana"/>
          <w:sz w:val="20"/>
          <w:szCs w:val="20"/>
          <w:lang w:val="sl-SI"/>
        </w:rPr>
        <w:t xml:space="preserve"> prenese na naročnika v obsegu, v kakršnem jih je sam pridobil.</w:t>
      </w:r>
    </w:p>
    <w:p w14:paraId="77D35431" w14:textId="77777777" w:rsidR="00944386" w:rsidRPr="00D34477" w:rsidRDefault="00944386" w:rsidP="00944386">
      <w:pPr>
        <w:widowControl w:val="0"/>
        <w:spacing w:before="120" w:after="120" w:line="240" w:lineRule="auto"/>
        <w:ind w:left="714"/>
        <w:jc w:val="both"/>
        <w:rPr>
          <w:rFonts w:ascii="Verdana" w:hAnsi="Verdana"/>
          <w:sz w:val="20"/>
          <w:szCs w:val="20"/>
          <w:lang w:val="sl-SI"/>
        </w:rPr>
      </w:pPr>
    </w:p>
    <w:p w14:paraId="0151DD22" w14:textId="135A3076" w:rsidR="000D5380" w:rsidRPr="0018143C" w:rsidRDefault="0018143C" w:rsidP="0018143C">
      <w:pPr>
        <w:widowControl w:val="0"/>
        <w:spacing w:after="120" w:line="240" w:lineRule="auto"/>
        <w:ind w:left="360"/>
        <w:jc w:val="center"/>
        <w:rPr>
          <w:rFonts w:ascii="Verdana" w:hAnsi="Verdana"/>
          <w:sz w:val="20"/>
          <w:szCs w:val="20"/>
          <w:lang w:val="sl-SI"/>
        </w:rPr>
      </w:pPr>
      <w:r>
        <w:rPr>
          <w:rFonts w:ascii="Verdana" w:hAnsi="Verdana"/>
          <w:sz w:val="20"/>
          <w:szCs w:val="20"/>
          <w:lang w:val="sl-SI"/>
        </w:rPr>
        <w:t>15.</w:t>
      </w:r>
      <w:r w:rsidR="000D5380" w:rsidRPr="0018143C">
        <w:rPr>
          <w:rFonts w:ascii="Verdana" w:hAnsi="Verdana"/>
          <w:sz w:val="20"/>
          <w:szCs w:val="20"/>
          <w:lang w:val="sl-SI"/>
        </w:rPr>
        <w:t xml:space="preserve"> člen</w:t>
      </w:r>
    </w:p>
    <w:p w14:paraId="3C9D023F"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6E6BFAC2" w14:textId="77777777" w:rsidR="000D5380" w:rsidRPr="00D34477" w:rsidRDefault="009D0D0E" w:rsidP="00263CF4">
      <w:pPr>
        <w:widowControl w:val="0"/>
        <w:numPr>
          <w:ilvl w:val="2"/>
          <w:numId w:val="12"/>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14:paraId="3F7FE1E8" w14:textId="77777777" w:rsidR="000D5380" w:rsidRPr="00D34477"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280A5DD2" w14:textId="77777777" w:rsidR="000D5380" w:rsidRPr="00D34477"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30BE0147" w14:textId="77777777" w:rsidR="000D5380" w:rsidRPr="00D34477"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0443DF48" w14:textId="77777777" w:rsidR="000D5380"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9D0D0E">
        <w:rPr>
          <w:rFonts w:ascii="Verdana" w:hAnsi="Verdana"/>
          <w:sz w:val="20"/>
          <w:szCs w:val="20"/>
          <w:lang w:val="sl-SI"/>
        </w:rPr>
        <w:t>tavniku, zastopniku, posredniku</w:t>
      </w:r>
    </w:p>
    <w:p w14:paraId="3AD98281" w14:textId="77777777" w:rsidR="009D0D0E" w:rsidRPr="00D34477" w:rsidRDefault="009D0D0E" w:rsidP="009D0D0E">
      <w:pPr>
        <w:widowControl w:val="0"/>
        <w:spacing w:before="120" w:after="120" w:line="240" w:lineRule="auto"/>
        <w:ind w:left="720"/>
        <w:jc w:val="both"/>
        <w:rPr>
          <w:rFonts w:ascii="Verdana" w:hAnsi="Verdana"/>
          <w:sz w:val="20"/>
          <w:szCs w:val="20"/>
          <w:lang w:val="sl-SI"/>
        </w:rPr>
      </w:pPr>
      <w:r w:rsidRPr="009D0D0E">
        <w:rPr>
          <w:rFonts w:ascii="Verdana" w:hAnsi="Verdana"/>
          <w:sz w:val="20"/>
          <w:szCs w:val="20"/>
          <w:lang w:val="sl-SI"/>
        </w:rPr>
        <w:t>je v primeru citiranih ravnanj oziroma poskusa takšnih ravnanj nična.</w:t>
      </w:r>
    </w:p>
    <w:p w14:paraId="4570754A" w14:textId="77777777" w:rsidR="000D5380" w:rsidRPr="00D34477"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06507D57" w14:textId="77777777" w:rsidR="000D5380"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ki niso izrecno dogovorjene s to pogodbo, se uporabljajo določila </w:t>
      </w:r>
      <w:r w:rsidR="009D0D0E" w:rsidRPr="009D0D0E">
        <w:rPr>
          <w:rFonts w:ascii="Verdana" w:hAnsi="Verdana"/>
          <w:sz w:val="20"/>
          <w:szCs w:val="20"/>
          <w:lang w:val="sl-SI"/>
        </w:rPr>
        <w:t xml:space="preserve">zakona, ki ureja </w:t>
      </w:r>
      <w:r w:rsidR="009D0D0E">
        <w:rPr>
          <w:rFonts w:ascii="Verdana" w:hAnsi="Verdana"/>
          <w:sz w:val="20"/>
          <w:szCs w:val="20"/>
          <w:lang w:val="sl-SI"/>
        </w:rPr>
        <w:t xml:space="preserve">obligacijska razmerja </w:t>
      </w:r>
      <w:r w:rsidRPr="00D34477">
        <w:rPr>
          <w:rFonts w:ascii="Verdana" w:hAnsi="Verdana"/>
          <w:sz w:val="20"/>
          <w:szCs w:val="20"/>
          <w:lang w:val="sl-SI"/>
        </w:rPr>
        <w:t>in drugi predpisi, ki urejajo pogodbene odnose.</w:t>
      </w:r>
    </w:p>
    <w:p w14:paraId="58E523D5" w14:textId="77777777" w:rsidR="009D0D0E" w:rsidRPr="009D0D0E" w:rsidRDefault="009D0D0E" w:rsidP="00263CF4">
      <w:pPr>
        <w:widowControl w:val="0"/>
        <w:numPr>
          <w:ilvl w:val="2"/>
          <w:numId w:val="12"/>
        </w:numPr>
        <w:spacing w:before="120" w:after="120" w:line="240" w:lineRule="auto"/>
        <w:jc w:val="both"/>
        <w:rPr>
          <w:rFonts w:ascii="Verdana" w:hAnsi="Verdana"/>
          <w:sz w:val="20"/>
          <w:szCs w:val="20"/>
          <w:lang w:val="sl-SI"/>
        </w:rPr>
      </w:pPr>
      <w:r>
        <w:rPr>
          <w:rFonts w:ascii="Verdana" w:hAnsi="Verdana"/>
          <w:sz w:val="20"/>
          <w:szCs w:val="20"/>
          <w:lang w:val="sl-SI"/>
        </w:rPr>
        <w:t>S podpisom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 xml:space="preserve">se izvajalec strinja z objavo te </w:t>
      </w:r>
      <w:r>
        <w:rPr>
          <w:rFonts w:ascii="Verdana" w:hAnsi="Verdana"/>
          <w:sz w:val="20"/>
          <w:szCs w:val="20"/>
          <w:lang w:val="sl-SI"/>
        </w:rPr>
        <w:t xml:space="preserve">pogodbe </w:t>
      </w:r>
      <w:r w:rsidRPr="0023406D">
        <w:rPr>
          <w:rFonts w:ascii="Verdana" w:hAnsi="Verdana"/>
          <w:sz w:val="20"/>
          <w:szCs w:val="20"/>
          <w:lang w:val="sl-SI"/>
        </w:rPr>
        <w:t>in javno dostopnih in</w:t>
      </w:r>
      <w:r>
        <w:rPr>
          <w:rFonts w:ascii="Verdana" w:hAnsi="Verdana"/>
          <w:sz w:val="20"/>
          <w:szCs w:val="20"/>
          <w:lang w:val="sl-SI"/>
        </w:rPr>
        <w:t>formacij javnega značaja iz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na nacionalnem portalu, namenjenem objavam o javnih naročilih, skladno z določbami zakona, ki ureja dostop do informacij javnega značaja in določbami pravilnika, ki ureja objave pogodb s področja javnega naročanja, koncesij in javno-zasebnih partnerstev.</w:t>
      </w:r>
    </w:p>
    <w:p w14:paraId="699C892E" w14:textId="77777777" w:rsidR="000D5380" w:rsidRPr="00D34477"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35478BA5" w14:textId="77777777" w:rsidR="000D5380"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2CC1CB41" w14:textId="77777777" w:rsidTr="00593CB4">
        <w:trPr>
          <w:trHeight w:val="20"/>
          <w:jc w:val="center"/>
        </w:trPr>
        <w:tc>
          <w:tcPr>
            <w:tcW w:w="4815" w:type="dxa"/>
            <w:tcBorders>
              <w:bottom w:val="single" w:sz="4" w:space="0" w:color="auto"/>
            </w:tcBorders>
            <w:shd w:val="clear" w:color="auto" w:fill="FAAA5A"/>
            <w:vAlign w:val="center"/>
          </w:tcPr>
          <w:p w14:paraId="14C4FBEE"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64019BC5"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1BB381B3" w14:textId="77777777" w:rsidTr="00593CB4">
        <w:trPr>
          <w:trHeight w:val="20"/>
          <w:jc w:val="center"/>
        </w:trPr>
        <w:tc>
          <w:tcPr>
            <w:tcW w:w="4815" w:type="dxa"/>
            <w:tcBorders>
              <w:bottom w:val="single" w:sz="4" w:space="0" w:color="auto"/>
            </w:tcBorders>
            <w:shd w:val="clear" w:color="auto" w:fill="FADC8C"/>
            <w:vAlign w:val="center"/>
          </w:tcPr>
          <w:p w14:paraId="219F4BAA" w14:textId="77777777"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7726846F" w14:textId="00B1BE4B" w:rsidR="00E932AD" w:rsidRPr="00523F86" w:rsidRDefault="007B071F" w:rsidP="00BE4F64">
            <w:pPr>
              <w:widowControl w:val="0"/>
              <w:spacing w:after="0" w:line="240" w:lineRule="auto"/>
              <w:jc w:val="both"/>
              <w:rPr>
                <w:rFonts w:ascii="Verdana" w:hAnsi="Verdana"/>
                <w:sz w:val="20"/>
                <w:szCs w:val="20"/>
                <w:lang w:val="sl-SI"/>
              </w:rPr>
            </w:pPr>
            <w:r>
              <w:rPr>
                <w:rFonts w:ascii="Verdana" w:hAnsi="Verdana"/>
                <w:sz w:val="20"/>
                <w:szCs w:val="20"/>
                <w:lang w:val="sl-SI"/>
              </w:rPr>
              <w:t>8</w:t>
            </w:r>
            <w:r w:rsidR="00BE4F64" w:rsidRPr="00A6739D">
              <w:rPr>
                <w:rFonts w:ascii="Verdana" w:hAnsi="Verdana"/>
                <w:sz w:val="20"/>
                <w:szCs w:val="20"/>
                <w:lang w:val="sl-SI"/>
              </w:rPr>
              <w:t xml:space="preserve"> </w:t>
            </w:r>
            <w:r w:rsidR="00944386" w:rsidRPr="00A6739D">
              <w:rPr>
                <w:rFonts w:ascii="Verdana" w:hAnsi="Verdana"/>
                <w:sz w:val="20"/>
                <w:szCs w:val="20"/>
                <w:lang w:val="sl-SI"/>
              </w:rPr>
              <w:t xml:space="preserve">let </w:t>
            </w:r>
            <w:r w:rsidR="00BE4F64" w:rsidRPr="00A6739D">
              <w:rPr>
                <w:rFonts w:ascii="Verdana" w:hAnsi="Verdana"/>
                <w:sz w:val="20"/>
                <w:szCs w:val="20"/>
                <w:lang w:val="sl-SI"/>
              </w:rPr>
              <w:t>po preteku garancijskega roka.</w:t>
            </w:r>
          </w:p>
        </w:tc>
      </w:tr>
      <w:tr w:rsidR="00E932AD" w:rsidRPr="00523F86" w14:paraId="5D3C4A23" w14:textId="77777777" w:rsidTr="00593CB4">
        <w:trPr>
          <w:trHeight w:val="20"/>
          <w:jc w:val="center"/>
        </w:trPr>
        <w:tc>
          <w:tcPr>
            <w:tcW w:w="9696" w:type="dxa"/>
            <w:gridSpan w:val="2"/>
            <w:tcBorders>
              <w:bottom w:val="single" w:sz="4" w:space="0" w:color="auto"/>
            </w:tcBorders>
            <w:shd w:val="clear" w:color="auto" w:fill="FAAA5A"/>
            <w:vAlign w:val="center"/>
          </w:tcPr>
          <w:p w14:paraId="50836EBE" w14:textId="77777777"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14:paraId="637FA383" w14:textId="77777777" w:rsidTr="00593CB4">
        <w:trPr>
          <w:trHeight w:val="20"/>
          <w:jc w:val="center"/>
        </w:trPr>
        <w:tc>
          <w:tcPr>
            <w:tcW w:w="4815" w:type="dxa"/>
            <w:tcBorders>
              <w:bottom w:val="single" w:sz="4" w:space="0" w:color="auto"/>
            </w:tcBorders>
            <w:shd w:val="clear" w:color="auto" w:fill="FAAA5A"/>
            <w:vAlign w:val="center"/>
          </w:tcPr>
          <w:p w14:paraId="6CF4F5C2"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0C84F38A" w14:textId="77777777"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6BB418DB" w14:textId="77777777" w:rsidTr="00593CB4">
        <w:trPr>
          <w:trHeight w:val="20"/>
          <w:jc w:val="center"/>
        </w:trPr>
        <w:tc>
          <w:tcPr>
            <w:tcW w:w="4815" w:type="dxa"/>
            <w:shd w:val="clear" w:color="auto" w:fill="FADC8C"/>
            <w:vAlign w:val="center"/>
          </w:tcPr>
          <w:p w14:paraId="32B0C324" w14:textId="77777777" w:rsidR="00E932AD" w:rsidRPr="00523F86" w:rsidRDefault="00E932AD" w:rsidP="00263CF4">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14:paraId="423AFACB" w14:textId="77777777" w:rsidR="00E932AD" w:rsidRPr="00523F86" w:rsidRDefault="00E932AD" w:rsidP="00263CF4">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14:paraId="53D514EC" w14:textId="77777777" w:rsidTr="00593CB4">
        <w:trPr>
          <w:trHeight w:val="20"/>
          <w:jc w:val="center"/>
        </w:trPr>
        <w:tc>
          <w:tcPr>
            <w:tcW w:w="4815" w:type="dxa"/>
            <w:shd w:val="clear" w:color="auto" w:fill="FADC8C"/>
            <w:vAlign w:val="center"/>
          </w:tcPr>
          <w:p w14:paraId="772A84F6"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14:paraId="353BD7DD" w14:textId="77777777"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14:paraId="02CF2018" w14:textId="77777777" w:rsidTr="00593CB4">
        <w:trPr>
          <w:trHeight w:val="62"/>
          <w:jc w:val="center"/>
        </w:trPr>
        <w:tc>
          <w:tcPr>
            <w:tcW w:w="4815" w:type="dxa"/>
            <w:shd w:val="clear" w:color="auto" w:fill="FADC8C"/>
            <w:vAlign w:val="center"/>
          </w:tcPr>
          <w:p w14:paraId="30908132"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14:paraId="32B91E60"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74BE0114" w14:textId="77777777" w:rsidTr="00593CB4">
        <w:trPr>
          <w:trHeight w:val="20"/>
          <w:jc w:val="center"/>
        </w:trPr>
        <w:tc>
          <w:tcPr>
            <w:tcW w:w="4815" w:type="dxa"/>
            <w:shd w:val="clear" w:color="auto" w:fill="FADC8C"/>
            <w:vAlign w:val="center"/>
          </w:tcPr>
          <w:p w14:paraId="5F0EFCAD" w14:textId="77777777" w:rsidR="00A7714A" w:rsidRPr="00833688" w:rsidRDefault="00A7714A" w:rsidP="00263CF4">
            <w:pPr>
              <w:widowControl w:val="0"/>
              <w:numPr>
                <w:ilvl w:val="0"/>
                <w:numId w:val="2"/>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 xml:space="preserve">dobavi nekvalitetno blago in </w:t>
            </w:r>
            <w:r w:rsidRPr="00D920EB">
              <w:rPr>
                <w:rFonts w:ascii="Verdana" w:hAnsi="Verdana"/>
                <w:sz w:val="20"/>
                <w:szCs w:val="20"/>
                <w:lang w:val="sl-SI"/>
              </w:rPr>
              <w:lastRenderedPageBreak/>
              <w:t>ga na zahtevo naročnika ne zamenja.</w:t>
            </w:r>
          </w:p>
        </w:tc>
        <w:tc>
          <w:tcPr>
            <w:tcW w:w="4881" w:type="dxa"/>
            <w:vMerge/>
            <w:shd w:val="clear" w:color="auto" w:fill="FADC8C"/>
            <w:vAlign w:val="center"/>
          </w:tcPr>
          <w:p w14:paraId="5D006F63" w14:textId="77777777" w:rsidR="00A7714A" w:rsidRPr="00523F86" w:rsidRDefault="00A7714A" w:rsidP="00263CF4">
            <w:pPr>
              <w:widowControl w:val="0"/>
              <w:numPr>
                <w:ilvl w:val="0"/>
                <w:numId w:val="4"/>
              </w:numPr>
              <w:spacing w:after="0" w:line="240" w:lineRule="auto"/>
              <w:jc w:val="both"/>
              <w:rPr>
                <w:rFonts w:ascii="Verdana" w:hAnsi="Verdana"/>
                <w:sz w:val="20"/>
                <w:szCs w:val="20"/>
                <w:lang w:val="sl-SI"/>
              </w:rPr>
            </w:pPr>
          </w:p>
        </w:tc>
      </w:tr>
      <w:tr w:rsidR="00A7714A" w:rsidRPr="00523F86" w14:paraId="3C05E4D5" w14:textId="77777777" w:rsidTr="00593CB4">
        <w:trPr>
          <w:trHeight w:val="20"/>
          <w:jc w:val="center"/>
        </w:trPr>
        <w:tc>
          <w:tcPr>
            <w:tcW w:w="4815" w:type="dxa"/>
            <w:shd w:val="clear" w:color="auto" w:fill="FADC8C"/>
            <w:vAlign w:val="center"/>
          </w:tcPr>
          <w:p w14:paraId="383C4D7C"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lastRenderedPageBreak/>
              <w:t>Dosežek maksimalne višine pogodbene kazni.</w:t>
            </w:r>
          </w:p>
        </w:tc>
        <w:tc>
          <w:tcPr>
            <w:tcW w:w="4881" w:type="dxa"/>
            <w:vMerge/>
            <w:shd w:val="clear" w:color="auto" w:fill="FADC8C"/>
            <w:vAlign w:val="center"/>
          </w:tcPr>
          <w:p w14:paraId="7C755334" w14:textId="77777777" w:rsidR="00A7714A" w:rsidRPr="00523F86" w:rsidRDefault="00A7714A" w:rsidP="00263CF4">
            <w:pPr>
              <w:widowControl w:val="0"/>
              <w:numPr>
                <w:ilvl w:val="0"/>
                <w:numId w:val="4"/>
              </w:numPr>
              <w:spacing w:after="0" w:line="240" w:lineRule="auto"/>
              <w:jc w:val="both"/>
              <w:rPr>
                <w:rFonts w:ascii="Verdana" w:hAnsi="Verdana"/>
                <w:sz w:val="20"/>
                <w:szCs w:val="20"/>
                <w:lang w:val="sl-SI"/>
              </w:rPr>
            </w:pPr>
          </w:p>
        </w:tc>
      </w:tr>
      <w:tr w:rsidR="00A7714A" w:rsidRPr="00523F86" w14:paraId="65FF15F5" w14:textId="77777777" w:rsidTr="00593CB4">
        <w:trPr>
          <w:trHeight w:val="20"/>
          <w:jc w:val="center"/>
        </w:trPr>
        <w:tc>
          <w:tcPr>
            <w:tcW w:w="4815" w:type="dxa"/>
            <w:shd w:val="clear" w:color="auto" w:fill="FADC8C"/>
            <w:vAlign w:val="center"/>
          </w:tcPr>
          <w:p w14:paraId="49288B6E"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14:paraId="3379E2D0"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3B06D710" w14:textId="77777777" w:rsidTr="00593CB4">
        <w:trPr>
          <w:trHeight w:val="20"/>
          <w:jc w:val="center"/>
        </w:trPr>
        <w:tc>
          <w:tcPr>
            <w:tcW w:w="4815" w:type="dxa"/>
            <w:shd w:val="clear" w:color="auto" w:fill="FADC8C"/>
            <w:vAlign w:val="center"/>
          </w:tcPr>
          <w:p w14:paraId="05FA5464" w14:textId="77777777" w:rsidR="00A7714A" w:rsidRDefault="00A7714A" w:rsidP="00263CF4">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14:paraId="6F842185" w14:textId="77777777"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14:paraId="181A09A0" w14:textId="77777777" w:rsidTr="00593CB4">
        <w:trPr>
          <w:trHeight w:val="20"/>
          <w:jc w:val="center"/>
        </w:trPr>
        <w:tc>
          <w:tcPr>
            <w:tcW w:w="4815" w:type="dxa"/>
            <w:shd w:val="clear" w:color="auto" w:fill="FADC8C"/>
            <w:vAlign w:val="center"/>
          </w:tcPr>
          <w:p w14:paraId="10756273" w14:textId="77777777" w:rsidR="00E932AD" w:rsidRPr="00523F86" w:rsidRDefault="00E932AD" w:rsidP="00263CF4">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14:paraId="024E7CE5" w14:textId="77777777" w:rsidR="00E932AD" w:rsidRPr="00523F86" w:rsidRDefault="00E932AD" w:rsidP="00263CF4">
            <w:pPr>
              <w:widowControl w:val="0"/>
              <w:numPr>
                <w:ilvl w:val="0"/>
                <w:numId w:val="19"/>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E932AD" w:rsidRPr="00523F86" w14:paraId="6CFB1EA8" w14:textId="77777777" w:rsidTr="00593CB4">
        <w:trPr>
          <w:trHeight w:val="20"/>
          <w:jc w:val="center"/>
        </w:trPr>
        <w:tc>
          <w:tcPr>
            <w:tcW w:w="4815" w:type="dxa"/>
            <w:shd w:val="clear" w:color="auto" w:fill="FADC8C"/>
            <w:vAlign w:val="center"/>
          </w:tcPr>
          <w:p w14:paraId="5A990E16" w14:textId="77777777" w:rsidR="00E932AD" w:rsidRPr="00E932AD" w:rsidRDefault="00E932AD" w:rsidP="00263CF4">
            <w:pPr>
              <w:pStyle w:val="Odstavekseznama"/>
              <w:widowControl w:val="0"/>
              <w:numPr>
                <w:ilvl w:val="0"/>
                <w:numId w:val="2"/>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14:paraId="3CBE5622" w14:textId="77777777" w:rsidR="00E932AD" w:rsidRPr="00E932AD" w:rsidRDefault="00E932AD" w:rsidP="00263CF4">
            <w:pPr>
              <w:widowControl w:val="0"/>
              <w:numPr>
                <w:ilvl w:val="0"/>
                <w:numId w:val="19"/>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14:paraId="355D2530" w14:textId="77777777" w:rsidTr="00593CB4">
        <w:trPr>
          <w:trHeight w:val="20"/>
          <w:jc w:val="center"/>
        </w:trPr>
        <w:tc>
          <w:tcPr>
            <w:tcW w:w="4815" w:type="dxa"/>
            <w:shd w:val="clear" w:color="auto" w:fill="FADC8C"/>
            <w:vAlign w:val="center"/>
          </w:tcPr>
          <w:p w14:paraId="78D3F7BB" w14:textId="77777777" w:rsidR="008B023A" w:rsidRDefault="008B023A" w:rsidP="00263CF4">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14:paraId="76D3C5EE" w14:textId="77777777" w:rsidR="008B023A" w:rsidRPr="00E932AD" w:rsidRDefault="008B023A" w:rsidP="00263CF4">
            <w:pPr>
              <w:widowControl w:val="0"/>
              <w:numPr>
                <w:ilvl w:val="0"/>
                <w:numId w:val="19"/>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14:paraId="5168614D"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14:paraId="6D92A2FB" w14:textId="77777777" w:rsidTr="009B27DE">
        <w:trPr>
          <w:trHeight w:val="20"/>
          <w:jc w:val="center"/>
        </w:trPr>
        <w:tc>
          <w:tcPr>
            <w:tcW w:w="9695" w:type="dxa"/>
            <w:gridSpan w:val="2"/>
            <w:shd w:val="clear" w:color="auto" w:fill="FAAA5A"/>
            <w:vAlign w:val="center"/>
          </w:tcPr>
          <w:p w14:paraId="2C69B006"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25CF106B" w14:textId="77777777" w:rsidTr="00F70EF0">
        <w:trPr>
          <w:trHeight w:val="20"/>
          <w:jc w:val="center"/>
        </w:trPr>
        <w:tc>
          <w:tcPr>
            <w:tcW w:w="2405" w:type="dxa"/>
            <w:shd w:val="clear" w:color="auto" w:fill="FADC8C"/>
            <w:vAlign w:val="center"/>
          </w:tcPr>
          <w:p w14:paraId="2D8357FE" w14:textId="77777777" w:rsidR="00F70EF0" w:rsidRPr="00AE45D5" w:rsidRDefault="00F70EF0" w:rsidP="00263CF4">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22D378D4" w14:textId="5C32EC1F"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14:paraId="54A8ADDB" w14:textId="77777777" w:rsidTr="00F70EF0">
        <w:trPr>
          <w:trHeight w:val="20"/>
          <w:jc w:val="center"/>
        </w:trPr>
        <w:tc>
          <w:tcPr>
            <w:tcW w:w="2405" w:type="dxa"/>
            <w:shd w:val="clear" w:color="auto" w:fill="FADC8C"/>
            <w:vAlign w:val="center"/>
          </w:tcPr>
          <w:p w14:paraId="13B5A394" w14:textId="77777777" w:rsidR="00F70EF0" w:rsidRPr="00AE45D5" w:rsidRDefault="00F70EF0" w:rsidP="00263CF4">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3A511BEA" w14:textId="77777777"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14:paraId="141265E0" w14:textId="77777777" w:rsidTr="00F70EF0">
        <w:trPr>
          <w:trHeight w:val="20"/>
          <w:jc w:val="center"/>
        </w:trPr>
        <w:tc>
          <w:tcPr>
            <w:tcW w:w="2405" w:type="dxa"/>
            <w:shd w:val="clear" w:color="auto" w:fill="FADC8C"/>
            <w:vAlign w:val="center"/>
          </w:tcPr>
          <w:p w14:paraId="7BF3BCD1" w14:textId="77777777" w:rsidR="00F70EF0" w:rsidRDefault="00F70EF0" w:rsidP="00263CF4">
            <w:pPr>
              <w:widowControl w:val="0"/>
              <w:numPr>
                <w:ilvl w:val="0"/>
                <w:numId w:val="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509F8DDE" w14:textId="77777777"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0DB0F41" w14:textId="77777777" w:rsidR="00F2229C" w:rsidRDefault="00F2229C" w:rsidP="00B83186">
      <w:pPr>
        <w:widowControl w:val="0"/>
        <w:spacing w:after="0" w:line="240" w:lineRule="auto"/>
        <w:jc w:val="both"/>
        <w:rPr>
          <w:rFonts w:ascii="Verdana" w:hAnsi="Verdana"/>
          <w:sz w:val="20"/>
          <w:szCs w:val="28"/>
          <w:lang w:val="sl-SI"/>
        </w:rPr>
      </w:pPr>
    </w:p>
    <w:p w14:paraId="0EE4F207"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68344F7E" w14:textId="77777777" w:rsidTr="009E0DBF">
        <w:trPr>
          <w:trHeight w:val="20"/>
          <w:jc w:val="center"/>
        </w:trPr>
        <w:tc>
          <w:tcPr>
            <w:tcW w:w="4484" w:type="dxa"/>
            <w:tcBorders>
              <w:bottom w:val="single" w:sz="4" w:space="0" w:color="auto"/>
              <w:right w:val="single" w:sz="4" w:space="0" w:color="auto"/>
            </w:tcBorders>
            <w:shd w:val="clear" w:color="auto" w:fill="FAAA5A"/>
            <w:vAlign w:val="center"/>
          </w:tcPr>
          <w:p w14:paraId="0025BFFA"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43428D99"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6B3EEDC3" w14:textId="77777777"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Izvajalec</w:t>
            </w:r>
          </w:p>
        </w:tc>
      </w:tr>
      <w:tr w:rsidR="00F2229C" w:rsidRPr="007A6574" w14:paraId="2EF3B8FA" w14:textId="77777777" w:rsidTr="009E0DBF">
        <w:trPr>
          <w:trHeight w:val="20"/>
          <w:jc w:val="center"/>
        </w:trPr>
        <w:tc>
          <w:tcPr>
            <w:tcW w:w="4484" w:type="dxa"/>
            <w:tcBorders>
              <w:bottom w:val="single" w:sz="4" w:space="0" w:color="auto"/>
              <w:right w:val="single" w:sz="4" w:space="0" w:color="auto"/>
            </w:tcBorders>
            <w:shd w:val="clear" w:color="auto" w:fill="FADC8C"/>
            <w:vAlign w:val="center"/>
          </w:tcPr>
          <w:p w14:paraId="39DA8624"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6D77EF">
              <w:rPr>
                <w:rFonts w:ascii="Verdana" w:hAnsi="Verdana"/>
                <w:sz w:val="20"/>
                <w:szCs w:val="20"/>
                <w:lang w:val="sl-SI"/>
              </w:rPr>
              <w:t>Splošna bolnišnica "dr. Franca Derganca" Nova Gorica</w:t>
            </w:r>
            <w:r>
              <w:rPr>
                <w:rFonts w:ascii="Verdana" w:hAnsi="Verdana"/>
                <w:sz w:val="20"/>
                <w:szCs w:val="20"/>
                <w:lang w:val="sl-SI"/>
              </w:rPr>
              <w:fldChar w:fldCharType="end"/>
            </w:r>
          </w:p>
          <w:p w14:paraId="0F58E61A"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6D77EF">
              <w:rPr>
                <w:rFonts w:ascii="Verdana" w:hAnsi="Verdana"/>
                <w:sz w:val="20"/>
                <w:szCs w:val="20"/>
                <w:lang w:val="sl-SI"/>
              </w:rPr>
              <w:t>Ulica padlih borcev 13A</w:t>
            </w:r>
            <w:r>
              <w:rPr>
                <w:rFonts w:ascii="Verdana" w:hAnsi="Verdana"/>
                <w:sz w:val="20"/>
                <w:szCs w:val="20"/>
                <w:lang w:val="sl-SI"/>
              </w:rPr>
              <w:fldChar w:fldCharType="end"/>
            </w:r>
          </w:p>
          <w:p w14:paraId="608030CF"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6D77EF">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30DD6C56"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3991F1BD" w14:textId="77777777" w:rsidR="00F2229C" w:rsidRPr="007A6574" w:rsidRDefault="00F2229C" w:rsidP="00B83186">
            <w:pPr>
              <w:widowControl w:val="0"/>
              <w:spacing w:after="0" w:line="240" w:lineRule="auto"/>
              <w:rPr>
                <w:rFonts w:ascii="Verdana" w:hAnsi="Verdana"/>
                <w:sz w:val="20"/>
                <w:szCs w:val="20"/>
                <w:lang w:val="sl-SI"/>
              </w:rPr>
            </w:pPr>
          </w:p>
        </w:tc>
      </w:tr>
      <w:tr w:rsidR="00F2229C" w:rsidRPr="007A6574" w14:paraId="468B5C9D" w14:textId="77777777" w:rsidTr="009E0DBF">
        <w:trPr>
          <w:trHeight w:val="20"/>
          <w:jc w:val="center"/>
        </w:trPr>
        <w:tc>
          <w:tcPr>
            <w:tcW w:w="4484" w:type="dxa"/>
            <w:tcBorders>
              <w:top w:val="single" w:sz="4" w:space="0" w:color="auto"/>
              <w:left w:val="nil"/>
              <w:bottom w:val="nil"/>
              <w:right w:val="nil"/>
            </w:tcBorders>
            <w:shd w:val="clear" w:color="auto" w:fill="auto"/>
            <w:vAlign w:val="bottom"/>
          </w:tcPr>
          <w:p w14:paraId="570C1613"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6D77EF">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05B7CD25"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7745A9AD"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14:paraId="6CD1E514" w14:textId="77777777" w:rsidTr="009E0DBF">
        <w:trPr>
          <w:trHeight w:val="20"/>
          <w:jc w:val="center"/>
        </w:trPr>
        <w:tc>
          <w:tcPr>
            <w:tcW w:w="4484" w:type="dxa"/>
            <w:tcBorders>
              <w:top w:val="nil"/>
              <w:left w:val="nil"/>
              <w:bottom w:val="nil"/>
              <w:right w:val="nil"/>
            </w:tcBorders>
            <w:shd w:val="clear" w:color="auto" w:fill="auto"/>
            <w:vAlign w:val="bottom"/>
          </w:tcPr>
          <w:p w14:paraId="6B6CDC28" w14:textId="73C61DED" w:rsidR="00F2229C" w:rsidRPr="007A6574" w:rsidRDefault="00F2229C" w:rsidP="007652F3">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7652F3">
              <w:rPr>
                <w:rFonts w:ascii="Verdana" w:hAnsi="Verdana"/>
                <w:sz w:val="20"/>
                <w:szCs w:val="20"/>
                <w:lang w:val="sl-SI"/>
              </w:rPr>
              <w:t xml:space="preserve">Stanislav Rijavec, univ. dipl. inž. str. </w:t>
            </w:r>
          </w:p>
        </w:tc>
        <w:tc>
          <w:tcPr>
            <w:tcW w:w="708" w:type="dxa"/>
            <w:tcBorders>
              <w:top w:val="nil"/>
              <w:left w:val="nil"/>
              <w:bottom w:val="nil"/>
              <w:right w:val="nil"/>
            </w:tcBorders>
            <w:shd w:val="clear" w:color="auto" w:fill="auto"/>
            <w:vAlign w:val="bottom"/>
          </w:tcPr>
          <w:p w14:paraId="4A46E4AA"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1CBF2A99"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4B4E24A1" w14:textId="77777777" w:rsidR="00F2229C" w:rsidRPr="00523F86" w:rsidRDefault="00F2229C" w:rsidP="00B83186">
      <w:pPr>
        <w:widowControl w:val="0"/>
        <w:spacing w:after="0" w:line="240" w:lineRule="auto"/>
        <w:rPr>
          <w:rFonts w:ascii="Verdana" w:hAnsi="Verdana"/>
          <w:sz w:val="20"/>
          <w:szCs w:val="20"/>
          <w:lang w:val="sl-SI"/>
        </w:rPr>
      </w:pPr>
    </w:p>
    <w:p w14:paraId="0FE011C7" w14:textId="77777777" w:rsidR="00785EC7" w:rsidRDefault="00785EC7" w:rsidP="00B83186">
      <w:pPr>
        <w:widowControl w:val="0"/>
        <w:spacing w:after="0" w:line="240" w:lineRule="auto"/>
        <w:jc w:val="both"/>
        <w:rPr>
          <w:rFonts w:ascii="Verdana" w:hAnsi="Verdana"/>
          <w:sz w:val="20"/>
          <w:szCs w:val="28"/>
          <w:lang w:val="sl-SI"/>
        </w:rPr>
      </w:pPr>
    </w:p>
    <w:p w14:paraId="2216B83E" w14:textId="77777777" w:rsidR="00785EC7" w:rsidRPr="00785EC7" w:rsidRDefault="00785EC7" w:rsidP="00785EC7">
      <w:pPr>
        <w:rPr>
          <w:rFonts w:ascii="Verdana" w:hAnsi="Verdana"/>
          <w:sz w:val="20"/>
          <w:szCs w:val="28"/>
          <w:lang w:val="sl-SI"/>
        </w:rPr>
      </w:pPr>
    </w:p>
    <w:p w14:paraId="5CA6D7CC" w14:textId="77777777" w:rsidR="00785EC7" w:rsidRPr="00785EC7" w:rsidRDefault="00785EC7" w:rsidP="00785EC7">
      <w:pPr>
        <w:rPr>
          <w:rFonts w:ascii="Verdana" w:hAnsi="Verdana"/>
          <w:sz w:val="20"/>
          <w:szCs w:val="28"/>
          <w:lang w:val="sl-SI"/>
        </w:rPr>
      </w:pPr>
    </w:p>
    <w:p w14:paraId="07B18C92" w14:textId="77777777" w:rsidR="00785EC7" w:rsidRPr="00785EC7" w:rsidRDefault="00785EC7" w:rsidP="00785EC7">
      <w:pPr>
        <w:rPr>
          <w:rFonts w:ascii="Verdana" w:hAnsi="Verdana"/>
          <w:sz w:val="20"/>
          <w:szCs w:val="28"/>
          <w:lang w:val="sl-SI"/>
        </w:rPr>
      </w:pPr>
    </w:p>
    <w:p w14:paraId="416A8040" w14:textId="77777777" w:rsidR="00785EC7" w:rsidRDefault="00785EC7" w:rsidP="00785EC7">
      <w:pPr>
        <w:rPr>
          <w:rFonts w:ascii="Verdana" w:hAnsi="Verdana"/>
          <w:sz w:val="20"/>
          <w:szCs w:val="28"/>
          <w:lang w:val="sl-SI"/>
        </w:rPr>
      </w:pPr>
    </w:p>
    <w:p w14:paraId="2DC6EE78" w14:textId="77777777" w:rsidR="00555B9B" w:rsidRPr="00785EC7" w:rsidRDefault="00785EC7" w:rsidP="00785EC7">
      <w:pPr>
        <w:tabs>
          <w:tab w:val="left" w:pos="8415"/>
        </w:tabs>
        <w:rPr>
          <w:rFonts w:ascii="Verdana" w:hAnsi="Verdana"/>
          <w:sz w:val="20"/>
          <w:szCs w:val="28"/>
          <w:lang w:val="sl-SI"/>
        </w:rPr>
      </w:pPr>
      <w:r>
        <w:rPr>
          <w:rFonts w:ascii="Verdana" w:hAnsi="Verdana"/>
          <w:sz w:val="20"/>
          <w:szCs w:val="28"/>
          <w:lang w:val="sl-SI"/>
        </w:rPr>
        <w:tab/>
      </w:r>
    </w:p>
    <w:sectPr w:rsidR="00555B9B" w:rsidRPr="00785EC7"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F9E6" w14:textId="77777777" w:rsidR="00163EA9" w:rsidRDefault="00163EA9" w:rsidP="00C108AE">
      <w:pPr>
        <w:spacing w:after="0" w:line="240" w:lineRule="auto"/>
      </w:pPr>
      <w:r>
        <w:separator/>
      </w:r>
    </w:p>
  </w:endnote>
  <w:endnote w:type="continuationSeparator" w:id="0">
    <w:p w14:paraId="0EC145BF" w14:textId="77777777" w:rsidR="00163EA9" w:rsidRDefault="00163EA9"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24E3" w14:textId="77777777"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14:paraId="60FE1D9C" w14:textId="77777777" w:rsidTr="00045132">
      <w:tc>
        <w:tcPr>
          <w:tcW w:w="6588" w:type="dxa"/>
          <w:shd w:val="clear" w:color="auto" w:fill="auto"/>
        </w:tcPr>
        <w:p w14:paraId="47C5F09B" w14:textId="77777777"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14:paraId="0FAC5323" w14:textId="77777777"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07D44">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07D44">
            <w:rPr>
              <w:rFonts w:ascii="Verdana" w:hAnsi="Verdana"/>
              <w:noProof/>
              <w:sz w:val="16"/>
              <w:szCs w:val="16"/>
              <w:lang w:val="sl-SI"/>
            </w:rPr>
            <w:t>11</w:t>
          </w:r>
          <w:r w:rsidRPr="001774F3">
            <w:rPr>
              <w:rFonts w:ascii="Verdana" w:hAnsi="Verdana"/>
              <w:sz w:val="16"/>
              <w:szCs w:val="16"/>
              <w:lang w:val="sl-SI"/>
            </w:rPr>
            <w:fldChar w:fldCharType="end"/>
          </w:r>
        </w:p>
      </w:tc>
    </w:tr>
  </w:tbl>
  <w:p w14:paraId="0FC2D6D8" w14:textId="77777777"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AEDA" w14:textId="77777777"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BA7B" w14:textId="77777777" w:rsidR="00163EA9" w:rsidRDefault="00163EA9" w:rsidP="00C108AE">
      <w:pPr>
        <w:spacing w:after="0" w:line="240" w:lineRule="auto"/>
      </w:pPr>
      <w:r>
        <w:separator/>
      </w:r>
    </w:p>
  </w:footnote>
  <w:footnote w:type="continuationSeparator" w:id="0">
    <w:p w14:paraId="3678D0CC" w14:textId="77777777" w:rsidR="00163EA9" w:rsidRDefault="00163EA9"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39EA2" w14:textId="77777777"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14:paraId="3B37F1FB" w14:textId="77777777" w:rsidTr="00045132">
      <w:tc>
        <w:tcPr>
          <w:tcW w:w="6588" w:type="dxa"/>
          <w:shd w:val="clear" w:color="auto" w:fill="auto"/>
        </w:tcPr>
        <w:p w14:paraId="5A5FBC58" w14:textId="77777777"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25C96BC4" w14:textId="77777777"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14:paraId="6C4AF15D" w14:textId="77777777"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7D86" w14:textId="77777777"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B9F"/>
    <w:multiLevelType w:val="hybridMultilevel"/>
    <w:tmpl w:val="7BE8DEA4"/>
    <w:lvl w:ilvl="0" w:tplc="F36E5352">
      <w:numFmt w:val="bullet"/>
      <w:lvlText w:val="-"/>
      <w:lvlJc w:val="left"/>
      <w:pPr>
        <w:ind w:left="720" w:hanging="360"/>
      </w:pPr>
      <w:rPr>
        <w:rFonts w:ascii="Verdana" w:eastAsia="Arial Unicode MS" w:hAnsi="Verdana" w:cs="Times New Roman"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3B031F6"/>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035D39"/>
    <w:multiLevelType w:val="hybridMultilevel"/>
    <w:tmpl w:val="FE580344"/>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66421EC"/>
    <w:multiLevelType w:val="hybridMultilevel"/>
    <w:tmpl w:val="E55A6BD2"/>
    <w:lvl w:ilvl="0" w:tplc="9656EBF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8B7205"/>
    <w:multiLevelType w:val="hybridMultilevel"/>
    <w:tmpl w:val="29028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E2A4581"/>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11D5E2A"/>
    <w:multiLevelType w:val="hybridMultilevel"/>
    <w:tmpl w:val="C066C0E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F47B9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611778A"/>
    <w:multiLevelType w:val="hybridMultilevel"/>
    <w:tmpl w:val="04186730"/>
    <w:lvl w:ilvl="0" w:tplc="797617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nsid w:val="37FE3C08"/>
    <w:multiLevelType w:val="hybridMultilevel"/>
    <w:tmpl w:val="BE8443FE"/>
    <w:lvl w:ilvl="0" w:tplc="C8BA2E90">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7EB46E3"/>
    <w:multiLevelType w:val="hybridMultilevel"/>
    <w:tmpl w:val="6B864C0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28"/>
  </w:num>
  <w:num w:numId="4">
    <w:abstractNumId w:val="12"/>
  </w:num>
  <w:num w:numId="5">
    <w:abstractNumId w:val="27"/>
  </w:num>
  <w:num w:numId="6">
    <w:abstractNumId w:val="0"/>
  </w:num>
  <w:num w:numId="7">
    <w:abstractNumId w:val="7"/>
  </w:num>
  <w:num w:numId="8">
    <w:abstractNumId w:val="13"/>
  </w:num>
  <w:num w:numId="9">
    <w:abstractNumId w:val="25"/>
  </w:num>
  <w:num w:numId="10">
    <w:abstractNumId w:val="14"/>
  </w:num>
  <w:num w:numId="11">
    <w:abstractNumId w:val="29"/>
  </w:num>
  <w:num w:numId="12">
    <w:abstractNumId w:val="5"/>
  </w:num>
  <w:num w:numId="13">
    <w:abstractNumId w:val="11"/>
  </w:num>
  <w:num w:numId="14">
    <w:abstractNumId w:val="26"/>
  </w:num>
  <w:num w:numId="15">
    <w:abstractNumId w:val="23"/>
  </w:num>
  <w:num w:numId="16">
    <w:abstractNumId w:val="8"/>
  </w:num>
  <w:num w:numId="17">
    <w:abstractNumId w:val="9"/>
  </w:num>
  <w:num w:numId="18">
    <w:abstractNumId w:val="22"/>
  </w:num>
  <w:num w:numId="19">
    <w:abstractNumId w:val="4"/>
  </w:num>
  <w:num w:numId="20">
    <w:abstractNumId w:val="21"/>
  </w:num>
  <w:num w:numId="21">
    <w:abstractNumId w:val="18"/>
  </w:num>
  <w:num w:numId="22">
    <w:abstractNumId w:val="15"/>
  </w:num>
  <w:num w:numId="23">
    <w:abstractNumId w:val="2"/>
  </w:num>
  <w:num w:numId="24">
    <w:abstractNumId w:val="6"/>
  </w:num>
  <w:num w:numId="25">
    <w:abstractNumId w:val="19"/>
  </w:num>
  <w:num w:numId="26">
    <w:abstractNumId w:val="17"/>
  </w:num>
  <w:num w:numId="27">
    <w:abstractNumId w:val="3"/>
  </w:num>
  <w:num w:numId="28">
    <w:abstractNumId w:val="16"/>
  </w:num>
  <w:num w:numId="29">
    <w:abstractNumId w:val="20"/>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06D4"/>
    <w:rsid w:val="0000297D"/>
    <w:rsid w:val="00007A5D"/>
    <w:rsid w:val="00011F94"/>
    <w:rsid w:val="00014026"/>
    <w:rsid w:val="0001474F"/>
    <w:rsid w:val="000231A4"/>
    <w:rsid w:val="00025C2D"/>
    <w:rsid w:val="0004039C"/>
    <w:rsid w:val="00045132"/>
    <w:rsid w:val="00050036"/>
    <w:rsid w:val="000574A1"/>
    <w:rsid w:val="0005757B"/>
    <w:rsid w:val="00057C96"/>
    <w:rsid w:val="00062157"/>
    <w:rsid w:val="0006262B"/>
    <w:rsid w:val="00062C81"/>
    <w:rsid w:val="00062DEC"/>
    <w:rsid w:val="00066D39"/>
    <w:rsid w:val="00076DE8"/>
    <w:rsid w:val="00080EDC"/>
    <w:rsid w:val="0008402D"/>
    <w:rsid w:val="00084EB9"/>
    <w:rsid w:val="0009002D"/>
    <w:rsid w:val="00092877"/>
    <w:rsid w:val="00093DEC"/>
    <w:rsid w:val="00097D92"/>
    <w:rsid w:val="000B6E4A"/>
    <w:rsid w:val="000C6F7F"/>
    <w:rsid w:val="000C744E"/>
    <w:rsid w:val="000D5380"/>
    <w:rsid w:val="000D6301"/>
    <w:rsid w:val="000E2A19"/>
    <w:rsid w:val="000E589B"/>
    <w:rsid w:val="000F372D"/>
    <w:rsid w:val="00110547"/>
    <w:rsid w:val="001166E0"/>
    <w:rsid w:val="00121AEC"/>
    <w:rsid w:val="0012260C"/>
    <w:rsid w:val="0012584E"/>
    <w:rsid w:val="00126DCC"/>
    <w:rsid w:val="0013138A"/>
    <w:rsid w:val="001320EC"/>
    <w:rsid w:val="00141922"/>
    <w:rsid w:val="001556C5"/>
    <w:rsid w:val="00163EA9"/>
    <w:rsid w:val="001656D0"/>
    <w:rsid w:val="0017230D"/>
    <w:rsid w:val="0018143C"/>
    <w:rsid w:val="00191AE2"/>
    <w:rsid w:val="00193A34"/>
    <w:rsid w:val="00194A7C"/>
    <w:rsid w:val="00194E62"/>
    <w:rsid w:val="00195651"/>
    <w:rsid w:val="001C06FA"/>
    <w:rsid w:val="001E1096"/>
    <w:rsid w:val="001E47A3"/>
    <w:rsid w:val="00204BD5"/>
    <w:rsid w:val="00205373"/>
    <w:rsid w:val="0020683C"/>
    <w:rsid w:val="00215041"/>
    <w:rsid w:val="00235547"/>
    <w:rsid w:val="00235C8E"/>
    <w:rsid w:val="00236B76"/>
    <w:rsid w:val="0024131D"/>
    <w:rsid w:val="00241C12"/>
    <w:rsid w:val="00242087"/>
    <w:rsid w:val="00250ADC"/>
    <w:rsid w:val="00263CF4"/>
    <w:rsid w:val="002744A5"/>
    <w:rsid w:val="00287F66"/>
    <w:rsid w:val="002926BC"/>
    <w:rsid w:val="00294174"/>
    <w:rsid w:val="002A2E1E"/>
    <w:rsid w:val="002D2F78"/>
    <w:rsid w:val="002E133B"/>
    <w:rsid w:val="002F30A2"/>
    <w:rsid w:val="00302403"/>
    <w:rsid w:val="0031766F"/>
    <w:rsid w:val="00333BF4"/>
    <w:rsid w:val="0034383D"/>
    <w:rsid w:val="0034442F"/>
    <w:rsid w:val="00352B06"/>
    <w:rsid w:val="00365DDB"/>
    <w:rsid w:val="00372685"/>
    <w:rsid w:val="00383ACE"/>
    <w:rsid w:val="00385D4C"/>
    <w:rsid w:val="003867D3"/>
    <w:rsid w:val="003963C2"/>
    <w:rsid w:val="003B16C4"/>
    <w:rsid w:val="003B657F"/>
    <w:rsid w:val="003D61ED"/>
    <w:rsid w:val="003E06DC"/>
    <w:rsid w:val="003E5EF4"/>
    <w:rsid w:val="003F0C33"/>
    <w:rsid w:val="003F26B9"/>
    <w:rsid w:val="003F3299"/>
    <w:rsid w:val="00400743"/>
    <w:rsid w:val="004027C3"/>
    <w:rsid w:val="0040749A"/>
    <w:rsid w:val="00413CE5"/>
    <w:rsid w:val="00415A9E"/>
    <w:rsid w:val="00417669"/>
    <w:rsid w:val="0042706B"/>
    <w:rsid w:val="00444103"/>
    <w:rsid w:val="00452574"/>
    <w:rsid w:val="00452A26"/>
    <w:rsid w:val="00457A48"/>
    <w:rsid w:val="00462078"/>
    <w:rsid w:val="00475A4F"/>
    <w:rsid w:val="00491449"/>
    <w:rsid w:val="00495902"/>
    <w:rsid w:val="004A212B"/>
    <w:rsid w:val="004A2FC2"/>
    <w:rsid w:val="004A7F1E"/>
    <w:rsid w:val="004B16B3"/>
    <w:rsid w:val="004C2D10"/>
    <w:rsid w:val="004C4C78"/>
    <w:rsid w:val="004F185D"/>
    <w:rsid w:val="004F5F68"/>
    <w:rsid w:val="004F677E"/>
    <w:rsid w:val="00501BD4"/>
    <w:rsid w:val="00507D44"/>
    <w:rsid w:val="0051430D"/>
    <w:rsid w:val="00514ACD"/>
    <w:rsid w:val="00515F3E"/>
    <w:rsid w:val="00516853"/>
    <w:rsid w:val="0051698D"/>
    <w:rsid w:val="005212DC"/>
    <w:rsid w:val="00525743"/>
    <w:rsid w:val="005357D3"/>
    <w:rsid w:val="00546D3E"/>
    <w:rsid w:val="005475F8"/>
    <w:rsid w:val="00555B9B"/>
    <w:rsid w:val="00581E4E"/>
    <w:rsid w:val="0059263B"/>
    <w:rsid w:val="005D6382"/>
    <w:rsid w:val="005D666D"/>
    <w:rsid w:val="005F313E"/>
    <w:rsid w:val="005F5C4A"/>
    <w:rsid w:val="005F66D0"/>
    <w:rsid w:val="00613923"/>
    <w:rsid w:val="00620E79"/>
    <w:rsid w:val="00620EF7"/>
    <w:rsid w:val="0064556F"/>
    <w:rsid w:val="00656CE1"/>
    <w:rsid w:val="00656DF1"/>
    <w:rsid w:val="00666AD0"/>
    <w:rsid w:val="00674F87"/>
    <w:rsid w:val="0068039C"/>
    <w:rsid w:val="006A15E5"/>
    <w:rsid w:val="006B217A"/>
    <w:rsid w:val="006B375A"/>
    <w:rsid w:val="006D3547"/>
    <w:rsid w:val="006D36CC"/>
    <w:rsid w:val="006D6C3B"/>
    <w:rsid w:val="006D77EF"/>
    <w:rsid w:val="006F2B8B"/>
    <w:rsid w:val="00703B5D"/>
    <w:rsid w:val="00710290"/>
    <w:rsid w:val="00716CAE"/>
    <w:rsid w:val="007176C4"/>
    <w:rsid w:val="0074265E"/>
    <w:rsid w:val="00742EE4"/>
    <w:rsid w:val="007652F3"/>
    <w:rsid w:val="0077014F"/>
    <w:rsid w:val="00770B7C"/>
    <w:rsid w:val="007859B1"/>
    <w:rsid w:val="00785EC7"/>
    <w:rsid w:val="007963F0"/>
    <w:rsid w:val="007A18DA"/>
    <w:rsid w:val="007A54C9"/>
    <w:rsid w:val="007B071F"/>
    <w:rsid w:val="007C3E60"/>
    <w:rsid w:val="007D1B2A"/>
    <w:rsid w:val="007F3676"/>
    <w:rsid w:val="0080272E"/>
    <w:rsid w:val="00805C1D"/>
    <w:rsid w:val="0082070F"/>
    <w:rsid w:val="00827AC8"/>
    <w:rsid w:val="00831146"/>
    <w:rsid w:val="0084304A"/>
    <w:rsid w:val="00846E96"/>
    <w:rsid w:val="00847A14"/>
    <w:rsid w:val="008519A2"/>
    <w:rsid w:val="00861FB8"/>
    <w:rsid w:val="0086299F"/>
    <w:rsid w:val="00863FE2"/>
    <w:rsid w:val="0086785B"/>
    <w:rsid w:val="00867DDE"/>
    <w:rsid w:val="008726FD"/>
    <w:rsid w:val="0087316D"/>
    <w:rsid w:val="008767FC"/>
    <w:rsid w:val="00881F2A"/>
    <w:rsid w:val="008846D6"/>
    <w:rsid w:val="008932C7"/>
    <w:rsid w:val="008A043A"/>
    <w:rsid w:val="008B023A"/>
    <w:rsid w:val="008B12FE"/>
    <w:rsid w:val="008B19C0"/>
    <w:rsid w:val="008E3C2C"/>
    <w:rsid w:val="008F3F65"/>
    <w:rsid w:val="00900773"/>
    <w:rsid w:val="00900A5A"/>
    <w:rsid w:val="00903B91"/>
    <w:rsid w:val="009054D9"/>
    <w:rsid w:val="00916A95"/>
    <w:rsid w:val="00921E25"/>
    <w:rsid w:val="009268F4"/>
    <w:rsid w:val="00930D43"/>
    <w:rsid w:val="009313B8"/>
    <w:rsid w:val="009316CD"/>
    <w:rsid w:val="00944386"/>
    <w:rsid w:val="00944A7D"/>
    <w:rsid w:val="00951255"/>
    <w:rsid w:val="009535AB"/>
    <w:rsid w:val="00954AB0"/>
    <w:rsid w:val="00956B0F"/>
    <w:rsid w:val="0095737D"/>
    <w:rsid w:val="009705BA"/>
    <w:rsid w:val="00972B6B"/>
    <w:rsid w:val="009732D5"/>
    <w:rsid w:val="00973E80"/>
    <w:rsid w:val="00974D5A"/>
    <w:rsid w:val="00981BF6"/>
    <w:rsid w:val="00983C66"/>
    <w:rsid w:val="009A1BB6"/>
    <w:rsid w:val="009A3AD9"/>
    <w:rsid w:val="009A75C1"/>
    <w:rsid w:val="009B27DE"/>
    <w:rsid w:val="009B7C20"/>
    <w:rsid w:val="009D0D0E"/>
    <w:rsid w:val="009D1E46"/>
    <w:rsid w:val="009E01AF"/>
    <w:rsid w:val="009E1CCA"/>
    <w:rsid w:val="00A16466"/>
    <w:rsid w:val="00A3403A"/>
    <w:rsid w:val="00A40BB3"/>
    <w:rsid w:val="00A42989"/>
    <w:rsid w:val="00A504C1"/>
    <w:rsid w:val="00A578D4"/>
    <w:rsid w:val="00A600B9"/>
    <w:rsid w:val="00A65395"/>
    <w:rsid w:val="00A6739D"/>
    <w:rsid w:val="00A7714A"/>
    <w:rsid w:val="00A80053"/>
    <w:rsid w:val="00A80D76"/>
    <w:rsid w:val="00A826E5"/>
    <w:rsid w:val="00A87815"/>
    <w:rsid w:val="00A915BB"/>
    <w:rsid w:val="00A92A45"/>
    <w:rsid w:val="00A97401"/>
    <w:rsid w:val="00AA7C38"/>
    <w:rsid w:val="00AB1CD5"/>
    <w:rsid w:val="00AC0689"/>
    <w:rsid w:val="00AC29F4"/>
    <w:rsid w:val="00AD11D7"/>
    <w:rsid w:val="00AE09EC"/>
    <w:rsid w:val="00AE3359"/>
    <w:rsid w:val="00AE45D5"/>
    <w:rsid w:val="00AE4FAB"/>
    <w:rsid w:val="00AE585D"/>
    <w:rsid w:val="00AF03F5"/>
    <w:rsid w:val="00B16DE6"/>
    <w:rsid w:val="00B17FC8"/>
    <w:rsid w:val="00B34C33"/>
    <w:rsid w:val="00B414CA"/>
    <w:rsid w:val="00B4486E"/>
    <w:rsid w:val="00B51360"/>
    <w:rsid w:val="00B57C7C"/>
    <w:rsid w:val="00B63343"/>
    <w:rsid w:val="00B671BF"/>
    <w:rsid w:val="00B83186"/>
    <w:rsid w:val="00B8409F"/>
    <w:rsid w:val="00B85706"/>
    <w:rsid w:val="00BC1B19"/>
    <w:rsid w:val="00BD7D21"/>
    <w:rsid w:val="00BE4F64"/>
    <w:rsid w:val="00BF4424"/>
    <w:rsid w:val="00C108AE"/>
    <w:rsid w:val="00C135E0"/>
    <w:rsid w:val="00C20037"/>
    <w:rsid w:val="00C24CF3"/>
    <w:rsid w:val="00C43659"/>
    <w:rsid w:val="00C46C68"/>
    <w:rsid w:val="00C63DD1"/>
    <w:rsid w:val="00C65A75"/>
    <w:rsid w:val="00C6666B"/>
    <w:rsid w:val="00C7043C"/>
    <w:rsid w:val="00C82E9C"/>
    <w:rsid w:val="00CB3A69"/>
    <w:rsid w:val="00CC0099"/>
    <w:rsid w:val="00CC20CA"/>
    <w:rsid w:val="00CD3E7B"/>
    <w:rsid w:val="00CD50CC"/>
    <w:rsid w:val="00CE1029"/>
    <w:rsid w:val="00CF2045"/>
    <w:rsid w:val="00CF3DE7"/>
    <w:rsid w:val="00D031D4"/>
    <w:rsid w:val="00D27F2A"/>
    <w:rsid w:val="00D47A78"/>
    <w:rsid w:val="00D57461"/>
    <w:rsid w:val="00D700F8"/>
    <w:rsid w:val="00D76207"/>
    <w:rsid w:val="00D77263"/>
    <w:rsid w:val="00D85FFB"/>
    <w:rsid w:val="00D91B12"/>
    <w:rsid w:val="00D926B0"/>
    <w:rsid w:val="00DC0F08"/>
    <w:rsid w:val="00DC2836"/>
    <w:rsid w:val="00DC3A83"/>
    <w:rsid w:val="00DC662D"/>
    <w:rsid w:val="00DD0319"/>
    <w:rsid w:val="00DD4A58"/>
    <w:rsid w:val="00DE0068"/>
    <w:rsid w:val="00DE1BF7"/>
    <w:rsid w:val="00DF0506"/>
    <w:rsid w:val="00DF4EEA"/>
    <w:rsid w:val="00E05F9C"/>
    <w:rsid w:val="00E061DD"/>
    <w:rsid w:val="00E07FFD"/>
    <w:rsid w:val="00E10B85"/>
    <w:rsid w:val="00E22745"/>
    <w:rsid w:val="00E30A07"/>
    <w:rsid w:val="00E37AD0"/>
    <w:rsid w:val="00E45BD9"/>
    <w:rsid w:val="00E50D31"/>
    <w:rsid w:val="00E5570E"/>
    <w:rsid w:val="00E7409B"/>
    <w:rsid w:val="00E74700"/>
    <w:rsid w:val="00E83A6D"/>
    <w:rsid w:val="00E924A8"/>
    <w:rsid w:val="00E932AD"/>
    <w:rsid w:val="00EA02B5"/>
    <w:rsid w:val="00EB6C5A"/>
    <w:rsid w:val="00ED21C9"/>
    <w:rsid w:val="00EE2FFA"/>
    <w:rsid w:val="00EF154E"/>
    <w:rsid w:val="00EF21DF"/>
    <w:rsid w:val="00F063CD"/>
    <w:rsid w:val="00F1428E"/>
    <w:rsid w:val="00F1473B"/>
    <w:rsid w:val="00F209A5"/>
    <w:rsid w:val="00F2229C"/>
    <w:rsid w:val="00F346F4"/>
    <w:rsid w:val="00F44B66"/>
    <w:rsid w:val="00F47319"/>
    <w:rsid w:val="00F643DB"/>
    <w:rsid w:val="00F677B7"/>
    <w:rsid w:val="00F70EF0"/>
    <w:rsid w:val="00F758F6"/>
    <w:rsid w:val="00F770A1"/>
    <w:rsid w:val="00F85C40"/>
    <w:rsid w:val="00F91CB5"/>
    <w:rsid w:val="00F97736"/>
    <w:rsid w:val="00FA3B1A"/>
    <w:rsid w:val="00FA5018"/>
    <w:rsid w:val="00FA60DD"/>
    <w:rsid w:val="00FA6CB0"/>
    <w:rsid w:val="00FB4170"/>
    <w:rsid w:val="00FB7A25"/>
    <w:rsid w:val="00FC15F4"/>
    <w:rsid w:val="00FD5155"/>
    <w:rsid w:val="00FD7D1B"/>
    <w:rsid w:val="00FF0885"/>
    <w:rsid w:val="00FF0FDA"/>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3F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5F313E"/>
    <w:rPr>
      <w:sz w:val="16"/>
      <w:szCs w:val="16"/>
    </w:rPr>
  </w:style>
  <w:style w:type="paragraph" w:styleId="Pripombabesedilo">
    <w:name w:val="annotation text"/>
    <w:basedOn w:val="Navaden"/>
    <w:link w:val="PripombabesediloZnak"/>
    <w:uiPriority w:val="99"/>
    <w:semiHidden/>
    <w:unhideWhenUsed/>
    <w:rsid w:val="005F313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313E"/>
    <w:rPr>
      <w:lang w:val="en-US" w:eastAsia="en-US"/>
    </w:rPr>
  </w:style>
  <w:style w:type="paragraph" w:styleId="Zadevapripombe">
    <w:name w:val="annotation subject"/>
    <w:basedOn w:val="Pripombabesedilo"/>
    <w:next w:val="Pripombabesedilo"/>
    <w:link w:val="ZadevapripombeZnak"/>
    <w:uiPriority w:val="99"/>
    <w:semiHidden/>
    <w:unhideWhenUsed/>
    <w:rsid w:val="005F313E"/>
    <w:rPr>
      <w:b/>
      <w:bCs/>
    </w:rPr>
  </w:style>
  <w:style w:type="character" w:customStyle="1" w:styleId="ZadevapripombeZnak">
    <w:name w:val="Zadeva pripombe Znak"/>
    <w:basedOn w:val="PripombabesediloZnak"/>
    <w:link w:val="Zadevapripombe"/>
    <w:uiPriority w:val="99"/>
    <w:semiHidden/>
    <w:rsid w:val="005F313E"/>
    <w:rPr>
      <w:b/>
      <w:bCs/>
      <w:lang w:val="en-US" w:eastAsia="en-US"/>
    </w:rPr>
  </w:style>
  <w:style w:type="paragraph" w:styleId="Besedilooblaka">
    <w:name w:val="Balloon Text"/>
    <w:basedOn w:val="Navaden"/>
    <w:link w:val="BesedilooblakaZnak"/>
    <w:uiPriority w:val="99"/>
    <w:semiHidden/>
    <w:unhideWhenUsed/>
    <w:rsid w:val="005F31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13E"/>
    <w:rPr>
      <w:rFonts w:ascii="Segoe UI" w:hAnsi="Segoe UI" w:cs="Segoe UI"/>
      <w:sz w:val="18"/>
      <w:szCs w:val="18"/>
      <w:lang w:val="en-US" w:eastAsia="en-US"/>
    </w:rPr>
  </w:style>
  <w:style w:type="character" w:styleId="Hiperpovezava">
    <w:name w:val="Hyperlink"/>
    <w:basedOn w:val="Privzetapisavaodstavka"/>
    <w:uiPriority w:val="99"/>
    <w:unhideWhenUsed/>
    <w:rsid w:val="00944A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5F313E"/>
    <w:rPr>
      <w:sz w:val="16"/>
      <w:szCs w:val="16"/>
    </w:rPr>
  </w:style>
  <w:style w:type="paragraph" w:styleId="Pripombabesedilo">
    <w:name w:val="annotation text"/>
    <w:basedOn w:val="Navaden"/>
    <w:link w:val="PripombabesediloZnak"/>
    <w:uiPriority w:val="99"/>
    <w:semiHidden/>
    <w:unhideWhenUsed/>
    <w:rsid w:val="005F313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313E"/>
    <w:rPr>
      <w:lang w:val="en-US" w:eastAsia="en-US"/>
    </w:rPr>
  </w:style>
  <w:style w:type="paragraph" w:styleId="Zadevapripombe">
    <w:name w:val="annotation subject"/>
    <w:basedOn w:val="Pripombabesedilo"/>
    <w:next w:val="Pripombabesedilo"/>
    <w:link w:val="ZadevapripombeZnak"/>
    <w:uiPriority w:val="99"/>
    <w:semiHidden/>
    <w:unhideWhenUsed/>
    <w:rsid w:val="005F313E"/>
    <w:rPr>
      <w:b/>
      <w:bCs/>
    </w:rPr>
  </w:style>
  <w:style w:type="character" w:customStyle="1" w:styleId="ZadevapripombeZnak">
    <w:name w:val="Zadeva pripombe Znak"/>
    <w:basedOn w:val="PripombabesediloZnak"/>
    <w:link w:val="Zadevapripombe"/>
    <w:uiPriority w:val="99"/>
    <w:semiHidden/>
    <w:rsid w:val="005F313E"/>
    <w:rPr>
      <w:b/>
      <w:bCs/>
      <w:lang w:val="en-US" w:eastAsia="en-US"/>
    </w:rPr>
  </w:style>
  <w:style w:type="paragraph" w:styleId="Besedilooblaka">
    <w:name w:val="Balloon Text"/>
    <w:basedOn w:val="Navaden"/>
    <w:link w:val="BesedilooblakaZnak"/>
    <w:uiPriority w:val="99"/>
    <w:semiHidden/>
    <w:unhideWhenUsed/>
    <w:rsid w:val="005F31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13E"/>
    <w:rPr>
      <w:rFonts w:ascii="Segoe UI" w:hAnsi="Segoe UI" w:cs="Segoe UI"/>
      <w:sz w:val="18"/>
      <w:szCs w:val="18"/>
      <w:lang w:val="en-US" w:eastAsia="en-US"/>
    </w:rPr>
  </w:style>
  <w:style w:type="character" w:styleId="Hiperpovezava">
    <w:name w:val="Hyperlink"/>
    <w:basedOn w:val="Privzetapisavaodstavka"/>
    <w:uiPriority w:val="99"/>
    <w:unhideWhenUsed/>
    <w:rsid w:val="00944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B8594-7307-4DCD-B180-3FA3DFC3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11</Pages>
  <Words>3969</Words>
  <Characters>22627</Characters>
  <Application>Microsoft Office Word</Application>
  <DocSecurity>0</DocSecurity>
  <Lines>188</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237</cp:revision>
  <dcterms:created xsi:type="dcterms:W3CDTF">2016-04-12T08:51:00Z</dcterms:created>
  <dcterms:modified xsi:type="dcterms:W3CDTF">2019-07-02T06:05:00Z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