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1147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676DC62" w14:textId="782C6DB1" w:rsidR="00522BC2" w:rsidRPr="00522BC2" w:rsidRDefault="009D5EF6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275-5/2019</w:t>
            </w:r>
          </w:p>
        </w:tc>
      </w:tr>
      <w:tr w:rsidR="00522BC2" w:rsidRPr="00522BC2" w14:paraId="5CAA6B10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3BD45AC1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Prevzem in dezinfekcija ali uničenje infektivnih odpadkov iz zdravstva in odvoz kuhinjskih odpadkov</w:t>
            </w: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C7C43A3" w14:textId="77777777" w:rsidR="00354B16" w:rsidRPr="00354B16" w:rsidRDefault="00354B16" w:rsidP="00354B16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  <w:u w:val="single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  <w:u w:val="single"/>
        </w:rPr>
        <w:t>Sklop 1:</w:t>
      </w:r>
    </w:p>
    <w:p w14:paraId="163B8D46" w14:textId="339B5520" w:rsidR="00354B16" w:rsidRPr="00354B16" w:rsidRDefault="00354B16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A) odvoz, uničenje infektivnega odpadka </w:t>
      </w:r>
      <w:bookmarkStart w:id="0" w:name="_Hlk11050418"/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na </w:t>
      </w:r>
      <w:r w:rsidR="00AF195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kg </w:t>
      </w:r>
      <w:bookmarkStart w:id="1" w:name="_Hlk11748968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" w:name="Besedilo14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bookmarkEnd w:id="2"/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3" w:name="Besedilo15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bookmarkEnd w:id="3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  <w:bookmarkEnd w:id="0"/>
      <w:bookmarkEnd w:id="1"/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;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</w:p>
    <w:p w14:paraId="05A76DBB" w14:textId="63204BFB" w:rsidR="00354B16" w:rsidRPr="00354B16" w:rsidRDefault="00354B16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B) 60 l posoda za odpadke -  1  kos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4" w:name="Besedilo16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bookmarkEnd w:id="4"/>
      <w:r w:rsidR="005264D5" w:rsidRP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DDV 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5" w:name="Besedilo17"/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bookmarkEnd w:id="5"/>
      <w:r w:rsidR="005264D5" w:rsidRP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v EUR brez DDV</w:t>
      </w:r>
    </w:p>
    <w:p w14:paraId="0329545D" w14:textId="53BDCCC0" w:rsidR="00354B16" w:rsidRDefault="00354B16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C) 30 l posoda za odpadke - 1 kos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</w:p>
    <w:p w14:paraId="313A8E44" w14:textId="3E79D39E" w:rsidR="00AF195A" w:rsidRDefault="00AF195A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D) </w:t>
      </w:r>
      <w:bookmarkStart w:id="6" w:name="_Hlk11051585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odvoz,uničenje odpadka – ostri predmeti na  1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kg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</w:p>
    <w:p w14:paraId="44076ACC" w14:textId="4DFB1588" w:rsidR="00AF195A" w:rsidRDefault="00AF195A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E) odvoz, uničenje citotoksičnih in citostatičnih zdravil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na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1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kg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</w:p>
    <w:bookmarkEnd w:id="6"/>
    <w:p w14:paraId="63961474" w14:textId="55FD386B" w:rsidR="00354B16" w:rsidRPr="00354B16" w:rsidRDefault="00AF195A" w:rsidP="00354B1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>F</w:t>
      </w:r>
      <w:r w:rsidR="00354B16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) skupaj okvirna ponudbena vrednost, izračunana na naslednji način: </w:t>
      </w:r>
      <w:bookmarkStart w:id="7" w:name="_Hlk11051728"/>
      <w:r w:rsidR="00354B16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A x 5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="00354B16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.000* kg + B x 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6</w:t>
      </w:r>
      <w:r w:rsidR="00354B16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.000* kos + C x 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1.0</w:t>
      </w:r>
      <w:r w:rsidR="00354B16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00* kos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+ D x 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20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* kg + E x 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700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* kg</w:t>
      </w:r>
      <w:bookmarkEnd w:id="7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=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</w:p>
    <w:p w14:paraId="0F9B877A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* količina je okvirna in služi ponudniku le za izračun ponudbene vrednosti</w:t>
      </w:r>
    </w:p>
    <w:p w14:paraId="462B7009" w14:textId="77777777" w:rsidR="00151F95" w:rsidRPr="00151F95" w:rsidRDefault="00151F95" w:rsidP="00151F9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1F95">
        <w:rPr>
          <w:rFonts w:ascii="Tahoma" w:eastAsia="Times New Roman" w:hAnsi="Tahoma" w:cs="Tahoma"/>
          <w:color w:val="000000"/>
          <w:sz w:val="18"/>
          <w:szCs w:val="18"/>
        </w:rPr>
        <w:t xml:space="preserve">V ceni so zajeti vsi stroški izvajalca. </w:t>
      </w:r>
    </w:p>
    <w:p w14:paraId="5CA91BED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5EA12D4F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  <w:u w:val="single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  <w:u w:val="single"/>
        </w:rPr>
        <w:t>Sklop 2</w:t>
      </w:r>
    </w:p>
    <w:p w14:paraId="68542436" w14:textId="7D5DDE25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A) Odvoz </w:t>
      </w:r>
      <w:r w:rsidR="00273EF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kuhinjskega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odpadka na </w:t>
      </w:r>
      <w:r w:rsidR="00273EF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 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kg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;</w:t>
      </w:r>
    </w:p>
    <w:p w14:paraId="7EFE16C3" w14:textId="3D38EFB6" w:rsid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B) skupaj okvirna ponudbena vrednost,izračunana na naslednji način: A x </w:t>
      </w:r>
      <w:r w:rsidR="00151F95">
        <w:rPr>
          <w:rFonts w:ascii="Tahoma" w:eastAsia="Times New Roman" w:hAnsi="Tahoma" w:cs="Tahoma"/>
          <w:bCs/>
          <w:color w:val="000000"/>
          <w:sz w:val="20"/>
          <w:szCs w:val="20"/>
        </w:rPr>
        <w:t>270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.000 kg*</w:t>
      </w:r>
      <w:r w:rsidR="00206AC8">
        <w:rPr>
          <w:rFonts w:ascii="Tahoma" w:eastAsia="Times New Roman" w:hAnsi="Tahoma" w:cs="Tahoma"/>
          <w:bCs/>
          <w:color w:val="000000"/>
          <w:sz w:val="20"/>
          <w:szCs w:val="20"/>
        </w:rPr>
        <w:t>=</w:t>
      </w:r>
      <w:bookmarkStart w:id="8" w:name="_GoBack"/>
      <w:bookmarkEnd w:id="8"/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v EUR z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DDV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in 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instrText xml:space="preserve"> FORMTEXT </w:instrTex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separate"/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noProof/>
          <w:color w:val="000000"/>
          <w:sz w:val="20"/>
          <w:szCs w:val="20"/>
        </w:rPr>
        <w:t> </w:t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fldChar w:fldCharType="end"/>
      </w:r>
      <w:r w:rsidR="005264D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v EUR </w:t>
      </w:r>
      <w:r w:rsidR="005264D5"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brez DDV</w:t>
      </w: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.</w:t>
      </w:r>
    </w:p>
    <w:p w14:paraId="097FA441" w14:textId="578AED66" w:rsidR="00A406C2" w:rsidRPr="00354B16" w:rsidRDefault="00A406C2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A406C2">
        <w:rPr>
          <w:rFonts w:ascii="Tahoma" w:eastAsia="Calibri" w:hAnsi="Tahoma" w:cs="Tahoma"/>
          <w:sz w:val="20"/>
          <w:szCs w:val="20"/>
        </w:rPr>
        <w:t>Odvoz odpadka  jedilna olja in maščobe je brezplačen</w:t>
      </w:r>
      <w:r w:rsidR="00151F95">
        <w:rPr>
          <w:rFonts w:ascii="Tahoma" w:eastAsia="Calibri" w:hAnsi="Tahoma" w:cs="Tahoma"/>
          <w:sz w:val="20"/>
          <w:szCs w:val="20"/>
        </w:rPr>
        <w:t>.</w:t>
      </w:r>
    </w:p>
    <w:p w14:paraId="74BC2D4C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* količina je okvirna in služi ponudniku le za izračun ponudbene vrednosti</w:t>
      </w:r>
    </w:p>
    <w:p w14:paraId="0FFF5BBC" w14:textId="7AFF88C3" w:rsidR="00027C24" w:rsidRPr="00645BAD" w:rsidRDefault="00151F95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151F95">
        <w:rPr>
          <w:rFonts w:ascii="Verdana" w:eastAsia="Calibri" w:hAnsi="Verdana" w:cs="Times New Roman"/>
          <w:sz w:val="20"/>
          <w:szCs w:val="28"/>
        </w:rPr>
        <w:t>V ceni so zajeti vsi stroški izvajalca.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151F95"/>
    <w:rsid w:val="00206AC8"/>
    <w:rsid w:val="00273EF8"/>
    <w:rsid w:val="002A442E"/>
    <w:rsid w:val="002D739C"/>
    <w:rsid w:val="0030750B"/>
    <w:rsid w:val="00354B16"/>
    <w:rsid w:val="004A68F6"/>
    <w:rsid w:val="00522BC2"/>
    <w:rsid w:val="005264D5"/>
    <w:rsid w:val="00575DC6"/>
    <w:rsid w:val="0059751A"/>
    <w:rsid w:val="00645BAD"/>
    <w:rsid w:val="0080780B"/>
    <w:rsid w:val="008A4DC2"/>
    <w:rsid w:val="009D266B"/>
    <w:rsid w:val="009D5EF6"/>
    <w:rsid w:val="00A22199"/>
    <w:rsid w:val="00A406C2"/>
    <w:rsid w:val="00AB09D2"/>
    <w:rsid w:val="00AF195A"/>
    <w:rsid w:val="00B44BEA"/>
    <w:rsid w:val="00CF4EAF"/>
    <w:rsid w:val="00D41AA0"/>
    <w:rsid w:val="00EC438E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dcterms:created xsi:type="dcterms:W3CDTF">2018-06-01T08:46:00Z</dcterms:created>
  <dcterms:modified xsi:type="dcterms:W3CDTF">2019-06-18T09:17:00Z</dcterms:modified>
</cp:coreProperties>
</file>