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5237B8" w14:paraId="71301F9F" w14:textId="77777777">
        <w:trPr>
          <w:trHeight w:val="20"/>
          <w:jc w:val="center"/>
        </w:trPr>
        <w:tc>
          <w:tcPr>
            <w:tcW w:w="9695" w:type="dxa"/>
            <w:gridSpan w:val="2"/>
            <w:shd w:val="clear" w:color="auto" w:fill="FAAA5A"/>
            <w:vAlign w:val="center"/>
          </w:tcPr>
          <w:p w14:paraId="5E25F4E0" w14:textId="77777777" w:rsidR="005237B8" w:rsidRDefault="00806B3F">
            <w:pPr>
              <w:keepLines/>
              <w:widowControl w:val="0"/>
              <w:spacing w:after="0" w:line="240" w:lineRule="auto"/>
              <w:jc w:val="center"/>
              <w:rPr>
                <w:rFonts w:ascii="Verdana" w:hAnsi="Verdana"/>
                <w:sz w:val="20"/>
                <w:szCs w:val="20"/>
                <w:lang w:val="sl-SI"/>
              </w:rPr>
            </w:pPr>
            <w:bookmarkStart w:id="0" w:name="_GoBack"/>
            <w:bookmarkEnd w:id="0"/>
            <w:r>
              <w:rPr>
                <w:rFonts w:ascii="Verdana" w:hAnsi="Verdana"/>
                <w:b/>
                <w:sz w:val="20"/>
                <w:szCs w:val="20"/>
                <w:lang w:val="sl-SI"/>
              </w:rPr>
              <w:t>NAROČNIK</w:t>
            </w:r>
          </w:p>
        </w:tc>
      </w:tr>
      <w:tr w:rsidR="005237B8" w14:paraId="332FFBA3" w14:textId="77777777">
        <w:trPr>
          <w:trHeight w:val="20"/>
          <w:jc w:val="center"/>
        </w:trPr>
        <w:tc>
          <w:tcPr>
            <w:tcW w:w="2268" w:type="dxa"/>
            <w:shd w:val="clear" w:color="auto" w:fill="FAAA5A"/>
            <w:vAlign w:val="center"/>
          </w:tcPr>
          <w:p w14:paraId="5E3A065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7427" w:type="dxa"/>
            <w:shd w:val="clear" w:color="auto" w:fill="FADC8C"/>
            <w:vAlign w:val="center"/>
          </w:tcPr>
          <w:p w14:paraId="7311B02F"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Pr>
                <w:rFonts w:ascii="Verdana" w:hAnsi="Verdana"/>
                <w:b/>
                <w:sz w:val="20"/>
                <w:szCs w:val="20"/>
                <w:lang w:val="sl-SI"/>
              </w:rPr>
              <w:t>Splošna bolnišnica "dr. Franca Derganca" Nova Gorica</w:t>
            </w:r>
            <w:r>
              <w:rPr>
                <w:rFonts w:ascii="Verdana" w:hAnsi="Verdana"/>
                <w:b/>
                <w:sz w:val="20"/>
                <w:szCs w:val="20"/>
                <w:lang w:val="sl-SI"/>
              </w:rPr>
              <w:fldChar w:fldCharType="end"/>
            </w:r>
          </w:p>
          <w:p w14:paraId="08A0FBF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Pr>
                <w:rFonts w:ascii="Verdana" w:hAnsi="Verdana"/>
                <w:b/>
                <w:sz w:val="20"/>
                <w:szCs w:val="20"/>
                <w:lang w:val="sl-SI"/>
              </w:rPr>
              <w:t>Ulica Padlih borcev 13A</w:t>
            </w:r>
            <w:r>
              <w:rPr>
                <w:rFonts w:ascii="Verdana" w:hAnsi="Verdana"/>
                <w:b/>
                <w:sz w:val="20"/>
                <w:szCs w:val="20"/>
                <w:lang w:val="sl-SI"/>
              </w:rPr>
              <w:fldChar w:fldCharType="end"/>
            </w:r>
          </w:p>
          <w:p w14:paraId="22EE834E"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Pr>
                <w:rFonts w:ascii="Verdana" w:hAnsi="Verdana"/>
                <w:b/>
                <w:sz w:val="20"/>
                <w:szCs w:val="20"/>
                <w:lang w:val="sl-SI"/>
              </w:rPr>
              <w:t>5290 Šempeter pri Gorici</w:t>
            </w:r>
            <w:r>
              <w:rPr>
                <w:rFonts w:ascii="Verdana" w:hAnsi="Verdana"/>
                <w:b/>
                <w:sz w:val="20"/>
                <w:szCs w:val="20"/>
                <w:lang w:val="sl-SI"/>
              </w:rPr>
              <w:fldChar w:fldCharType="end"/>
            </w:r>
          </w:p>
        </w:tc>
      </w:tr>
      <w:tr w:rsidR="005237B8" w14:paraId="6FC713E4" w14:textId="77777777">
        <w:trPr>
          <w:trHeight w:val="20"/>
          <w:jc w:val="center"/>
        </w:trPr>
        <w:tc>
          <w:tcPr>
            <w:tcW w:w="2268" w:type="dxa"/>
            <w:shd w:val="clear" w:color="auto" w:fill="FAAA5A"/>
            <w:vAlign w:val="center"/>
          </w:tcPr>
          <w:p w14:paraId="52D56DD0"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7427" w:type="dxa"/>
            <w:shd w:val="clear" w:color="auto" w:fill="FADC8C"/>
            <w:vAlign w:val="center"/>
          </w:tcPr>
          <w:p w14:paraId="60E296FB"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Pr>
                <w:rFonts w:ascii="Verdana" w:hAnsi="Verdana"/>
                <w:sz w:val="20"/>
                <w:szCs w:val="20"/>
                <w:lang w:val="sl-SI"/>
              </w:rPr>
              <w:t>SI11427205</w:t>
            </w:r>
            <w:r>
              <w:rPr>
                <w:rFonts w:ascii="Verdana" w:hAnsi="Verdana"/>
                <w:sz w:val="20"/>
                <w:szCs w:val="20"/>
                <w:lang w:val="sl-SI"/>
              </w:rPr>
              <w:fldChar w:fldCharType="end"/>
            </w:r>
          </w:p>
        </w:tc>
      </w:tr>
      <w:tr w:rsidR="005237B8" w14:paraId="7F4587FF" w14:textId="77777777">
        <w:trPr>
          <w:trHeight w:val="20"/>
          <w:jc w:val="center"/>
        </w:trPr>
        <w:tc>
          <w:tcPr>
            <w:tcW w:w="2268" w:type="dxa"/>
            <w:shd w:val="clear" w:color="auto" w:fill="FAAA5A"/>
            <w:vAlign w:val="center"/>
          </w:tcPr>
          <w:p w14:paraId="43530392"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7427" w:type="dxa"/>
            <w:shd w:val="clear" w:color="auto" w:fill="FADC8C"/>
            <w:vAlign w:val="center"/>
          </w:tcPr>
          <w:p w14:paraId="62BCC7B0"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Pr>
                <w:rFonts w:ascii="Verdana" w:hAnsi="Verdana"/>
                <w:sz w:val="20"/>
                <w:szCs w:val="20"/>
                <w:lang w:val="sl-SI"/>
              </w:rPr>
              <w:t>5055695</w:t>
            </w:r>
            <w:r>
              <w:rPr>
                <w:rFonts w:ascii="Verdana" w:hAnsi="Verdana"/>
                <w:sz w:val="20"/>
                <w:szCs w:val="20"/>
                <w:lang w:val="sl-SI"/>
              </w:rPr>
              <w:fldChar w:fldCharType="end"/>
            </w:r>
          </w:p>
        </w:tc>
      </w:tr>
      <w:tr w:rsidR="005237B8" w14:paraId="741DA413" w14:textId="77777777">
        <w:trPr>
          <w:trHeight w:val="20"/>
          <w:jc w:val="center"/>
        </w:trPr>
        <w:tc>
          <w:tcPr>
            <w:tcW w:w="2268" w:type="dxa"/>
            <w:shd w:val="clear" w:color="auto" w:fill="FAAA5A"/>
            <w:vAlign w:val="center"/>
          </w:tcPr>
          <w:p w14:paraId="297F3268"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7427" w:type="dxa"/>
            <w:shd w:val="clear" w:color="auto" w:fill="FADC8C"/>
            <w:vAlign w:val="center"/>
          </w:tcPr>
          <w:p w14:paraId="0FBD817F"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SI56 0110 0603 0279 058</w:t>
            </w:r>
          </w:p>
        </w:tc>
      </w:tr>
      <w:tr w:rsidR="005237B8" w14:paraId="5801AD8F" w14:textId="77777777">
        <w:trPr>
          <w:trHeight w:val="20"/>
          <w:jc w:val="center"/>
        </w:trPr>
        <w:tc>
          <w:tcPr>
            <w:tcW w:w="2268" w:type="dxa"/>
            <w:shd w:val="clear" w:color="auto" w:fill="FAAA5A"/>
            <w:vAlign w:val="center"/>
          </w:tcPr>
          <w:p w14:paraId="302C5CEC"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7427" w:type="dxa"/>
            <w:shd w:val="clear" w:color="auto" w:fill="FADC8C"/>
            <w:vAlign w:val="center"/>
          </w:tcPr>
          <w:p w14:paraId="30F5927E" w14:textId="77777777" w:rsidR="005237B8" w:rsidRDefault="005237B8">
            <w:pPr>
              <w:keepLines/>
              <w:widowControl w:val="0"/>
              <w:spacing w:after="0" w:line="240" w:lineRule="auto"/>
              <w:rPr>
                <w:rFonts w:ascii="Verdana" w:hAnsi="Verdana"/>
                <w:sz w:val="20"/>
                <w:szCs w:val="20"/>
                <w:lang w:val="sl-SI"/>
              </w:rPr>
            </w:pPr>
          </w:p>
        </w:tc>
      </w:tr>
      <w:tr w:rsidR="005237B8" w14:paraId="0A4F2E95" w14:textId="77777777">
        <w:trPr>
          <w:trHeight w:val="20"/>
          <w:jc w:val="center"/>
        </w:trPr>
        <w:tc>
          <w:tcPr>
            <w:tcW w:w="2268" w:type="dxa"/>
            <w:shd w:val="clear" w:color="auto" w:fill="FAAA5A"/>
            <w:vAlign w:val="center"/>
          </w:tcPr>
          <w:p w14:paraId="536C3338"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7427" w:type="dxa"/>
            <w:shd w:val="clear" w:color="auto" w:fill="FADC8C"/>
            <w:vAlign w:val="center"/>
          </w:tcPr>
          <w:p w14:paraId="78F5D73D" w14:textId="77777777" w:rsidR="005237B8" w:rsidRDefault="005237B8">
            <w:pPr>
              <w:keepLines/>
              <w:widowControl w:val="0"/>
              <w:spacing w:after="0" w:line="240" w:lineRule="auto"/>
              <w:rPr>
                <w:rFonts w:ascii="Verdana" w:hAnsi="Verdana"/>
                <w:sz w:val="20"/>
                <w:szCs w:val="20"/>
                <w:lang w:val="sl-SI"/>
              </w:rPr>
            </w:pPr>
          </w:p>
        </w:tc>
      </w:tr>
      <w:tr w:rsidR="005237B8" w14:paraId="14615CE4" w14:textId="77777777">
        <w:trPr>
          <w:trHeight w:val="20"/>
          <w:jc w:val="center"/>
        </w:trPr>
        <w:tc>
          <w:tcPr>
            <w:tcW w:w="2268" w:type="dxa"/>
            <w:shd w:val="clear" w:color="auto" w:fill="FAAA5A"/>
            <w:vAlign w:val="center"/>
          </w:tcPr>
          <w:p w14:paraId="1ABAC181"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Skrbnik okvirnega sporazuma</w:t>
            </w:r>
          </w:p>
        </w:tc>
        <w:tc>
          <w:tcPr>
            <w:tcW w:w="7427" w:type="dxa"/>
            <w:shd w:val="clear" w:color="auto" w:fill="FADC8C"/>
            <w:vAlign w:val="center"/>
          </w:tcPr>
          <w:p w14:paraId="099E2E42" w14:textId="77777777" w:rsidR="005237B8" w:rsidRDefault="005237B8">
            <w:pPr>
              <w:keepLines/>
              <w:widowControl w:val="0"/>
              <w:spacing w:after="0" w:line="240" w:lineRule="auto"/>
              <w:rPr>
                <w:rFonts w:ascii="Verdana" w:hAnsi="Verdana"/>
                <w:sz w:val="20"/>
                <w:szCs w:val="20"/>
                <w:lang w:val="sl-SI"/>
              </w:rPr>
            </w:pPr>
          </w:p>
        </w:tc>
      </w:tr>
      <w:tr w:rsidR="005237B8" w14:paraId="2E9AE8B6" w14:textId="77777777">
        <w:trPr>
          <w:trHeight w:val="20"/>
          <w:jc w:val="center"/>
        </w:trPr>
        <w:tc>
          <w:tcPr>
            <w:tcW w:w="2268" w:type="dxa"/>
            <w:shd w:val="clear" w:color="auto" w:fill="FAAA5A"/>
            <w:vAlign w:val="center"/>
          </w:tcPr>
          <w:p w14:paraId="7635522B"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7" w:type="dxa"/>
            <w:shd w:val="clear" w:color="auto" w:fill="FADC8C"/>
            <w:vAlign w:val="center"/>
          </w:tcPr>
          <w:p w14:paraId="769E366D" w14:textId="24620BB5" w:rsidR="005237B8" w:rsidRDefault="00CB7FF0">
            <w:pPr>
              <w:keepLines/>
              <w:widowControl w:val="0"/>
              <w:spacing w:after="0" w:line="240" w:lineRule="auto"/>
              <w:rPr>
                <w:rFonts w:ascii="Verdana" w:hAnsi="Verdana"/>
                <w:sz w:val="20"/>
                <w:szCs w:val="20"/>
                <w:lang w:val="sl-SI"/>
              </w:rPr>
            </w:pPr>
            <w:r>
              <w:rPr>
                <w:rFonts w:ascii="Verdana" w:hAnsi="Verdana"/>
                <w:sz w:val="20"/>
                <w:szCs w:val="20"/>
                <w:lang w:val="sl-SI"/>
              </w:rPr>
              <w:t>Stanislav Rijavec,univ.dipl.inž.str.</w:t>
            </w:r>
          </w:p>
        </w:tc>
      </w:tr>
    </w:tbl>
    <w:p w14:paraId="07DE645D" w14:textId="77777777" w:rsidR="005237B8" w:rsidRDefault="00806B3F">
      <w:pPr>
        <w:keepLines/>
        <w:widowControl w:val="0"/>
        <w:spacing w:before="120" w:after="120" w:line="240" w:lineRule="auto"/>
        <w:jc w:val="center"/>
        <w:rPr>
          <w:rFonts w:ascii="Verdana" w:hAnsi="Verdana"/>
          <w:sz w:val="20"/>
          <w:szCs w:val="20"/>
          <w:lang w:val="sl-SI"/>
        </w:rPr>
      </w:pPr>
      <w:r>
        <w:rPr>
          <w:rFonts w:ascii="Verdana" w:hAnsi="Verdana"/>
          <w:sz w:val="20"/>
          <w:szCs w:val="20"/>
          <w:lang w:val="sl-SI"/>
        </w:rPr>
        <w:t>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0"/>
        <w:gridCol w:w="9"/>
        <w:gridCol w:w="2467"/>
      </w:tblGrid>
      <w:tr w:rsidR="005237B8" w14:paraId="3339FD34" w14:textId="77777777">
        <w:trPr>
          <w:trHeight w:val="20"/>
          <w:jc w:val="center"/>
        </w:trPr>
        <w:tc>
          <w:tcPr>
            <w:tcW w:w="2276" w:type="dxa"/>
            <w:tcBorders>
              <w:bottom w:val="single" w:sz="4" w:space="0" w:color="auto"/>
            </w:tcBorders>
            <w:shd w:val="clear" w:color="auto" w:fill="FAAA5A"/>
            <w:vAlign w:val="center"/>
          </w:tcPr>
          <w:p w14:paraId="79BCF9E1" w14:textId="77777777" w:rsidR="005237B8" w:rsidRDefault="00806B3F">
            <w:pPr>
              <w:keepLines/>
              <w:widowControl w:val="0"/>
              <w:spacing w:after="0" w:line="240" w:lineRule="auto"/>
              <w:jc w:val="both"/>
              <w:rPr>
                <w:rFonts w:ascii="Verdana" w:hAnsi="Verdana"/>
                <w:b/>
                <w:sz w:val="20"/>
                <w:szCs w:val="20"/>
                <w:lang w:val="sl-SI"/>
              </w:rPr>
            </w:pPr>
            <w:r>
              <w:rPr>
                <w:rFonts w:ascii="Verdana" w:hAnsi="Verdana"/>
                <w:b/>
                <w:sz w:val="20"/>
                <w:szCs w:val="20"/>
                <w:lang w:val="sl-SI"/>
              </w:rPr>
              <w:t>PONUDNIK/STRANKA OKVIRNEGA SPORAZUMA/ IZVAJALEC</w:t>
            </w:r>
          </w:p>
        </w:tc>
        <w:tc>
          <w:tcPr>
            <w:tcW w:w="2552" w:type="dxa"/>
            <w:shd w:val="clear" w:color="auto" w:fill="FAAA5A"/>
            <w:vAlign w:val="center"/>
          </w:tcPr>
          <w:p w14:paraId="61CB327C"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Poslovodeči partner</w:t>
            </w:r>
          </w:p>
        </w:tc>
        <w:tc>
          <w:tcPr>
            <w:tcW w:w="2400" w:type="dxa"/>
            <w:shd w:val="clear" w:color="auto" w:fill="FAAA5A"/>
            <w:vAlign w:val="center"/>
          </w:tcPr>
          <w:p w14:paraId="4B5CA1BA"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2</w:t>
            </w:r>
          </w:p>
        </w:tc>
        <w:tc>
          <w:tcPr>
            <w:tcW w:w="2476" w:type="dxa"/>
            <w:gridSpan w:val="2"/>
            <w:shd w:val="clear" w:color="auto" w:fill="FAAA5A"/>
            <w:vAlign w:val="center"/>
          </w:tcPr>
          <w:p w14:paraId="3BB53EE0"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X</w:t>
            </w:r>
          </w:p>
        </w:tc>
      </w:tr>
      <w:tr w:rsidR="005237B8" w14:paraId="017079F5" w14:textId="77777777">
        <w:trPr>
          <w:trHeight w:val="20"/>
          <w:jc w:val="center"/>
        </w:trPr>
        <w:tc>
          <w:tcPr>
            <w:tcW w:w="2276" w:type="dxa"/>
            <w:shd w:val="clear" w:color="auto" w:fill="FAAA5A"/>
            <w:vAlign w:val="center"/>
          </w:tcPr>
          <w:p w14:paraId="52B387F6"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2552" w:type="dxa"/>
            <w:shd w:val="clear" w:color="auto" w:fill="auto"/>
            <w:vAlign w:val="center"/>
          </w:tcPr>
          <w:p w14:paraId="4C73BA90" w14:textId="77777777" w:rsidR="005237B8" w:rsidRDefault="005237B8">
            <w:pPr>
              <w:keepLines/>
              <w:widowControl w:val="0"/>
              <w:spacing w:after="0" w:line="240" w:lineRule="auto"/>
              <w:rPr>
                <w:rFonts w:ascii="Verdana" w:hAnsi="Verdana"/>
                <w:b/>
                <w:sz w:val="20"/>
                <w:szCs w:val="20"/>
                <w:lang w:val="sl-SI"/>
              </w:rPr>
            </w:pPr>
          </w:p>
        </w:tc>
        <w:tc>
          <w:tcPr>
            <w:tcW w:w="2409" w:type="dxa"/>
            <w:gridSpan w:val="2"/>
            <w:shd w:val="clear" w:color="auto" w:fill="auto"/>
            <w:vAlign w:val="center"/>
          </w:tcPr>
          <w:p w14:paraId="0EC90A1F" w14:textId="77777777" w:rsidR="005237B8" w:rsidRDefault="005237B8">
            <w:pPr>
              <w:keepLines/>
              <w:widowControl w:val="0"/>
              <w:spacing w:after="0" w:line="240" w:lineRule="auto"/>
              <w:rPr>
                <w:rFonts w:ascii="Verdana" w:hAnsi="Verdana"/>
                <w:b/>
                <w:sz w:val="20"/>
                <w:szCs w:val="20"/>
                <w:lang w:val="sl-SI"/>
              </w:rPr>
            </w:pPr>
          </w:p>
        </w:tc>
        <w:tc>
          <w:tcPr>
            <w:tcW w:w="2467" w:type="dxa"/>
            <w:shd w:val="clear" w:color="auto" w:fill="auto"/>
            <w:vAlign w:val="center"/>
          </w:tcPr>
          <w:p w14:paraId="5195F8A4" w14:textId="77777777" w:rsidR="005237B8" w:rsidRDefault="005237B8">
            <w:pPr>
              <w:keepLines/>
              <w:widowControl w:val="0"/>
              <w:spacing w:after="0" w:line="240" w:lineRule="auto"/>
              <w:rPr>
                <w:rFonts w:ascii="Verdana" w:hAnsi="Verdana"/>
                <w:b/>
                <w:sz w:val="20"/>
                <w:szCs w:val="20"/>
                <w:lang w:val="sl-SI"/>
              </w:rPr>
            </w:pPr>
          </w:p>
        </w:tc>
      </w:tr>
      <w:tr w:rsidR="005237B8" w14:paraId="513359A6" w14:textId="77777777">
        <w:trPr>
          <w:trHeight w:val="20"/>
          <w:jc w:val="center"/>
        </w:trPr>
        <w:tc>
          <w:tcPr>
            <w:tcW w:w="2276" w:type="dxa"/>
            <w:shd w:val="clear" w:color="auto" w:fill="FAAA5A"/>
            <w:vAlign w:val="center"/>
          </w:tcPr>
          <w:p w14:paraId="53035F5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2552" w:type="dxa"/>
            <w:shd w:val="clear" w:color="auto" w:fill="auto"/>
            <w:vAlign w:val="center"/>
          </w:tcPr>
          <w:p w14:paraId="436D039E"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48308B21"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09565CD0" w14:textId="77777777" w:rsidR="005237B8" w:rsidRDefault="005237B8">
            <w:pPr>
              <w:keepLines/>
              <w:widowControl w:val="0"/>
              <w:spacing w:after="0" w:line="240" w:lineRule="auto"/>
              <w:rPr>
                <w:rFonts w:ascii="Verdana" w:hAnsi="Verdana"/>
                <w:sz w:val="20"/>
                <w:szCs w:val="20"/>
                <w:lang w:val="sl-SI"/>
              </w:rPr>
            </w:pPr>
          </w:p>
        </w:tc>
      </w:tr>
      <w:tr w:rsidR="005237B8" w14:paraId="65A4BC04" w14:textId="77777777">
        <w:trPr>
          <w:trHeight w:val="20"/>
          <w:jc w:val="center"/>
        </w:trPr>
        <w:tc>
          <w:tcPr>
            <w:tcW w:w="2276" w:type="dxa"/>
            <w:shd w:val="clear" w:color="auto" w:fill="FAAA5A"/>
            <w:vAlign w:val="center"/>
          </w:tcPr>
          <w:p w14:paraId="3A031716"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2552" w:type="dxa"/>
            <w:shd w:val="clear" w:color="auto" w:fill="auto"/>
            <w:vAlign w:val="center"/>
          </w:tcPr>
          <w:p w14:paraId="23998268"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532C9A56"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7129A4D0" w14:textId="77777777" w:rsidR="005237B8" w:rsidRDefault="005237B8">
            <w:pPr>
              <w:keepLines/>
              <w:widowControl w:val="0"/>
              <w:spacing w:after="0" w:line="240" w:lineRule="auto"/>
              <w:rPr>
                <w:rFonts w:ascii="Verdana" w:hAnsi="Verdana"/>
                <w:sz w:val="20"/>
                <w:szCs w:val="20"/>
                <w:lang w:val="sl-SI"/>
              </w:rPr>
            </w:pPr>
          </w:p>
        </w:tc>
      </w:tr>
      <w:tr w:rsidR="005237B8" w14:paraId="71953381" w14:textId="77777777">
        <w:trPr>
          <w:trHeight w:val="20"/>
          <w:jc w:val="center"/>
        </w:trPr>
        <w:tc>
          <w:tcPr>
            <w:tcW w:w="2276" w:type="dxa"/>
            <w:shd w:val="clear" w:color="auto" w:fill="FAAA5A"/>
            <w:vAlign w:val="center"/>
          </w:tcPr>
          <w:p w14:paraId="7BCDDA6A"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2552" w:type="dxa"/>
            <w:shd w:val="clear" w:color="auto" w:fill="auto"/>
            <w:vAlign w:val="center"/>
          </w:tcPr>
          <w:p w14:paraId="2341031B"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1020DA2F"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575EF977" w14:textId="77777777" w:rsidR="005237B8" w:rsidRDefault="005237B8">
            <w:pPr>
              <w:keepLines/>
              <w:widowControl w:val="0"/>
              <w:spacing w:after="0" w:line="240" w:lineRule="auto"/>
              <w:rPr>
                <w:rFonts w:ascii="Verdana" w:hAnsi="Verdana"/>
                <w:sz w:val="20"/>
                <w:szCs w:val="20"/>
                <w:lang w:val="sl-SI"/>
              </w:rPr>
            </w:pPr>
          </w:p>
        </w:tc>
      </w:tr>
      <w:tr w:rsidR="005237B8" w14:paraId="63716865" w14:textId="77777777">
        <w:trPr>
          <w:trHeight w:val="20"/>
          <w:jc w:val="center"/>
        </w:trPr>
        <w:tc>
          <w:tcPr>
            <w:tcW w:w="2276" w:type="dxa"/>
            <w:shd w:val="clear" w:color="auto" w:fill="FAAA5A"/>
            <w:vAlign w:val="center"/>
          </w:tcPr>
          <w:p w14:paraId="03E5BD93"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2552" w:type="dxa"/>
            <w:shd w:val="clear" w:color="auto" w:fill="auto"/>
            <w:vAlign w:val="center"/>
          </w:tcPr>
          <w:p w14:paraId="1FA65E7C"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4C8389B9"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6D474D67" w14:textId="77777777" w:rsidR="005237B8" w:rsidRDefault="005237B8">
            <w:pPr>
              <w:keepLines/>
              <w:widowControl w:val="0"/>
              <w:spacing w:after="0" w:line="240" w:lineRule="auto"/>
              <w:rPr>
                <w:rFonts w:ascii="Verdana" w:hAnsi="Verdana"/>
                <w:sz w:val="20"/>
                <w:szCs w:val="20"/>
                <w:lang w:val="sl-SI"/>
              </w:rPr>
            </w:pPr>
          </w:p>
        </w:tc>
      </w:tr>
      <w:tr w:rsidR="005237B8" w14:paraId="580DE27A" w14:textId="77777777">
        <w:trPr>
          <w:trHeight w:val="20"/>
          <w:jc w:val="center"/>
        </w:trPr>
        <w:tc>
          <w:tcPr>
            <w:tcW w:w="2276" w:type="dxa"/>
            <w:shd w:val="clear" w:color="auto" w:fill="FAAA5A"/>
            <w:vAlign w:val="center"/>
          </w:tcPr>
          <w:p w14:paraId="10BECDD3"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2552" w:type="dxa"/>
            <w:shd w:val="clear" w:color="auto" w:fill="auto"/>
            <w:vAlign w:val="center"/>
          </w:tcPr>
          <w:p w14:paraId="02EAD70C"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06488E1A"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28802B67" w14:textId="77777777" w:rsidR="005237B8" w:rsidRDefault="005237B8">
            <w:pPr>
              <w:keepLines/>
              <w:widowControl w:val="0"/>
              <w:spacing w:after="0" w:line="240" w:lineRule="auto"/>
              <w:rPr>
                <w:rFonts w:ascii="Verdana" w:hAnsi="Verdana"/>
                <w:sz w:val="20"/>
                <w:szCs w:val="20"/>
                <w:lang w:val="sl-SI"/>
              </w:rPr>
            </w:pPr>
          </w:p>
        </w:tc>
      </w:tr>
      <w:tr w:rsidR="005237B8" w14:paraId="31B6088E" w14:textId="77777777">
        <w:trPr>
          <w:trHeight w:val="20"/>
          <w:jc w:val="center"/>
        </w:trPr>
        <w:tc>
          <w:tcPr>
            <w:tcW w:w="2276" w:type="dxa"/>
            <w:shd w:val="clear" w:color="auto" w:fill="FAAA5A"/>
            <w:vAlign w:val="center"/>
          </w:tcPr>
          <w:p w14:paraId="27B64BA2"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Skrbnik okvirnega sporazuma</w:t>
            </w:r>
          </w:p>
        </w:tc>
        <w:tc>
          <w:tcPr>
            <w:tcW w:w="7428" w:type="dxa"/>
            <w:gridSpan w:val="4"/>
            <w:shd w:val="clear" w:color="auto" w:fill="auto"/>
            <w:vAlign w:val="center"/>
          </w:tcPr>
          <w:p w14:paraId="178057D3" w14:textId="77777777" w:rsidR="005237B8" w:rsidRDefault="005237B8">
            <w:pPr>
              <w:keepLines/>
              <w:widowControl w:val="0"/>
              <w:spacing w:after="0" w:line="240" w:lineRule="auto"/>
              <w:rPr>
                <w:rFonts w:ascii="Verdana" w:hAnsi="Verdana"/>
                <w:sz w:val="20"/>
                <w:szCs w:val="20"/>
                <w:lang w:val="sl-SI"/>
              </w:rPr>
            </w:pPr>
          </w:p>
        </w:tc>
      </w:tr>
      <w:tr w:rsidR="005237B8" w14:paraId="254A4F76" w14:textId="77777777">
        <w:trPr>
          <w:trHeight w:val="20"/>
          <w:jc w:val="center"/>
        </w:trPr>
        <w:tc>
          <w:tcPr>
            <w:tcW w:w="2276" w:type="dxa"/>
            <w:shd w:val="clear" w:color="auto" w:fill="FAAA5A"/>
            <w:vAlign w:val="center"/>
          </w:tcPr>
          <w:p w14:paraId="2F72ED5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8" w:type="dxa"/>
            <w:gridSpan w:val="4"/>
            <w:shd w:val="clear" w:color="auto" w:fill="auto"/>
            <w:vAlign w:val="center"/>
          </w:tcPr>
          <w:p w14:paraId="67077CC4" w14:textId="77777777" w:rsidR="005237B8" w:rsidRDefault="005237B8">
            <w:pPr>
              <w:keepLines/>
              <w:widowControl w:val="0"/>
              <w:spacing w:after="0" w:line="240" w:lineRule="auto"/>
              <w:rPr>
                <w:rFonts w:ascii="Verdana" w:hAnsi="Verdana"/>
                <w:sz w:val="20"/>
                <w:szCs w:val="20"/>
                <w:lang w:val="sl-SI"/>
              </w:rPr>
            </w:pPr>
          </w:p>
        </w:tc>
      </w:tr>
    </w:tbl>
    <w:p w14:paraId="2ED716B1" w14:textId="77777777" w:rsidR="005237B8" w:rsidRDefault="00806B3F">
      <w:pPr>
        <w:keepLines/>
        <w:widowControl w:val="0"/>
        <w:spacing w:before="120" w:after="120" w:line="240" w:lineRule="auto"/>
        <w:jc w:val="both"/>
        <w:rPr>
          <w:rFonts w:ascii="Verdana" w:hAnsi="Verdana"/>
          <w:sz w:val="20"/>
          <w:szCs w:val="20"/>
          <w:lang w:val="sl-SI"/>
        </w:rPr>
      </w:pPr>
      <w:r>
        <w:rPr>
          <w:rFonts w:ascii="Verdana" w:hAnsi="Verdana"/>
          <w:sz w:val="20"/>
          <w:szCs w:val="20"/>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5237B8" w14:paraId="4D11B900" w14:textId="77777777">
        <w:trPr>
          <w:trHeight w:val="20"/>
          <w:jc w:val="center"/>
        </w:trPr>
        <w:tc>
          <w:tcPr>
            <w:tcW w:w="9694" w:type="dxa"/>
            <w:shd w:val="clear" w:color="auto" w:fill="FADC8C"/>
            <w:vAlign w:val="center"/>
          </w:tcPr>
          <w:p w14:paraId="0C8E6051" w14:textId="45153FCE" w:rsidR="005237B8" w:rsidRDefault="00806B3F">
            <w:pPr>
              <w:keepLines/>
              <w:widowControl w:val="0"/>
              <w:spacing w:after="0" w:line="240" w:lineRule="auto"/>
              <w:jc w:val="center"/>
              <w:rPr>
                <w:rFonts w:ascii="Verdana" w:hAnsi="Verdana"/>
                <w:b/>
                <w:sz w:val="28"/>
                <w:szCs w:val="28"/>
                <w:lang w:val="sl-SI"/>
              </w:rPr>
            </w:pPr>
            <w:r>
              <w:rPr>
                <w:rFonts w:ascii="Verdana" w:hAnsi="Verdana"/>
                <w:b/>
                <w:sz w:val="28"/>
                <w:szCs w:val="28"/>
                <w:lang w:val="sl-SI"/>
              </w:rPr>
              <w:t xml:space="preserve">OKVIRNI SPORAZUM </w:t>
            </w:r>
            <w:r w:rsidR="000223E4">
              <w:rPr>
                <w:rFonts w:ascii="Verdana" w:hAnsi="Verdana"/>
                <w:b/>
                <w:sz w:val="28"/>
                <w:szCs w:val="28"/>
                <w:lang w:val="sl-SI"/>
              </w:rPr>
              <w:t xml:space="preserve">ZA </w:t>
            </w:r>
            <w:r w:rsidR="000223E4" w:rsidRPr="000223E4">
              <w:rPr>
                <w:rFonts w:ascii="Verdana" w:hAnsi="Verdana"/>
                <w:b/>
                <w:sz w:val="28"/>
                <w:szCs w:val="28"/>
                <w:lang w:val="sl-SI"/>
              </w:rPr>
              <w:t>Vzdrževanje opreme Getinge</w:t>
            </w:r>
            <w:r>
              <w:rPr>
                <w:rFonts w:ascii="Verdana" w:hAnsi="Verdana"/>
                <w:b/>
                <w:sz w:val="28"/>
                <w:szCs w:val="28"/>
                <w:lang w:val="sl-SI"/>
              </w:rPr>
              <w:t>, številka 275-2/2018-</w:t>
            </w:r>
            <w:r>
              <w:rPr>
                <w:rFonts w:ascii="Verdana" w:hAnsi="Verdana"/>
                <w:b/>
                <w:sz w:val="28"/>
                <w:szCs w:val="28"/>
                <w:lang w:val="sl-SI"/>
              </w:rPr>
              <w:fldChar w:fldCharType="begin">
                <w:ffData>
                  <w:name w:val="Besedilo1"/>
                  <w:enabled/>
                  <w:calcOnExit w:val="0"/>
                  <w:textInput/>
                </w:ffData>
              </w:fldChar>
            </w:r>
            <w:bookmarkStart w:id="1" w:name="Besedilo1"/>
            <w:r>
              <w:rPr>
                <w:rFonts w:ascii="Verdana" w:hAnsi="Verdana"/>
                <w:b/>
                <w:sz w:val="28"/>
                <w:szCs w:val="28"/>
                <w:lang w:val="sl-SI"/>
              </w:rPr>
              <w:instrText xml:space="preserve"> FORMTEXT </w:instrText>
            </w:r>
            <w:r>
              <w:rPr>
                <w:rFonts w:ascii="Verdana" w:hAnsi="Verdana"/>
                <w:b/>
                <w:sz w:val="28"/>
                <w:szCs w:val="28"/>
                <w:lang w:val="sl-SI"/>
              </w:rPr>
            </w:r>
            <w:r>
              <w:rPr>
                <w:rFonts w:ascii="Verdana" w:hAnsi="Verdana"/>
                <w:b/>
                <w:sz w:val="28"/>
                <w:szCs w:val="28"/>
                <w:lang w:val="sl-SI"/>
              </w:rPr>
              <w:fldChar w:fldCharType="separate"/>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sz w:val="28"/>
                <w:szCs w:val="28"/>
                <w:lang w:val="sl-SI"/>
              </w:rPr>
              <w:fldChar w:fldCharType="end"/>
            </w:r>
            <w:bookmarkEnd w:id="1"/>
          </w:p>
        </w:tc>
      </w:tr>
    </w:tbl>
    <w:p w14:paraId="3BF309F8" w14:textId="77777777" w:rsidR="005237B8" w:rsidRDefault="00806B3F">
      <w:pPr>
        <w:keepLines/>
        <w:widowControl w:val="0"/>
        <w:spacing w:before="120" w:after="120" w:line="240" w:lineRule="auto"/>
        <w:jc w:val="center"/>
        <w:rPr>
          <w:rFonts w:ascii="Verdana" w:hAnsi="Verdana"/>
          <w:sz w:val="20"/>
          <w:szCs w:val="20"/>
          <w:lang w:val="sl-SI"/>
        </w:rPr>
      </w:pPr>
      <w:r>
        <w:rPr>
          <w:rFonts w:ascii="Verdana" w:hAnsi="Verdana"/>
          <w:sz w:val="20"/>
          <w:szCs w:val="20"/>
          <w:lang w:val="sl-SI"/>
        </w:rPr>
        <w:t>1. člen</w:t>
      </w:r>
    </w:p>
    <w:p w14:paraId="75D2482E"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PODLAGA OKVIRNEGA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5237B8" w14:paraId="1C453E3E" w14:textId="77777777">
        <w:trPr>
          <w:trHeight w:val="20"/>
          <w:jc w:val="center"/>
        </w:trPr>
        <w:tc>
          <w:tcPr>
            <w:tcW w:w="4847" w:type="dxa"/>
            <w:shd w:val="clear" w:color="auto" w:fill="FAAA5A"/>
            <w:vAlign w:val="center"/>
          </w:tcPr>
          <w:p w14:paraId="1F280BCB" w14:textId="77777777" w:rsidR="005237B8" w:rsidRDefault="00806B3F">
            <w:pPr>
              <w:keepLines/>
              <w:widowControl w:val="0"/>
              <w:spacing w:after="0" w:line="240" w:lineRule="auto"/>
              <w:jc w:val="both"/>
              <w:rPr>
                <w:rFonts w:ascii="Verdana" w:hAnsi="Verdana"/>
                <w:b/>
                <w:sz w:val="20"/>
                <w:szCs w:val="20"/>
                <w:lang w:val="sl-SI"/>
              </w:rPr>
            </w:pPr>
            <w:r>
              <w:rPr>
                <w:rFonts w:ascii="Verdana" w:hAnsi="Verdana"/>
                <w:b/>
                <w:sz w:val="20"/>
                <w:szCs w:val="20"/>
                <w:lang w:val="sl-SI"/>
              </w:rPr>
              <w:t>Oznaka javnega naročila, ki je podlaga za sklenitev okvirnega sporazuma</w:t>
            </w:r>
          </w:p>
        </w:tc>
        <w:tc>
          <w:tcPr>
            <w:tcW w:w="4847" w:type="dxa"/>
            <w:shd w:val="clear" w:color="auto" w:fill="FADC8C"/>
            <w:vAlign w:val="center"/>
          </w:tcPr>
          <w:p w14:paraId="5E59209E"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objava na portalu e-naročanje dne </w:t>
            </w:r>
            <w:r>
              <w:rPr>
                <w:rFonts w:ascii="Verdana" w:hAnsi="Verdana"/>
                <w:noProof/>
                <w:sz w:val="20"/>
                <w:szCs w:val="20"/>
              </w:rPr>
              <w:fldChar w:fldCharType="begin"/>
            </w:r>
            <w:r>
              <w:rPr>
                <w:rFonts w:ascii="Verdana" w:hAnsi="Verdana"/>
                <w:noProof/>
                <w:sz w:val="20"/>
                <w:szCs w:val="20"/>
                <w:lang w:val="sl-SI"/>
              </w:rPr>
              <w:instrText xml:space="preserve"> DOCPROPERTY  "MFiles_P1064"  \* MERGEFORMAT </w:instrText>
            </w:r>
            <w:r>
              <w:rPr>
                <w:rFonts w:ascii="Verdana" w:hAnsi="Verdana"/>
                <w:noProof/>
                <w:sz w:val="20"/>
                <w:szCs w:val="20"/>
              </w:rPr>
              <w:fldChar w:fldCharType="end"/>
            </w:r>
            <w:r>
              <w:rPr>
                <w:rFonts w:ascii="Verdana" w:hAnsi="Verdana"/>
                <w:sz w:val="20"/>
                <w:szCs w:val="20"/>
                <w:lang w:val="sl-SI"/>
              </w:rPr>
              <w:t xml:space="preserve"> pod številko </w:t>
            </w:r>
            <w:r>
              <w:rPr>
                <w:rFonts w:ascii="Verdana" w:hAnsi="Verdana"/>
                <w:sz w:val="20"/>
                <w:szCs w:val="20"/>
                <w:lang w:val="sl-SI"/>
              </w:rPr>
              <w:fldChar w:fldCharType="begin"/>
            </w:r>
            <w:r>
              <w:rPr>
                <w:rFonts w:ascii="Verdana" w:hAnsi="Verdana"/>
                <w:sz w:val="20"/>
                <w:szCs w:val="20"/>
                <w:lang w:val="sl-SI"/>
              </w:rPr>
              <w:instrText xml:space="preserve"> DOCPROPERTY  "MFiles_P1063"  \* MERGEFORMAT </w:instrText>
            </w:r>
            <w:r>
              <w:rPr>
                <w:rFonts w:ascii="Verdana" w:hAnsi="Verdana"/>
                <w:sz w:val="20"/>
                <w:szCs w:val="20"/>
                <w:lang w:val="sl-SI"/>
              </w:rPr>
              <w:fldChar w:fldCharType="end"/>
            </w:r>
            <w:r>
              <w:rPr>
                <w:rFonts w:ascii="Verdana" w:hAnsi="Verdana"/>
                <w:sz w:val="20"/>
                <w:szCs w:val="20"/>
                <w:lang w:val="sl-SI"/>
              </w:rPr>
              <w:t xml:space="preserve"> </w:t>
            </w:r>
            <w:r>
              <w:rPr>
                <w:rFonts w:ascii="Verdana" w:hAnsi="Verdana"/>
                <w:sz w:val="20"/>
                <w:szCs w:val="20"/>
                <w:lang w:val="sl-SI"/>
              </w:rPr>
              <w:fldChar w:fldCharType="begin">
                <w:ffData>
                  <w:name w:val="Besedilo2"/>
                  <w:enabled/>
                  <w:calcOnExit w:val="0"/>
                  <w:textInput/>
                </w:ffData>
              </w:fldChar>
            </w:r>
            <w:bookmarkStart w:id="2" w:name="Besedilo2"/>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2"/>
            <w:r>
              <w:rPr>
                <w:rFonts w:ascii="Verdana" w:hAnsi="Verdana"/>
                <w:sz w:val="20"/>
                <w:szCs w:val="20"/>
                <w:lang w:val="sl-SI"/>
              </w:rPr>
              <w:fldChar w:fldCharType="begin"/>
            </w:r>
            <w:r>
              <w:rPr>
                <w:rFonts w:ascii="Verdana" w:hAnsi="Verdana"/>
                <w:sz w:val="20"/>
                <w:szCs w:val="20"/>
                <w:lang w:val="sl-SI"/>
              </w:rPr>
              <w:instrText xml:space="preserve"> DOCPROPERTY  "MFiles_P1065"  \* MERGEFORMAT </w:instrText>
            </w:r>
            <w:r>
              <w:rPr>
                <w:rFonts w:ascii="Verdana" w:hAnsi="Verdana"/>
                <w:sz w:val="20"/>
                <w:szCs w:val="20"/>
                <w:lang w:val="sl-SI"/>
              </w:rPr>
              <w:fldChar w:fldCharType="end"/>
            </w:r>
            <w:r>
              <w:rPr>
                <w:rFonts w:ascii="Verdana" w:hAnsi="Verdana"/>
                <w:sz w:val="20"/>
                <w:szCs w:val="20"/>
                <w:lang w:val="sl-SI"/>
              </w:rPr>
              <w:t>.</w:t>
            </w:r>
          </w:p>
        </w:tc>
      </w:tr>
    </w:tbl>
    <w:p w14:paraId="27719921"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2. člen</w:t>
      </w:r>
    </w:p>
    <w:p w14:paraId="4C0C6134"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PREDMET OKVIRNEGA SPORAZUMA</w:t>
      </w:r>
    </w:p>
    <w:p w14:paraId="11F9D60B" w14:textId="069B93E0" w:rsidR="005237B8" w:rsidRDefault="00806B3F">
      <w:pPr>
        <w:keepLines/>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t xml:space="preserve">Predmet okvirnega sporazuma je </w:t>
      </w:r>
      <w:r w:rsidR="00254308">
        <w:rPr>
          <w:rFonts w:ascii="Verdana" w:hAnsi="Verdana"/>
          <w:sz w:val="20"/>
          <w:szCs w:val="20"/>
          <w:lang w:val="sl-SI"/>
        </w:rPr>
        <w:t>vzdrževanje opreme Getinge</w:t>
      </w:r>
      <w:r w:rsidR="000223E4">
        <w:rPr>
          <w:rFonts w:ascii="Verdana" w:hAnsi="Verdana"/>
          <w:sz w:val="20"/>
          <w:szCs w:val="20"/>
          <w:lang w:val="sl-SI"/>
        </w:rPr>
        <w:t xml:space="preserve"> kot sledi:</w:t>
      </w:r>
    </w:p>
    <w:p w14:paraId="19849A78" w14:textId="68E6935F" w:rsidR="000223E4" w:rsidRDefault="000223E4" w:rsidP="000223E4">
      <w:pPr>
        <w:keepLines/>
        <w:widowControl w:val="0"/>
        <w:spacing w:after="120" w:line="240" w:lineRule="auto"/>
        <w:ind w:left="720"/>
        <w:jc w:val="both"/>
        <w:rPr>
          <w:rFonts w:ascii="Verdana" w:hAnsi="Verdana"/>
          <w:sz w:val="20"/>
          <w:szCs w:val="20"/>
          <w:lang w:val="sl-SI"/>
        </w:rPr>
      </w:pPr>
    </w:p>
    <w:p w14:paraId="4ADE8A81" w14:textId="662588CE" w:rsidR="0074210E" w:rsidRPr="0074210E" w:rsidRDefault="0074210E" w:rsidP="0074210E">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lastRenderedPageBreak/>
        <w:t xml:space="preserve">1. </w:t>
      </w:r>
      <w:r w:rsidRPr="0074210E">
        <w:rPr>
          <w:rFonts w:ascii="Verdana" w:hAnsi="Verdana"/>
          <w:sz w:val="20"/>
          <w:szCs w:val="20"/>
          <w:lang w:val="sl-SI"/>
        </w:rPr>
        <w:t>AVTOKLAV GETINGE; HS 4406 EM-2; SN 2508244-010-01; leto izdelave 2007; lokacija COB</w:t>
      </w:r>
    </w:p>
    <w:p w14:paraId="56746408" w14:textId="72B35DE1" w:rsidR="0074210E" w:rsidRPr="0074210E" w:rsidRDefault="0074210E" w:rsidP="0074210E">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xml:space="preserve">2. </w:t>
      </w:r>
      <w:r w:rsidRPr="0074210E">
        <w:rPr>
          <w:rFonts w:ascii="Verdana" w:hAnsi="Verdana"/>
          <w:sz w:val="20"/>
          <w:szCs w:val="20"/>
          <w:lang w:val="sl-SI"/>
        </w:rPr>
        <w:t>AVTOKLAV GETINGE; GE 2406 EM-2; SN 2500638-010-01; leto izdelave 2003; lokacija COB</w:t>
      </w:r>
    </w:p>
    <w:p w14:paraId="4A2E79B2" w14:textId="2614454D" w:rsidR="0074210E" w:rsidRPr="0074210E" w:rsidRDefault="0074210E" w:rsidP="0074210E">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xml:space="preserve">3. </w:t>
      </w:r>
      <w:r w:rsidRPr="0074210E">
        <w:rPr>
          <w:rFonts w:ascii="Verdana" w:hAnsi="Verdana"/>
          <w:sz w:val="20"/>
          <w:szCs w:val="20"/>
          <w:lang w:val="sl-SI"/>
        </w:rPr>
        <w:t>TERMODEZINFEKTOR GETINGE 4656; SN SEV 0250087 301;  lokacija COB</w:t>
      </w:r>
    </w:p>
    <w:p w14:paraId="73FF85FD" w14:textId="1B4E4E08" w:rsidR="0074210E" w:rsidRPr="0074210E" w:rsidRDefault="0074210E" w:rsidP="0074210E">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xml:space="preserve">4. </w:t>
      </w:r>
      <w:r w:rsidRPr="0074210E">
        <w:rPr>
          <w:rFonts w:ascii="Verdana" w:hAnsi="Verdana"/>
          <w:sz w:val="20"/>
          <w:szCs w:val="20"/>
          <w:lang w:val="sl-SI"/>
        </w:rPr>
        <w:t xml:space="preserve">BLATEKS NINJO; SP 1200; SEV 0538044; lokacija P4 Stara Gora </w:t>
      </w:r>
    </w:p>
    <w:p w14:paraId="2CC4436E" w14:textId="77777777" w:rsidR="0074210E" w:rsidRPr="0074210E" w:rsidRDefault="0074210E" w:rsidP="0074210E">
      <w:pPr>
        <w:keepLines/>
        <w:widowControl w:val="0"/>
        <w:spacing w:after="120" w:line="240" w:lineRule="auto"/>
        <w:ind w:left="720"/>
        <w:jc w:val="both"/>
        <w:rPr>
          <w:rFonts w:ascii="Verdana" w:hAnsi="Verdana"/>
          <w:sz w:val="20"/>
          <w:szCs w:val="20"/>
          <w:lang w:val="sl-SI"/>
        </w:rPr>
      </w:pPr>
      <w:r w:rsidRPr="0074210E">
        <w:rPr>
          <w:rFonts w:ascii="Verdana" w:hAnsi="Verdana"/>
          <w:sz w:val="20"/>
          <w:szCs w:val="20"/>
          <w:lang w:val="sl-SI"/>
        </w:rPr>
        <w:t xml:space="preserve">5. BLATEKS GETINGE S-406; lokacija Ortopedija </w:t>
      </w:r>
    </w:p>
    <w:p w14:paraId="005BAB02" w14:textId="77777777" w:rsidR="0074210E" w:rsidRPr="0074210E" w:rsidRDefault="0074210E" w:rsidP="0074210E">
      <w:pPr>
        <w:keepLines/>
        <w:widowControl w:val="0"/>
        <w:spacing w:after="120" w:line="240" w:lineRule="auto"/>
        <w:ind w:left="720"/>
        <w:jc w:val="both"/>
        <w:rPr>
          <w:rFonts w:ascii="Verdana" w:hAnsi="Verdana"/>
          <w:sz w:val="20"/>
          <w:szCs w:val="20"/>
          <w:lang w:val="sl-SI"/>
        </w:rPr>
      </w:pPr>
      <w:r w:rsidRPr="0074210E">
        <w:rPr>
          <w:rFonts w:ascii="Verdana" w:hAnsi="Verdana"/>
          <w:sz w:val="20"/>
          <w:szCs w:val="20"/>
          <w:lang w:val="sl-SI"/>
        </w:rPr>
        <w:t xml:space="preserve">6. BLATEKS GETINGE FD1600; lokacija OIMR Stara Gora </w:t>
      </w:r>
    </w:p>
    <w:p w14:paraId="1611AA06" w14:textId="3F7C36C7" w:rsidR="0074210E" w:rsidRDefault="0074210E" w:rsidP="0074210E">
      <w:pPr>
        <w:keepLines/>
        <w:widowControl w:val="0"/>
        <w:spacing w:after="120" w:line="240" w:lineRule="auto"/>
        <w:ind w:left="720"/>
        <w:jc w:val="both"/>
        <w:rPr>
          <w:rFonts w:ascii="Verdana" w:hAnsi="Verdana"/>
          <w:sz w:val="20"/>
          <w:szCs w:val="20"/>
          <w:lang w:val="sl-SI"/>
        </w:rPr>
      </w:pPr>
      <w:r w:rsidRPr="0074210E">
        <w:rPr>
          <w:rFonts w:ascii="Verdana" w:hAnsi="Verdana"/>
          <w:sz w:val="20"/>
          <w:szCs w:val="20"/>
          <w:lang w:val="sl-SI"/>
        </w:rPr>
        <w:t>7.</w:t>
      </w:r>
      <w:r>
        <w:rPr>
          <w:rFonts w:ascii="Verdana" w:hAnsi="Verdana"/>
          <w:sz w:val="20"/>
          <w:szCs w:val="20"/>
          <w:lang w:val="sl-SI"/>
        </w:rPr>
        <w:t xml:space="preserve"> </w:t>
      </w:r>
      <w:r w:rsidRPr="0074210E">
        <w:rPr>
          <w:rFonts w:ascii="Verdana" w:hAnsi="Verdana"/>
          <w:sz w:val="20"/>
          <w:szCs w:val="20"/>
          <w:lang w:val="sl-SI"/>
        </w:rPr>
        <w:t>BLATEKS GETINGE VAXJO ROSTFRITT AB S-406; SN 202017 9503; lokacija ortopedija</w:t>
      </w:r>
    </w:p>
    <w:p w14:paraId="389528C8" w14:textId="270C4967" w:rsidR="005237B8" w:rsidRDefault="00806B3F">
      <w:pPr>
        <w:keepLines/>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t xml:space="preserve">Vrsta, lastnosti, kakovost in opis predmeta okvirnega sporazuma so na splošno opredeljeni v obrazcu ePRO </w:t>
      </w:r>
      <w:r>
        <w:rPr>
          <w:rFonts w:ascii="Verdana" w:hAnsi="Verdana"/>
          <w:sz w:val="20"/>
          <w:szCs w:val="28"/>
          <w:lang w:val="sl-SI"/>
        </w:rPr>
        <w:t xml:space="preserve">– </w:t>
      </w:r>
      <w:r>
        <w:rPr>
          <w:rFonts w:ascii="Verdana" w:hAnsi="Verdana"/>
          <w:sz w:val="20"/>
          <w:szCs w:val="20"/>
          <w:lang w:val="sl-SI"/>
        </w:rPr>
        <w:t>Specifikacije</w:t>
      </w:r>
      <w:r w:rsidR="000223E4">
        <w:rPr>
          <w:rFonts w:ascii="Verdana" w:hAnsi="Verdana"/>
          <w:sz w:val="20"/>
          <w:szCs w:val="20"/>
          <w:lang w:val="sl-SI"/>
        </w:rPr>
        <w:t xml:space="preserve"> in Ponudbeni predračun</w:t>
      </w:r>
      <w:r>
        <w:rPr>
          <w:rFonts w:ascii="Verdana" w:hAnsi="Verdana"/>
          <w:sz w:val="20"/>
          <w:szCs w:val="20"/>
          <w:lang w:val="sl-SI"/>
        </w:rPr>
        <w:t>, ki je priloga okvirnega sporazuma.</w:t>
      </w:r>
    </w:p>
    <w:p w14:paraId="4D4A50C1" w14:textId="74E5FD60" w:rsidR="005237B8" w:rsidRDefault="00806B3F">
      <w:pPr>
        <w:pStyle w:val="Odstavekseznama"/>
        <w:keepLines/>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t>Izvajalec z izpolnitvijo obrazca ePRO – Specifikacije</w:t>
      </w:r>
      <w:r w:rsidR="000223E4">
        <w:rPr>
          <w:rFonts w:ascii="Verdana" w:hAnsi="Verdana"/>
          <w:sz w:val="20"/>
          <w:szCs w:val="20"/>
          <w:lang w:val="sl-SI"/>
        </w:rPr>
        <w:t xml:space="preserve"> in Ponudbeni predračun</w:t>
      </w:r>
      <w:r>
        <w:rPr>
          <w:rFonts w:ascii="Verdana" w:hAnsi="Verdana"/>
          <w:sz w:val="20"/>
          <w:szCs w:val="20"/>
          <w:lang w:val="sl-SI"/>
        </w:rPr>
        <w:t xml:space="preserve"> in podpisom obrazca ePRO – Ponudba-Okvirni sporazum izjavlja, da ponujene storitve v celoti ustrezajo navedenim opisom. </w:t>
      </w:r>
    </w:p>
    <w:p w14:paraId="3708DC9F"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3. člen</w:t>
      </w:r>
    </w:p>
    <w:p w14:paraId="6A0497CD"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KOLIČINE, CENE IN IZVEDBENI POGOJI</w:t>
      </w:r>
    </w:p>
    <w:p w14:paraId="4D407DB8" w14:textId="77777777" w:rsidR="005237B8" w:rsidRDefault="00806B3F">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 xml:space="preserve">Natančna vrsta storitev in količina je v trenutku sklepanja okvirnega sporazuma objektivno neugotovljiva. </w:t>
      </w:r>
    </w:p>
    <w:p w14:paraId="35311F0E" w14:textId="72C3688B" w:rsidR="00BE2F2D" w:rsidRDefault="00BE2F2D">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 xml:space="preserve">Cena </w:t>
      </w:r>
      <w:r w:rsidR="00B36B43">
        <w:rPr>
          <w:rFonts w:ascii="Verdana" w:hAnsi="Verdana"/>
          <w:sz w:val="20"/>
          <w:szCs w:val="20"/>
          <w:lang w:val="sl-SI"/>
        </w:rPr>
        <w:t xml:space="preserve">storitev vzdrževanja </w:t>
      </w:r>
      <w:r>
        <w:rPr>
          <w:rFonts w:ascii="Verdana" w:hAnsi="Verdana"/>
          <w:sz w:val="20"/>
          <w:szCs w:val="20"/>
          <w:lang w:val="sl-SI"/>
        </w:rPr>
        <w:t>skladno s specifikacijami</w:t>
      </w:r>
      <w:r w:rsidR="000223E4">
        <w:rPr>
          <w:rFonts w:ascii="Verdana" w:hAnsi="Verdana"/>
          <w:sz w:val="20"/>
          <w:szCs w:val="20"/>
          <w:lang w:val="sl-SI"/>
        </w:rPr>
        <w:t xml:space="preserve"> oz. predračunom</w:t>
      </w:r>
      <w:r>
        <w:rPr>
          <w:rFonts w:ascii="Verdana" w:hAnsi="Verdana"/>
          <w:sz w:val="20"/>
          <w:szCs w:val="20"/>
          <w:lang w:val="sl-SI"/>
        </w:rPr>
        <w:t>:</w:t>
      </w:r>
    </w:p>
    <w:tbl>
      <w:tblPr>
        <w:tblStyle w:val="Tabelamrea1"/>
        <w:tblW w:w="0" w:type="auto"/>
        <w:tblLayout w:type="fixed"/>
        <w:tblLook w:val="04A0" w:firstRow="1" w:lastRow="0" w:firstColumn="1" w:lastColumn="0" w:noHBand="0" w:noVBand="1"/>
      </w:tblPr>
      <w:tblGrid>
        <w:gridCol w:w="817"/>
        <w:gridCol w:w="2429"/>
        <w:gridCol w:w="1398"/>
        <w:gridCol w:w="1134"/>
        <w:gridCol w:w="1285"/>
        <w:gridCol w:w="1232"/>
        <w:gridCol w:w="993"/>
      </w:tblGrid>
      <w:tr w:rsidR="00F728BB" w:rsidRPr="00F728BB" w14:paraId="374E354E" w14:textId="77777777" w:rsidTr="00F728BB">
        <w:tc>
          <w:tcPr>
            <w:tcW w:w="817" w:type="dxa"/>
            <w:shd w:val="clear" w:color="auto" w:fill="F79646" w:themeFill="accent6"/>
          </w:tcPr>
          <w:p w14:paraId="7980C87E"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t>Zap.št.</w:t>
            </w:r>
          </w:p>
        </w:tc>
        <w:tc>
          <w:tcPr>
            <w:tcW w:w="2429" w:type="dxa"/>
            <w:shd w:val="clear" w:color="auto" w:fill="F79646" w:themeFill="accent6"/>
          </w:tcPr>
          <w:p w14:paraId="5C98730C"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t>Opis</w:t>
            </w:r>
          </w:p>
        </w:tc>
        <w:tc>
          <w:tcPr>
            <w:tcW w:w="1398" w:type="dxa"/>
            <w:shd w:val="clear" w:color="auto" w:fill="F79646" w:themeFill="accent6"/>
          </w:tcPr>
          <w:p w14:paraId="5F827524"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t>Cena na Enoto mere izražena v EUR brez DDV</w:t>
            </w:r>
          </w:p>
        </w:tc>
        <w:tc>
          <w:tcPr>
            <w:tcW w:w="1134" w:type="dxa"/>
            <w:shd w:val="clear" w:color="auto" w:fill="F79646" w:themeFill="accent6"/>
          </w:tcPr>
          <w:p w14:paraId="2AD4C17E"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t>Letni strošek Izražen v EUR brez DDV</w:t>
            </w:r>
          </w:p>
        </w:tc>
        <w:tc>
          <w:tcPr>
            <w:tcW w:w="1285" w:type="dxa"/>
            <w:shd w:val="clear" w:color="auto" w:fill="F79646" w:themeFill="accent6"/>
          </w:tcPr>
          <w:p w14:paraId="3F0FC954"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t>Letni strošek izražen v EUR z DDV</w:t>
            </w:r>
          </w:p>
        </w:tc>
        <w:tc>
          <w:tcPr>
            <w:tcW w:w="1232" w:type="dxa"/>
            <w:shd w:val="clear" w:color="auto" w:fill="F79646" w:themeFill="accent6"/>
          </w:tcPr>
          <w:p w14:paraId="5BAB6B17"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t>Štiri (4) letni strošek izražen v EUR brez DDV</w:t>
            </w:r>
          </w:p>
        </w:tc>
        <w:tc>
          <w:tcPr>
            <w:tcW w:w="993" w:type="dxa"/>
            <w:shd w:val="clear" w:color="auto" w:fill="F79646" w:themeFill="accent6"/>
          </w:tcPr>
          <w:p w14:paraId="5A382772"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t>Štiri (4) letni strošek izražen V EUR z DDV</w:t>
            </w:r>
          </w:p>
        </w:tc>
      </w:tr>
      <w:tr w:rsidR="00F728BB" w:rsidRPr="00F728BB" w14:paraId="76E92C51" w14:textId="77777777" w:rsidTr="00E13BA7">
        <w:tc>
          <w:tcPr>
            <w:tcW w:w="817" w:type="dxa"/>
          </w:tcPr>
          <w:p w14:paraId="4E5FB299"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t>1</w:t>
            </w:r>
          </w:p>
        </w:tc>
        <w:tc>
          <w:tcPr>
            <w:tcW w:w="2429" w:type="dxa"/>
          </w:tcPr>
          <w:p w14:paraId="48537970"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t>11-ih popravil/letno opreme po seznamu z obračunanimi štirimi delovnimi urami izvedenimi v rednem delovnem času med 7:00 in 15:00 uro (=11x4 ure)</w:t>
            </w:r>
          </w:p>
        </w:tc>
        <w:tc>
          <w:tcPr>
            <w:tcW w:w="1398" w:type="dxa"/>
          </w:tcPr>
          <w:p w14:paraId="4566A011"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t>(ura)</w:t>
            </w:r>
          </w:p>
        </w:tc>
        <w:tc>
          <w:tcPr>
            <w:tcW w:w="1134" w:type="dxa"/>
          </w:tcPr>
          <w:p w14:paraId="0D1798FA" w14:textId="77777777" w:rsidR="00F728BB" w:rsidRPr="00F728BB" w:rsidRDefault="00F728BB" w:rsidP="00F728BB">
            <w:pPr>
              <w:rPr>
                <w:rFonts w:ascii="Tahoma" w:hAnsi="Tahoma" w:cs="Tahoma"/>
                <w:sz w:val="18"/>
                <w:szCs w:val="28"/>
                <w:lang w:val="sl-SI"/>
              </w:rPr>
            </w:pPr>
          </w:p>
        </w:tc>
        <w:tc>
          <w:tcPr>
            <w:tcW w:w="1285" w:type="dxa"/>
          </w:tcPr>
          <w:p w14:paraId="5D545867" w14:textId="77777777" w:rsidR="00F728BB" w:rsidRPr="00F728BB" w:rsidRDefault="00F728BB" w:rsidP="00F728BB">
            <w:pPr>
              <w:rPr>
                <w:rFonts w:ascii="Tahoma" w:hAnsi="Tahoma" w:cs="Tahoma"/>
                <w:sz w:val="18"/>
                <w:szCs w:val="28"/>
                <w:lang w:val="sl-SI"/>
              </w:rPr>
            </w:pPr>
          </w:p>
        </w:tc>
        <w:tc>
          <w:tcPr>
            <w:tcW w:w="1232" w:type="dxa"/>
          </w:tcPr>
          <w:p w14:paraId="07D0605B" w14:textId="77777777" w:rsidR="00F728BB" w:rsidRPr="00F728BB" w:rsidRDefault="00F728BB" w:rsidP="00F728BB">
            <w:pPr>
              <w:rPr>
                <w:rFonts w:ascii="Tahoma" w:hAnsi="Tahoma" w:cs="Tahoma"/>
                <w:sz w:val="18"/>
                <w:szCs w:val="28"/>
                <w:lang w:val="sl-SI"/>
              </w:rPr>
            </w:pPr>
          </w:p>
        </w:tc>
        <w:tc>
          <w:tcPr>
            <w:tcW w:w="993" w:type="dxa"/>
          </w:tcPr>
          <w:p w14:paraId="600D3CFA" w14:textId="77777777" w:rsidR="00F728BB" w:rsidRPr="00F728BB" w:rsidRDefault="00F728BB" w:rsidP="00F728BB">
            <w:pPr>
              <w:rPr>
                <w:rFonts w:ascii="Tahoma" w:hAnsi="Tahoma" w:cs="Tahoma"/>
                <w:sz w:val="18"/>
                <w:szCs w:val="28"/>
                <w:lang w:val="sl-SI"/>
              </w:rPr>
            </w:pPr>
          </w:p>
        </w:tc>
      </w:tr>
      <w:tr w:rsidR="00F728BB" w:rsidRPr="00F728BB" w14:paraId="3381BE9C" w14:textId="77777777" w:rsidTr="00E13BA7">
        <w:tc>
          <w:tcPr>
            <w:tcW w:w="817" w:type="dxa"/>
          </w:tcPr>
          <w:p w14:paraId="6A561609"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t>2</w:t>
            </w:r>
          </w:p>
        </w:tc>
        <w:tc>
          <w:tcPr>
            <w:tcW w:w="2429" w:type="dxa"/>
          </w:tcPr>
          <w:p w14:paraId="039845CB"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t>Cena dveh nujnih (urgentnih) popravil/letno z obračunanimi štirimi nujnimi (urgentnimi) delovnimi urami (=2x4 ure)</w:t>
            </w:r>
          </w:p>
        </w:tc>
        <w:tc>
          <w:tcPr>
            <w:tcW w:w="1398" w:type="dxa"/>
          </w:tcPr>
          <w:p w14:paraId="03BA2D27"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t>(ura)</w:t>
            </w:r>
          </w:p>
        </w:tc>
        <w:tc>
          <w:tcPr>
            <w:tcW w:w="1134" w:type="dxa"/>
          </w:tcPr>
          <w:p w14:paraId="1862F1AF" w14:textId="77777777" w:rsidR="00F728BB" w:rsidRPr="00F728BB" w:rsidRDefault="00F728BB" w:rsidP="00F728BB">
            <w:pPr>
              <w:rPr>
                <w:rFonts w:ascii="Tahoma" w:hAnsi="Tahoma" w:cs="Tahoma"/>
                <w:sz w:val="18"/>
                <w:szCs w:val="28"/>
                <w:lang w:val="sl-SI"/>
              </w:rPr>
            </w:pPr>
          </w:p>
        </w:tc>
        <w:tc>
          <w:tcPr>
            <w:tcW w:w="1285" w:type="dxa"/>
          </w:tcPr>
          <w:p w14:paraId="26DE891D" w14:textId="77777777" w:rsidR="00F728BB" w:rsidRPr="00F728BB" w:rsidRDefault="00F728BB" w:rsidP="00F728BB">
            <w:pPr>
              <w:rPr>
                <w:rFonts w:ascii="Tahoma" w:hAnsi="Tahoma" w:cs="Tahoma"/>
                <w:sz w:val="18"/>
                <w:szCs w:val="28"/>
                <w:lang w:val="sl-SI"/>
              </w:rPr>
            </w:pPr>
          </w:p>
        </w:tc>
        <w:tc>
          <w:tcPr>
            <w:tcW w:w="1232" w:type="dxa"/>
          </w:tcPr>
          <w:p w14:paraId="423EDC66" w14:textId="77777777" w:rsidR="00F728BB" w:rsidRPr="00F728BB" w:rsidRDefault="00F728BB" w:rsidP="00F728BB">
            <w:pPr>
              <w:rPr>
                <w:rFonts w:ascii="Tahoma" w:hAnsi="Tahoma" w:cs="Tahoma"/>
                <w:sz w:val="18"/>
                <w:szCs w:val="28"/>
                <w:lang w:val="sl-SI"/>
              </w:rPr>
            </w:pPr>
          </w:p>
        </w:tc>
        <w:tc>
          <w:tcPr>
            <w:tcW w:w="993" w:type="dxa"/>
          </w:tcPr>
          <w:p w14:paraId="009A1E1C" w14:textId="77777777" w:rsidR="00F728BB" w:rsidRPr="00F728BB" w:rsidRDefault="00F728BB" w:rsidP="00F728BB">
            <w:pPr>
              <w:rPr>
                <w:rFonts w:ascii="Tahoma" w:hAnsi="Tahoma" w:cs="Tahoma"/>
                <w:sz w:val="18"/>
                <w:szCs w:val="28"/>
                <w:lang w:val="sl-SI"/>
              </w:rPr>
            </w:pPr>
          </w:p>
        </w:tc>
      </w:tr>
      <w:tr w:rsidR="00F728BB" w:rsidRPr="00F728BB" w14:paraId="77B28306" w14:textId="77777777" w:rsidTr="00E13BA7">
        <w:tc>
          <w:tcPr>
            <w:tcW w:w="817" w:type="dxa"/>
          </w:tcPr>
          <w:p w14:paraId="137A477C"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t>3</w:t>
            </w:r>
          </w:p>
        </w:tc>
        <w:tc>
          <w:tcPr>
            <w:tcW w:w="2429" w:type="dxa"/>
          </w:tcPr>
          <w:p w14:paraId="551512BC"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t xml:space="preserve">Ceno potovalnih ur/leto in prevozne stroške na relaciji naročnik/izvajalec (=13x predvideno število potovalnih ur) </w:t>
            </w:r>
          </w:p>
        </w:tc>
        <w:tc>
          <w:tcPr>
            <w:tcW w:w="1398" w:type="dxa"/>
          </w:tcPr>
          <w:p w14:paraId="247C9EB6"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t>(potovalna ura z vključenimi potovalnimi stroški)</w:t>
            </w:r>
          </w:p>
        </w:tc>
        <w:tc>
          <w:tcPr>
            <w:tcW w:w="1134" w:type="dxa"/>
          </w:tcPr>
          <w:p w14:paraId="5BE17732" w14:textId="77777777" w:rsidR="00F728BB" w:rsidRPr="00F728BB" w:rsidRDefault="00F728BB" w:rsidP="00F728BB">
            <w:pPr>
              <w:rPr>
                <w:rFonts w:ascii="Tahoma" w:hAnsi="Tahoma" w:cs="Tahoma"/>
                <w:sz w:val="18"/>
                <w:szCs w:val="28"/>
                <w:lang w:val="sl-SI"/>
              </w:rPr>
            </w:pPr>
          </w:p>
        </w:tc>
        <w:tc>
          <w:tcPr>
            <w:tcW w:w="1285" w:type="dxa"/>
          </w:tcPr>
          <w:p w14:paraId="73A69326" w14:textId="77777777" w:rsidR="00F728BB" w:rsidRPr="00F728BB" w:rsidRDefault="00F728BB" w:rsidP="00F728BB">
            <w:pPr>
              <w:rPr>
                <w:rFonts w:ascii="Tahoma" w:hAnsi="Tahoma" w:cs="Tahoma"/>
                <w:sz w:val="18"/>
                <w:szCs w:val="28"/>
                <w:lang w:val="sl-SI"/>
              </w:rPr>
            </w:pPr>
          </w:p>
        </w:tc>
        <w:tc>
          <w:tcPr>
            <w:tcW w:w="1232" w:type="dxa"/>
          </w:tcPr>
          <w:p w14:paraId="58681EC6" w14:textId="77777777" w:rsidR="00F728BB" w:rsidRPr="00F728BB" w:rsidRDefault="00F728BB" w:rsidP="00F728BB">
            <w:pPr>
              <w:rPr>
                <w:rFonts w:ascii="Tahoma" w:hAnsi="Tahoma" w:cs="Tahoma"/>
                <w:sz w:val="18"/>
                <w:szCs w:val="28"/>
                <w:lang w:val="sl-SI"/>
              </w:rPr>
            </w:pPr>
          </w:p>
        </w:tc>
        <w:tc>
          <w:tcPr>
            <w:tcW w:w="993" w:type="dxa"/>
          </w:tcPr>
          <w:p w14:paraId="2D718971" w14:textId="77777777" w:rsidR="00F728BB" w:rsidRPr="00F728BB" w:rsidRDefault="00F728BB" w:rsidP="00F728BB">
            <w:pPr>
              <w:rPr>
                <w:rFonts w:ascii="Tahoma" w:hAnsi="Tahoma" w:cs="Tahoma"/>
                <w:sz w:val="18"/>
                <w:szCs w:val="28"/>
                <w:lang w:val="sl-SI"/>
              </w:rPr>
            </w:pPr>
          </w:p>
        </w:tc>
      </w:tr>
      <w:tr w:rsidR="00F728BB" w:rsidRPr="00F728BB" w14:paraId="6D5BB260" w14:textId="77777777" w:rsidTr="00E13BA7">
        <w:tc>
          <w:tcPr>
            <w:tcW w:w="817" w:type="dxa"/>
          </w:tcPr>
          <w:p w14:paraId="16596841"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lastRenderedPageBreak/>
              <w:t>4</w:t>
            </w:r>
          </w:p>
        </w:tc>
        <w:tc>
          <w:tcPr>
            <w:tcW w:w="2429" w:type="dxa"/>
          </w:tcPr>
          <w:p w14:paraId="7F014ED1"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t>Kilometrina na relaciji naročnik/izvajalec (=13x predcideno število km na relaciji)</w:t>
            </w:r>
          </w:p>
        </w:tc>
        <w:tc>
          <w:tcPr>
            <w:tcW w:w="1398" w:type="dxa"/>
          </w:tcPr>
          <w:p w14:paraId="70399385"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t>(kilometrina)</w:t>
            </w:r>
          </w:p>
        </w:tc>
        <w:tc>
          <w:tcPr>
            <w:tcW w:w="1134" w:type="dxa"/>
          </w:tcPr>
          <w:p w14:paraId="6BDD4F39" w14:textId="77777777" w:rsidR="00F728BB" w:rsidRPr="00F728BB" w:rsidRDefault="00F728BB" w:rsidP="00F728BB">
            <w:pPr>
              <w:rPr>
                <w:rFonts w:ascii="Tahoma" w:hAnsi="Tahoma" w:cs="Tahoma"/>
                <w:sz w:val="18"/>
                <w:szCs w:val="28"/>
                <w:lang w:val="sl-SI"/>
              </w:rPr>
            </w:pPr>
          </w:p>
        </w:tc>
        <w:tc>
          <w:tcPr>
            <w:tcW w:w="1285" w:type="dxa"/>
          </w:tcPr>
          <w:p w14:paraId="24352BEE" w14:textId="77777777" w:rsidR="00F728BB" w:rsidRPr="00F728BB" w:rsidRDefault="00F728BB" w:rsidP="00F728BB">
            <w:pPr>
              <w:rPr>
                <w:rFonts w:ascii="Tahoma" w:hAnsi="Tahoma" w:cs="Tahoma"/>
                <w:sz w:val="18"/>
                <w:szCs w:val="28"/>
                <w:lang w:val="sl-SI"/>
              </w:rPr>
            </w:pPr>
          </w:p>
        </w:tc>
        <w:tc>
          <w:tcPr>
            <w:tcW w:w="1232" w:type="dxa"/>
          </w:tcPr>
          <w:p w14:paraId="26E3046E" w14:textId="77777777" w:rsidR="00F728BB" w:rsidRPr="00F728BB" w:rsidRDefault="00F728BB" w:rsidP="00F728BB">
            <w:pPr>
              <w:rPr>
                <w:rFonts w:ascii="Tahoma" w:hAnsi="Tahoma" w:cs="Tahoma"/>
                <w:sz w:val="18"/>
                <w:szCs w:val="28"/>
                <w:lang w:val="sl-SI"/>
              </w:rPr>
            </w:pPr>
          </w:p>
        </w:tc>
        <w:tc>
          <w:tcPr>
            <w:tcW w:w="993" w:type="dxa"/>
          </w:tcPr>
          <w:p w14:paraId="6E2DC7ED" w14:textId="77777777" w:rsidR="00F728BB" w:rsidRPr="00F728BB" w:rsidRDefault="00F728BB" w:rsidP="00F728BB">
            <w:pPr>
              <w:rPr>
                <w:rFonts w:ascii="Tahoma" w:hAnsi="Tahoma" w:cs="Tahoma"/>
                <w:sz w:val="18"/>
                <w:szCs w:val="28"/>
                <w:lang w:val="sl-SI"/>
              </w:rPr>
            </w:pPr>
          </w:p>
        </w:tc>
      </w:tr>
      <w:tr w:rsidR="00F728BB" w:rsidRPr="00F728BB" w14:paraId="62EE4DDF" w14:textId="77777777" w:rsidTr="0051771E">
        <w:tc>
          <w:tcPr>
            <w:tcW w:w="817" w:type="dxa"/>
          </w:tcPr>
          <w:p w14:paraId="71D700A3" w14:textId="77777777" w:rsidR="00F728BB" w:rsidRPr="00F728BB" w:rsidRDefault="00F728BB" w:rsidP="00F728BB">
            <w:pPr>
              <w:rPr>
                <w:rFonts w:ascii="Tahoma" w:hAnsi="Tahoma" w:cs="Tahoma"/>
                <w:sz w:val="18"/>
                <w:szCs w:val="28"/>
                <w:lang w:val="sl-SI"/>
              </w:rPr>
            </w:pPr>
          </w:p>
        </w:tc>
        <w:tc>
          <w:tcPr>
            <w:tcW w:w="2429" w:type="dxa"/>
          </w:tcPr>
          <w:p w14:paraId="60405F7B" w14:textId="77777777" w:rsidR="00F728BB" w:rsidRPr="00F728BB" w:rsidRDefault="00F728BB" w:rsidP="00F728BB">
            <w:pPr>
              <w:rPr>
                <w:rFonts w:ascii="Tahoma" w:hAnsi="Tahoma" w:cs="Tahoma"/>
                <w:sz w:val="18"/>
                <w:szCs w:val="28"/>
                <w:lang w:val="sl-SI"/>
              </w:rPr>
            </w:pPr>
            <w:r w:rsidRPr="00F728BB">
              <w:rPr>
                <w:rFonts w:ascii="Tahoma" w:hAnsi="Tahoma" w:cs="Tahoma"/>
                <w:sz w:val="18"/>
                <w:szCs w:val="28"/>
                <w:lang w:val="sl-SI"/>
              </w:rPr>
              <w:t>SKUPAJ</w:t>
            </w:r>
          </w:p>
        </w:tc>
        <w:tc>
          <w:tcPr>
            <w:tcW w:w="1398" w:type="dxa"/>
          </w:tcPr>
          <w:p w14:paraId="209BCBAD" w14:textId="77777777" w:rsidR="00F728BB" w:rsidRPr="00F728BB" w:rsidRDefault="00F728BB" w:rsidP="00F728BB">
            <w:pPr>
              <w:rPr>
                <w:rFonts w:ascii="Tahoma" w:hAnsi="Tahoma" w:cs="Tahoma"/>
                <w:sz w:val="18"/>
                <w:szCs w:val="28"/>
                <w:lang w:val="sl-SI"/>
              </w:rPr>
            </w:pPr>
          </w:p>
        </w:tc>
        <w:tc>
          <w:tcPr>
            <w:tcW w:w="1134" w:type="dxa"/>
            <w:shd w:val="clear" w:color="auto" w:fill="F79646" w:themeFill="accent6"/>
          </w:tcPr>
          <w:p w14:paraId="13E16519" w14:textId="77777777" w:rsidR="00F728BB" w:rsidRPr="00F728BB" w:rsidRDefault="00F728BB" w:rsidP="00F728BB">
            <w:pPr>
              <w:rPr>
                <w:rFonts w:ascii="Tahoma" w:hAnsi="Tahoma" w:cs="Tahoma"/>
                <w:sz w:val="18"/>
                <w:szCs w:val="28"/>
                <w:lang w:val="sl-SI"/>
              </w:rPr>
            </w:pPr>
          </w:p>
        </w:tc>
        <w:tc>
          <w:tcPr>
            <w:tcW w:w="1285" w:type="dxa"/>
            <w:shd w:val="clear" w:color="auto" w:fill="F79646" w:themeFill="accent6"/>
          </w:tcPr>
          <w:p w14:paraId="48F01ADE" w14:textId="77777777" w:rsidR="00F728BB" w:rsidRPr="00F728BB" w:rsidRDefault="00F728BB" w:rsidP="00F728BB">
            <w:pPr>
              <w:rPr>
                <w:rFonts w:ascii="Tahoma" w:hAnsi="Tahoma" w:cs="Tahoma"/>
                <w:sz w:val="18"/>
                <w:szCs w:val="28"/>
                <w:lang w:val="sl-SI"/>
              </w:rPr>
            </w:pPr>
          </w:p>
        </w:tc>
        <w:tc>
          <w:tcPr>
            <w:tcW w:w="1232" w:type="dxa"/>
            <w:shd w:val="clear" w:color="auto" w:fill="F79646" w:themeFill="accent6"/>
          </w:tcPr>
          <w:p w14:paraId="3E4385A0" w14:textId="77777777" w:rsidR="00F728BB" w:rsidRPr="00F728BB" w:rsidRDefault="00F728BB" w:rsidP="00F728BB">
            <w:pPr>
              <w:rPr>
                <w:rFonts w:ascii="Tahoma" w:hAnsi="Tahoma" w:cs="Tahoma"/>
                <w:sz w:val="18"/>
                <w:szCs w:val="28"/>
                <w:lang w:val="sl-SI"/>
              </w:rPr>
            </w:pPr>
          </w:p>
        </w:tc>
        <w:tc>
          <w:tcPr>
            <w:tcW w:w="993" w:type="dxa"/>
            <w:shd w:val="clear" w:color="auto" w:fill="F79646" w:themeFill="accent6"/>
          </w:tcPr>
          <w:p w14:paraId="3F6A0FD6" w14:textId="77777777" w:rsidR="00F728BB" w:rsidRPr="00F728BB" w:rsidRDefault="00F728BB" w:rsidP="00F728BB">
            <w:pPr>
              <w:rPr>
                <w:rFonts w:ascii="Tahoma" w:hAnsi="Tahoma" w:cs="Tahoma"/>
                <w:sz w:val="18"/>
                <w:szCs w:val="28"/>
                <w:lang w:val="sl-SI"/>
              </w:rPr>
            </w:pPr>
          </w:p>
        </w:tc>
      </w:tr>
    </w:tbl>
    <w:p w14:paraId="0F99386E" w14:textId="339C3FC6" w:rsidR="00BE2F2D" w:rsidRDefault="00BE2F2D" w:rsidP="000203E9">
      <w:pPr>
        <w:keepLines/>
        <w:widowControl w:val="0"/>
        <w:spacing w:after="120" w:line="240" w:lineRule="auto"/>
        <w:jc w:val="both"/>
        <w:rPr>
          <w:rFonts w:ascii="Verdana" w:hAnsi="Verdana"/>
          <w:sz w:val="20"/>
          <w:szCs w:val="20"/>
          <w:lang w:val="sl-SI"/>
        </w:rPr>
      </w:pPr>
    </w:p>
    <w:p w14:paraId="3E23EB6A" w14:textId="36524195" w:rsidR="005237B8" w:rsidRDefault="00806B3F">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 xml:space="preserve">Ocenjena skupna končna pogodbena vrednost </w:t>
      </w:r>
      <w:r w:rsidR="00BE2F2D">
        <w:rPr>
          <w:rFonts w:ascii="Verdana" w:hAnsi="Verdana"/>
          <w:sz w:val="20"/>
          <w:szCs w:val="20"/>
          <w:lang w:val="sl-SI"/>
        </w:rPr>
        <w:t xml:space="preserve">za obdobje </w:t>
      </w:r>
      <w:r w:rsidR="00254308">
        <w:rPr>
          <w:rFonts w:ascii="Verdana" w:hAnsi="Verdana"/>
          <w:sz w:val="20"/>
          <w:szCs w:val="20"/>
          <w:lang w:val="sl-SI"/>
        </w:rPr>
        <w:t>štirih</w:t>
      </w:r>
      <w:r w:rsidR="00BE2F2D">
        <w:rPr>
          <w:rFonts w:ascii="Verdana" w:hAnsi="Verdana"/>
          <w:sz w:val="20"/>
          <w:szCs w:val="20"/>
          <w:lang w:val="sl-SI"/>
        </w:rPr>
        <w:t xml:space="preserve"> let </w:t>
      </w:r>
      <w:r>
        <w:rPr>
          <w:rFonts w:ascii="Verdana" w:hAnsi="Verdana"/>
          <w:sz w:val="20"/>
          <w:szCs w:val="20"/>
          <w:lang w:val="sl-SI"/>
        </w:rPr>
        <w:t xml:space="preserve">je </w:t>
      </w:r>
      <w:r>
        <w:rPr>
          <w:rFonts w:ascii="Verdana" w:hAnsi="Verdana"/>
          <w:sz w:val="20"/>
          <w:szCs w:val="20"/>
          <w:lang w:val="sl-SI"/>
        </w:rPr>
        <w:fldChar w:fldCharType="begin"/>
      </w:r>
      <w:r>
        <w:rPr>
          <w:rFonts w:ascii="Verdana" w:hAnsi="Verdana"/>
          <w:sz w:val="20"/>
          <w:szCs w:val="20"/>
          <w:lang w:val="sl-SI"/>
        </w:rPr>
        <w:instrText xml:space="preserve"> FORMTEXT </w:instrText>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 </w:t>
      </w:r>
      <w:r>
        <w:rPr>
          <w:rFonts w:ascii="Verdana" w:hAnsi="Verdana"/>
          <w:sz w:val="20"/>
          <w:szCs w:val="20"/>
          <w:lang w:val="sl-SI"/>
        </w:rPr>
        <w:fldChar w:fldCharType="end"/>
      </w:r>
      <w:r>
        <w:rPr>
          <w:rFonts w:ascii="Verdana" w:hAnsi="Verdana"/>
          <w:sz w:val="20"/>
          <w:szCs w:val="20"/>
          <w:lang w:val="sl-SI"/>
        </w:rPr>
        <w:t xml:space="preserve"> EUR brez DDV oziroma </w:t>
      </w:r>
      <w:r>
        <w:rPr>
          <w:rFonts w:ascii="Verdana" w:hAnsi="Verdana"/>
          <w:sz w:val="20"/>
          <w:szCs w:val="20"/>
          <w:lang w:val="sl-SI"/>
        </w:rPr>
        <w:fldChar w:fldCharType="begin"/>
      </w:r>
      <w:r>
        <w:rPr>
          <w:rFonts w:ascii="Verdana" w:hAnsi="Verdana"/>
          <w:sz w:val="20"/>
          <w:szCs w:val="20"/>
          <w:lang w:val="sl-SI"/>
        </w:rPr>
        <w:instrText xml:space="preserve"> FORMTEXT </w:instrText>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 </w:t>
      </w:r>
      <w:r>
        <w:rPr>
          <w:rFonts w:ascii="Verdana" w:hAnsi="Verdana"/>
          <w:sz w:val="20"/>
          <w:szCs w:val="20"/>
          <w:lang w:val="sl-SI"/>
        </w:rPr>
        <w:fldChar w:fldCharType="end"/>
      </w:r>
      <w:r>
        <w:rPr>
          <w:rFonts w:ascii="Verdana" w:hAnsi="Verdana"/>
          <w:sz w:val="20"/>
          <w:szCs w:val="20"/>
          <w:lang w:val="sl-SI"/>
        </w:rPr>
        <w:t xml:space="preserve"> EUR z DDV.</w:t>
      </w:r>
    </w:p>
    <w:p w14:paraId="030B06BF" w14:textId="77777777" w:rsidR="005237B8" w:rsidRDefault="00806B3F">
      <w:pPr>
        <w:pStyle w:val="Odstavekseznama"/>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Naročnik si pridružuje pravico do naročanja istovrstnih storitev, ki niso opredeljene v obrazcu ePRO – Specifikacije.</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3"/>
        <w:gridCol w:w="3802"/>
        <w:gridCol w:w="26"/>
        <w:gridCol w:w="3613"/>
      </w:tblGrid>
      <w:tr w:rsidR="005237B8" w14:paraId="5C97C7B6" w14:textId="77777777">
        <w:trPr>
          <w:trHeight w:val="20"/>
          <w:jc w:val="center"/>
        </w:trPr>
        <w:tc>
          <w:tcPr>
            <w:tcW w:w="2263" w:type="dxa"/>
            <w:shd w:val="clear" w:color="auto" w:fill="FAAA5A"/>
            <w:vAlign w:val="center"/>
          </w:tcPr>
          <w:p w14:paraId="68B18F2E"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Lokacija realizacije</w:t>
            </w:r>
          </w:p>
        </w:tc>
        <w:tc>
          <w:tcPr>
            <w:tcW w:w="7441" w:type="dxa"/>
            <w:gridSpan w:val="3"/>
            <w:tcBorders>
              <w:bottom w:val="single" w:sz="4" w:space="0" w:color="auto"/>
            </w:tcBorders>
            <w:shd w:val="clear" w:color="auto" w:fill="FADC8C"/>
            <w:vAlign w:val="center"/>
          </w:tcPr>
          <w:p w14:paraId="7ECEBF8F" w14:textId="77777777" w:rsidR="005237B8" w:rsidRDefault="005237B8">
            <w:pPr>
              <w:keepLines/>
              <w:widowControl w:val="0"/>
              <w:spacing w:after="0" w:line="240" w:lineRule="auto"/>
              <w:rPr>
                <w:rFonts w:ascii="Verdana" w:hAnsi="Verdana"/>
                <w:sz w:val="20"/>
                <w:szCs w:val="20"/>
                <w:lang w:val="sl-SI"/>
              </w:rPr>
            </w:pPr>
          </w:p>
        </w:tc>
      </w:tr>
      <w:tr w:rsidR="005237B8" w14:paraId="6DEF103F" w14:textId="77777777">
        <w:trPr>
          <w:trHeight w:val="20"/>
          <w:jc w:val="center"/>
        </w:trPr>
        <w:tc>
          <w:tcPr>
            <w:tcW w:w="2263" w:type="dxa"/>
            <w:vMerge w:val="restart"/>
            <w:shd w:val="clear" w:color="auto" w:fill="FAAA5A"/>
            <w:vAlign w:val="center"/>
          </w:tcPr>
          <w:p w14:paraId="45D56736"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Način realizacije</w:t>
            </w:r>
          </w:p>
        </w:tc>
        <w:tc>
          <w:tcPr>
            <w:tcW w:w="3828" w:type="dxa"/>
            <w:gridSpan w:val="2"/>
            <w:tcBorders>
              <w:bottom w:val="single" w:sz="4" w:space="0" w:color="auto"/>
            </w:tcBorders>
            <w:shd w:val="clear" w:color="auto" w:fill="FAAA5A"/>
            <w:vAlign w:val="center"/>
          </w:tcPr>
          <w:p w14:paraId="26E55125" w14:textId="77777777" w:rsidR="005237B8" w:rsidRDefault="00806B3F">
            <w:pPr>
              <w:keepLines/>
              <w:widowControl w:val="0"/>
              <w:spacing w:after="0" w:line="240" w:lineRule="auto"/>
              <w:jc w:val="center"/>
              <w:rPr>
                <w:rFonts w:ascii="Verdana" w:hAnsi="Verdana"/>
                <w:sz w:val="20"/>
                <w:szCs w:val="20"/>
                <w:lang w:val="sl-SI"/>
              </w:rPr>
            </w:pPr>
            <w:r>
              <w:rPr>
                <w:rFonts w:ascii="Verdana" w:hAnsi="Verdana"/>
                <w:sz w:val="20"/>
                <w:szCs w:val="20"/>
                <w:lang w:val="sl-SI"/>
              </w:rPr>
              <w:t>Izvedba</w:t>
            </w:r>
          </w:p>
        </w:tc>
        <w:tc>
          <w:tcPr>
            <w:tcW w:w="3613" w:type="dxa"/>
            <w:tcBorders>
              <w:bottom w:val="single" w:sz="4" w:space="0" w:color="auto"/>
            </w:tcBorders>
            <w:shd w:val="clear" w:color="auto" w:fill="FAAA5A"/>
            <w:vAlign w:val="center"/>
          </w:tcPr>
          <w:p w14:paraId="4666B9B4" w14:textId="77777777" w:rsidR="005237B8" w:rsidRDefault="00806B3F">
            <w:pPr>
              <w:keepLines/>
              <w:widowControl w:val="0"/>
              <w:spacing w:after="0" w:line="240" w:lineRule="auto"/>
              <w:jc w:val="center"/>
              <w:rPr>
                <w:rFonts w:ascii="Verdana" w:hAnsi="Verdana"/>
                <w:sz w:val="20"/>
                <w:szCs w:val="20"/>
                <w:lang w:val="sl-SI"/>
              </w:rPr>
            </w:pPr>
            <w:r>
              <w:rPr>
                <w:rFonts w:ascii="Verdana" w:hAnsi="Verdana"/>
                <w:sz w:val="20"/>
                <w:szCs w:val="20"/>
                <w:lang w:val="sl-SI"/>
              </w:rPr>
              <w:t>Sprememba cen</w:t>
            </w:r>
          </w:p>
        </w:tc>
      </w:tr>
      <w:tr w:rsidR="005237B8" w14:paraId="6D2A323D" w14:textId="77777777">
        <w:trPr>
          <w:trHeight w:val="20"/>
          <w:jc w:val="center"/>
        </w:trPr>
        <w:tc>
          <w:tcPr>
            <w:tcW w:w="2263" w:type="dxa"/>
            <w:vMerge/>
            <w:shd w:val="clear" w:color="auto" w:fill="FAAA5A"/>
            <w:vAlign w:val="center"/>
          </w:tcPr>
          <w:p w14:paraId="074F2345" w14:textId="77777777" w:rsidR="005237B8" w:rsidRDefault="005237B8">
            <w:pPr>
              <w:keepLines/>
              <w:widowControl w:val="0"/>
              <w:spacing w:after="0" w:line="240" w:lineRule="auto"/>
              <w:rPr>
                <w:rFonts w:ascii="Verdana" w:hAnsi="Verdana"/>
                <w:b/>
                <w:sz w:val="20"/>
                <w:szCs w:val="20"/>
                <w:lang w:val="sl-SI"/>
              </w:rPr>
            </w:pPr>
          </w:p>
        </w:tc>
        <w:tc>
          <w:tcPr>
            <w:tcW w:w="3828" w:type="dxa"/>
            <w:gridSpan w:val="2"/>
            <w:shd w:val="clear" w:color="auto" w:fill="FADC8C"/>
            <w:vAlign w:val="center"/>
          </w:tcPr>
          <w:p w14:paraId="0208D494"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fiksna skupna cena</w:t>
            </w:r>
          </w:p>
        </w:tc>
        <w:tc>
          <w:tcPr>
            <w:tcW w:w="3613" w:type="dxa"/>
            <w:shd w:val="clear" w:color="auto" w:fill="FADC8C"/>
            <w:vAlign w:val="center"/>
          </w:tcPr>
          <w:p w14:paraId="27CFE252"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Po 1 letu izvajanja okvirnega sporazuma se lahko spremeni, če se cena izvajanih storitev na trgu spremeni za več kot 4%</w:t>
            </w:r>
          </w:p>
        </w:tc>
      </w:tr>
      <w:tr w:rsidR="005237B8" w14:paraId="18FD753B" w14:textId="77777777">
        <w:trPr>
          <w:trHeight w:val="20"/>
          <w:jc w:val="center"/>
        </w:trPr>
        <w:tc>
          <w:tcPr>
            <w:tcW w:w="2263" w:type="dxa"/>
            <w:shd w:val="clear" w:color="auto" w:fill="FAAA5A"/>
            <w:vAlign w:val="center"/>
          </w:tcPr>
          <w:p w14:paraId="06D645D3"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Plačilni rok</w:t>
            </w:r>
          </w:p>
        </w:tc>
        <w:tc>
          <w:tcPr>
            <w:tcW w:w="7441" w:type="dxa"/>
            <w:gridSpan w:val="3"/>
            <w:shd w:val="clear" w:color="auto" w:fill="FADC8C"/>
            <w:vAlign w:val="center"/>
          </w:tcPr>
          <w:p w14:paraId="65416646"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60 dni od dneva prejema pravilno izstavljenega računa, ki ni zavrnjen v roku osmih dni od prejema.</w:t>
            </w:r>
          </w:p>
        </w:tc>
      </w:tr>
      <w:tr w:rsidR="005237B8" w14:paraId="41E5F0A0" w14:textId="77777777">
        <w:trPr>
          <w:trHeight w:val="20"/>
          <w:jc w:val="center"/>
        </w:trPr>
        <w:tc>
          <w:tcPr>
            <w:tcW w:w="2263" w:type="dxa"/>
            <w:shd w:val="clear" w:color="auto" w:fill="FAAA5A"/>
            <w:vAlign w:val="center"/>
          </w:tcPr>
          <w:p w14:paraId="4E871E31"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Odzivni čas</w:t>
            </w:r>
          </w:p>
        </w:tc>
        <w:tc>
          <w:tcPr>
            <w:tcW w:w="7441" w:type="dxa"/>
            <w:gridSpan w:val="3"/>
            <w:shd w:val="clear" w:color="auto" w:fill="FADC8C"/>
            <w:vAlign w:val="center"/>
          </w:tcPr>
          <w:p w14:paraId="309E1BC3" w14:textId="466EEED8" w:rsidR="005237B8" w:rsidRDefault="00806B3F">
            <w:pPr>
              <w:keepLines/>
              <w:widowControl w:val="0"/>
              <w:spacing w:after="120" w:line="240" w:lineRule="auto"/>
              <w:jc w:val="both"/>
              <w:rPr>
                <w:rFonts w:ascii="Verdana" w:hAnsi="Verdana"/>
                <w:sz w:val="20"/>
                <w:szCs w:val="20"/>
                <w:lang w:val="sl-SI"/>
              </w:rPr>
            </w:pPr>
            <w:r>
              <w:rPr>
                <w:rFonts w:ascii="Verdana" w:hAnsi="Verdana"/>
                <w:sz w:val="20"/>
                <w:szCs w:val="20"/>
                <w:lang w:val="sl-SI"/>
              </w:rPr>
              <w:t>Čas, v katerem se izvajalec odzove na posamezno naročilo naročnika in sicer tako, da naročniku preko telefona al</w:t>
            </w:r>
            <w:r w:rsidR="000223E4">
              <w:rPr>
                <w:rFonts w:ascii="Verdana" w:hAnsi="Verdana"/>
                <w:sz w:val="20"/>
                <w:szCs w:val="20"/>
                <w:lang w:val="sl-SI"/>
              </w:rPr>
              <w:t>i</w:t>
            </w:r>
            <w:r>
              <w:rPr>
                <w:rFonts w:ascii="Verdana" w:hAnsi="Verdana"/>
                <w:sz w:val="20"/>
                <w:szCs w:val="20"/>
                <w:lang w:val="sl-SI"/>
              </w:rPr>
              <w:t xml:space="preserve"> elektronske pošte potrdi izvedbo oziroma naročniku navede problematiko izvedbe.</w:t>
            </w:r>
          </w:p>
          <w:p w14:paraId="3C9BD923" w14:textId="775F477B" w:rsidR="005237B8" w:rsidRDefault="00981F8B">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Odzivni čas </w:t>
            </w:r>
            <w:r w:rsidRPr="00393767">
              <w:rPr>
                <w:rFonts w:ascii="Verdana" w:hAnsi="Verdana"/>
                <w:sz w:val="20"/>
                <w:szCs w:val="20"/>
                <w:lang w:val="sl-SI"/>
              </w:rPr>
              <w:t>izvajalca za izvedbo popravil 24 ur (od ponedeljka do petka) oz. 12 ur za nujna (urgentna) popravila vse dni v tednu.</w:t>
            </w:r>
          </w:p>
        </w:tc>
      </w:tr>
      <w:tr w:rsidR="005237B8" w14:paraId="4821DFD5" w14:textId="77777777">
        <w:trPr>
          <w:trHeight w:val="20"/>
          <w:jc w:val="center"/>
        </w:trPr>
        <w:tc>
          <w:tcPr>
            <w:tcW w:w="2263" w:type="dxa"/>
            <w:shd w:val="clear" w:color="auto" w:fill="FAAA5A"/>
            <w:vAlign w:val="center"/>
          </w:tcPr>
          <w:p w14:paraId="2D4D0CF5"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Čas izvedbe navodila</w:t>
            </w:r>
          </w:p>
        </w:tc>
        <w:tc>
          <w:tcPr>
            <w:tcW w:w="7441" w:type="dxa"/>
            <w:gridSpan w:val="3"/>
            <w:tcBorders>
              <w:bottom w:val="single" w:sz="4" w:space="0" w:color="auto"/>
            </w:tcBorders>
            <w:shd w:val="clear" w:color="auto" w:fill="FADC8C"/>
            <w:vAlign w:val="center"/>
          </w:tcPr>
          <w:p w14:paraId="7FF6DCE1" w14:textId="77777777" w:rsidR="005237B8" w:rsidRDefault="00806B3F">
            <w:pPr>
              <w:keepLines/>
              <w:widowControl w:val="0"/>
              <w:spacing w:after="120" w:line="240" w:lineRule="auto"/>
              <w:jc w:val="both"/>
              <w:rPr>
                <w:rFonts w:ascii="Verdana" w:hAnsi="Verdana"/>
                <w:sz w:val="20"/>
                <w:szCs w:val="20"/>
                <w:lang w:val="sl-SI"/>
              </w:rPr>
            </w:pPr>
            <w:r>
              <w:rPr>
                <w:rFonts w:ascii="Verdana" w:hAnsi="Verdana"/>
                <w:sz w:val="20"/>
                <w:szCs w:val="20"/>
                <w:lang w:val="sl-SI"/>
              </w:rPr>
              <w:t>Čas v katerem mora izvajalec odpraviti pomanjkljivosti in nepravilnosti, ki so se izkazale pri izvedbi.</w:t>
            </w:r>
          </w:p>
          <w:p w14:paraId="3C84A7B0"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Čas odprave napake: 48 ur</w:t>
            </w:r>
            <w:r>
              <w:rPr>
                <w:rFonts w:ascii="Verdana" w:hAnsi="Verdana"/>
                <w:noProof/>
                <w:sz w:val="20"/>
                <w:szCs w:val="20"/>
                <w:lang w:val="sl-SI"/>
              </w:rPr>
              <w:t xml:space="preserve"> </w:t>
            </w:r>
            <w:r>
              <w:rPr>
                <w:rFonts w:ascii="Verdana" w:hAnsi="Verdana"/>
                <w:sz w:val="20"/>
                <w:szCs w:val="20"/>
                <w:lang w:val="sl-SI"/>
              </w:rPr>
              <w:t>od ure prejema naročila.</w:t>
            </w:r>
          </w:p>
        </w:tc>
      </w:tr>
      <w:tr w:rsidR="005237B8" w14:paraId="15F49FD0" w14:textId="77777777">
        <w:trPr>
          <w:trHeight w:val="20"/>
          <w:jc w:val="center"/>
        </w:trPr>
        <w:tc>
          <w:tcPr>
            <w:tcW w:w="2263" w:type="dxa"/>
            <w:vMerge w:val="restart"/>
            <w:shd w:val="clear" w:color="auto" w:fill="FAAA5A"/>
            <w:vAlign w:val="center"/>
          </w:tcPr>
          <w:p w14:paraId="5694C080"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Pooblaščeni predstavniki strank za naročanje</w:t>
            </w:r>
          </w:p>
        </w:tc>
        <w:tc>
          <w:tcPr>
            <w:tcW w:w="3802" w:type="dxa"/>
            <w:shd w:val="clear" w:color="auto" w:fill="FAAA5A"/>
            <w:vAlign w:val="center"/>
          </w:tcPr>
          <w:p w14:paraId="23A9CB57"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Na strani naročnika</w:t>
            </w:r>
          </w:p>
        </w:tc>
        <w:tc>
          <w:tcPr>
            <w:tcW w:w="3639" w:type="dxa"/>
            <w:gridSpan w:val="2"/>
            <w:shd w:val="clear" w:color="auto" w:fill="FAAA5A"/>
            <w:vAlign w:val="center"/>
          </w:tcPr>
          <w:p w14:paraId="43EA7E1B"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Na strani izvajalca</w:t>
            </w:r>
          </w:p>
        </w:tc>
      </w:tr>
      <w:tr w:rsidR="005237B8" w14:paraId="7860AE0A" w14:textId="77777777">
        <w:trPr>
          <w:trHeight w:val="20"/>
          <w:jc w:val="center"/>
        </w:trPr>
        <w:tc>
          <w:tcPr>
            <w:tcW w:w="2263" w:type="dxa"/>
            <w:vMerge/>
            <w:shd w:val="clear" w:color="auto" w:fill="FAAA5A"/>
            <w:vAlign w:val="center"/>
          </w:tcPr>
          <w:p w14:paraId="64A3A568" w14:textId="77777777" w:rsidR="005237B8" w:rsidRDefault="005237B8">
            <w:pPr>
              <w:keepLines/>
              <w:widowControl w:val="0"/>
              <w:spacing w:after="0" w:line="240" w:lineRule="auto"/>
              <w:rPr>
                <w:rFonts w:ascii="Verdana" w:hAnsi="Verdana"/>
                <w:b/>
                <w:sz w:val="20"/>
                <w:szCs w:val="20"/>
                <w:lang w:val="sl-SI"/>
              </w:rPr>
            </w:pPr>
          </w:p>
        </w:tc>
        <w:tc>
          <w:tcPr>
            <w:tcW w:w="3802" w:type="dxa"/>
            <w:tcBorders>
              <w:bottom w:val="single" w:sz="4" w:space="0" w:color="auto"/>
            </w:tcBorders>
            <w:shd w:val="clear" w:color="auto" w:fill="FADC8C"/>
            <w:vAlign w:val="center"/>
          </w:tcPr>
          <w:p w14:paraId="750D857B"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Ime in priimek:</w:t>
            </w:r>
          </w:p>
          <w:p w14:paraId="22C6C5CF"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Tel. št.:</w:t>
            </w:r>
          </w:p>
          <w:p w14:paraId="3E9F4F12"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14:paraId="00A93A36"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Ime in priimek:</w:t>
            </w:r>
          </w:p>
          <w:p w14:paraId="772AE6D5"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Tel. št.:</w:t>
            </w:r>
          </w:p>
          <w:p w14:paraId="43E66294"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E-pošta:</w:t>
            </w:r>
          </w:p>
        </w:tc>
      </w:tr>
      <w:tr w:rsidR="005237B8" w14:paraId="488E7D49" w14:textId="77777777">
        <w:trPr>
          <w:trHeight w:val="20"/>
          <w:jc w:val="center"/>
        </w:trPr>
        <w:tc>
          <w:tcPr>
            <w:tcW w:w="2263" w:type="dxa"/>
            <w:vMerge/>
            <w:shd w:val="clear" w:color="auto" w:fill="FAAA5A"/>
            <w:vAlign w:val="center"/>
          </w:tcPr>
          <w:p w14:paraId="3001B383" w14:textId="77777777" w:rsidR="005237B8" w:rsidRDefault="005237B8">
            <w:pPr>
              <w:keepLines/>
              <w:widowControl w:val="0"/>
              <w:spacing w:after="0" w:line="240" w:lineRule="auto"/>
              <w:rPr>
                <w:rFonts w:ascii="Verdana" w:hAnsi="Verdana"/>
                <w:b/>
                <w:sz w:val="20"/>
                <w:szCs w:val="20"/>
                <w:lang w:val="sl-SI"/>
              </w:rPr>
            </w:pPr>
          </w:p>
        </w:tc>
        <w:tc>
          <w:tcPr>
            <w:tcW w:w="7441" w:type="dxa"/>
            <w:gridSpan w:val="3"/>
            <w:tcBorders>
              <w:bottom w:val="single" w:sz="4" w:space="0" w:color="auto"/>
            </w:tcBorders>
            <w:shd w:val="clear" w:color="auto" w:fill="FADC8C"/>
            <w:vAlign w:val="center"/>
          </w:tcPr>
          <w:p w14:paraId="4C50886C"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Naročnik naroča storitve pri izbranem izvajalcu skladno z obrazcem ePRO – Specifikacije.</w:t>
            </w:r>
          </w:p>
        </w:tc>
      </w:tr>
      <w:tr w:rsidR="005237B8" w14:paraId="5866655B" w14:textId="77777777">
        <w:trPr>
          <w:trHeight w:val="20"/>
          <w:jc w:val="center"/>
        </w:trPr>
        <w:tc>
          <w:tcPr>
            <w:tcW w:w="2263" w:type="dxa"/>
            <w:vMerge w:val="restart"/>
            <w:shd w:val="clear" w:color="auto" w:fill="FAAA5A"/>
            <w:vAlign w:val="center"/>
          </w:tcPr>
          <w:p w14:paraId="1D69427F"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Zamuda in pogodbena kazen</w:t>
            </w:r>
          </w:p>
        </w:tc>
        <w:tc>
          <w:tcPr>
            <w:tcW w:w="3802" w:type="dxa"/>
            <w:tcBorders>
              <w:bottom w:val="single" w:sz="4" w:space="0" w:color="auto"/>
            </w:tcBorders>
            <w:shd w:val="clear" w:color="auto" w:fill="FAAA5A"/>
            <w:vAlign w:val="center"/>
          </w:tcPr>
          <w:p w14:paraId="6A28C7F8"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Višina</w:t>
            </w:r>
          </w:p>
        </w:tc>
        <w:tc>
          <w:tcPr>
            <w:tcW w:w="3639" w:type="dxa"/>
            <w:gridSpan w:val="2"/>
            <w:tcBorders>
              <w:bottom w:val="single" w:sz="4" w:space="0" w:color="auto"/>
            </w:tcBorders>
            <w:shd w:val="clear" w:color="auto" w:fill="FAAA5A"/>
            <w:vAlign w:val="center"/>
          </w:tcPr>
          <w:p w14:paraId="398C5A06"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Maksimalna višina</w:t>
            </w:r>
          </w:p>
        </w:tc>
      </w:tr>
      <w:tr w:rsidR="005237B8" w14:paraId="5EC93A6B" w14:textId="77777777">
        <w:trPr>
          <w:trHeight w:val="20"/>
          <w:jc w:val="center"/>
        </w:trPr>
        <w:tc>
          <w:tcPr>
            <w:tcW w:w="2263" w:type="dxa"/>
            <w:vMerge/>
            <w:shd w:val="clear" w:color="auto" w:fill="FAAA5A"/>
            <w:vAlign w:val="center"/>
          </w:tcPr>
          <w:p w14:paraId="6B4B3158" w14:textId="77777777" w:rsidR="005237B8" w:rsidRDefault="005237B8">
            <w:pPr>
              <w:keepLines/>
              <w:widowControl w:val="0"/>
              <w:spacing w:after="0" w:line="240" w:lineRule="auto"/>
              <w:rPr>
                <w:rFonts w:ascii="Verdana" w:hAnsi="Verdana"/>
                <w:b/>
                <w:sz w:val="20"/>
                <w:szCs w:val="20"/>
                <w:lang w:val="sl-SI"/>
              </w:rPr>
            </w:pPr>
          </w:p>
        </w:tc>
        <w:tc>
          <w:tcPr>
            <w:tcW w:w="3802" w:type="dxa"/>
            <w:shd w:val="clear" w:color="auto" w:fill="FADC8C"/>
            <w:vAlign w:val="center"/>
          </w:tcPr>
          <w:p w14:paraId="3EB0DC47"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0,5 % od pogodbene vrednosti posamezne faze povpraševanja za vsak dan zamude</w:t>
            </w:r>
          </w:p>
        </w:tc>
        <w:tc>
          <w:tcPr>
            <w:tcW w:w="3639" w:type="dxa"/>
            <w:gridSpan w:val="2"/>
            <w:shd w:val="clear" w:color="auto" w:fill="FADC8C"/>
            <w:vAlign w:val="center"/>
          </w:tcPr>
          <w:p w14:paraId="21FF6B6F"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vendar največ 5 % pogodbene vrednosti posamezne faze povpraševanja.</w:t>
            </w:r>
          </w:p>
        </w:tc>
      </w:tr>
    </w:tbl>
    <w:p w14:paraId="68D30471" w14:textId="5B8DD867" w:rsidR="005237B8" w:rsidRDefault="005237B8">
      <w:pPr>
        <w:keepLines/>
        <w:widowControl w:val="0"/>
        <w:spacing w:after="0" w:line="240" w:lineRule="auto"/>
        <w:jc w:val="both"/>
        <w:rPr>
          <w:rFonts w:ascii="Verdana" w:hAnsi="Verdana"/>
          <w:sz w:val="20"/>
          <w:szCs w:val="20"/>
          <w:lang w:val="sl-SI"/>
        </w:rPr>
      </w:pPr>
    </w:p>
    <w:p w14:paraId="6CD6831D" w14:textId="77777777" w:rsidR="00A30E6E" w:rsidRPr="00A30E6E" w:rsidRDefault="00A30E6E" w:rsidP="00A30E6E">
      <w:pPr>
        <w:keepLines/>
        <w:widowControl w:val="0"/>
        <w:spacing w:after="0" w:line="240" w:lineRule="auto"/>
        <w:ind w:left="357"/>
        <w:jc w:val="both"/>
        <w:rPr>
          <w:rFonts w:ascii="Verdana" w:hAnsi="Verdana"/>
          <w:sz w:val="20"/>
          <w:szCs w:val="20"/>
          <w:highlight w:val="lightGray"/>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2405"/>
        <w:gridCol w:w="3119"/>
        <w:gridCol w:w="2126"/>
        <w:gridCol w:w="2054"/>
      </w:tblGrid>
      <w:tr w:rsidR="00A30E6E" w:rsidRPr="00A30E6E" w14:paraId="6519267F" w14:textId="77777777" w:rsidTr="001E5E8E">
        <w:trPr>
          <w:trHeight w:val="20"/>
          <w:jc w:val="center"/>
        </w:trPr>
        <w:tc>
          <w:tcPr>
            <w:tcW w:w="2405" w:type="dxa"/>
            <w:shd w:val="clear" w:color="auto" w:fill="FF9900"/>
            <w:vAlign w:val="center"/>
          </w:tcPr>
          <w:p w14:paraId="7C70DF8D" w14:textId="77777777" w:rsidR="00A30E6E" w:rsidRPr="00A30E6E" w:rsidRDefault="00A30E6E" w:rsidP="00A30E6E">
            <w:pPr>
              <w:spacing w:after="0" w:line="240" w:lineRule="auto"/>
              <w:rPr>
                <w:rFonts w:ascii="Verdana" w:hAnsi="Verdana"/>
                <w:b/>
                <w:sz w:val="20"/>
                <w:szCs w:val="20"/>
                <w:lang w:val="sl-SI"/>
              </w:rPr>
            </w:pPr>
            <w:r w:rsidRPr="00A30E6E">
              <w:rPr>
                <w:rFonts w:ascii="Verdana" w:hAnsi="Verdana"/>
                <w:b/>
                <w:sz w:val="20"/>
                <w:szCs w:val="20"/>
                <w:lang w:val="sl-SI"/>
              </w:rPr>
              <w:t>Finančno zavarovanje</w:t>
            </w:r>
          </w:p>
        </w:tc>
        <w:tc>
          <w:tcPr>
            <w:tcW w:w="3119" w:type="dxa"/>
            <w:tcBorders>
              <w:bottom w:val="single" w:sz="4" w:space="0" w:color="auto"/>
            </w:tcBorders>
            <w:shd w:val="clear" w:color="auto" w:fill="FF9900"/>
            <w:vAlign w:val="center"/>
          </w:tcPr>
          <w:p w14:paraId="113D1358" w14:textId="77777777" w:rsidR="00A30E6E" w:rsidRPr="00A30E6E" w:rsidRDefault="00A30E6E" w:rsidP="00A30E6E">
            <w:pPr>
              <w:keepLines/>
              <w:widowControl w:val="0"/>
              <w:spacing w:after="0" w:line="240" w:lineRule="auto"/>
              <w:jc w:val="both"/>
              <w:rPr>
                <w:rFonts w:ascii="Verdana" w:hAnsi="Verdana"/>
                <w:sz w:val="20"/>
                <w:szCs w:val="20"/>
                <w:lang w:val="sl-SI"/>
              </w:rPr>
            </w:pPr>
            <w:r w:rsidRPr="00A30E6E">
              <w:rPr>
                <w:rFonts w:ascii="Verdana" w:hAnsi="Verdana"/>
                <w:sz w:val="20"/>
                <w:szCs w:val="20"/>
                <w:lang w:val="sl-SI"/>
              </w:rPr>
              <w:t>Vrsta zavarovanja</w:t>
            </w:r>
          </w:p>
        </w:tc>
        <w:tc>
          <w:tcPr>
            <w:tcW w:w="2126" w:type="dxa"/>
            <w:tcBorders>
              <w:bottom w:val="single" w:sz="4" w:space="0" w:color="auto"/>
            </w:tcBorders>
            <w:shd w:val="clear" w:color="auto" w:fill="FF9900"/>
            <w:vAlign w:val="center"/>
          </w:tcPr>
          <w:p w14:paraId="6F1BD8D4" w14:textId="77777777" w:rsidR="00A30E6E" w:rsidRPr="00A30E6E" w:rsidRDefault="00A30E6E" w:rsidP="00A30E6E">
            <w:pPr>
              <w:keepLines/>
              <w:widowControl w:val="0"/>
              <w:spacing w:after="0" w:line="240" w:lineRule="auto"/>
              <w:jc w:val="both"/>
              <w:rPr>
                <w:rFonts w:ascii="Verdana" w:hAnsi="Verdana"/>
                <w:sz w:val="20"/>
                <w:szCs w:val="20"/>
                <w:lang w:val="sl-SI"/>
              </w:rPr>
            </w:pPr>
            <w:r w:rsidRPr="00A30E6E">
              <w:rPr>
                <w:rFonts w:ascii="Verdana" w:hAnsi="Verdana"/>
                <w:sz w:val="20"/>
                <w:szCs w:val="20"/>
                <w:lang w:val="sl-SI"/>
              </w:rPr>
              <w:t>Vrednost in valuta</w:t>
            </w:r>
          </w:p>
        </w:tc>
        <w:tc>
          <w:tcPr>
            <w:tcW w:w="2054" w:type="dxa"/>
            <w:tcBorders>
              <w:bottom w:val="single" w:sz="4" w:space="0" w:color="auto"/>
            </w:tcBorders>
            <w:shd w:val="clear" w:color="auto" w:fill="FF9900"/>
            <w:vAlign w:val="center"/>
          </w:tcPr>
          <w:p w14:paraId="1A5A3042" w14:textId="77777777" w:rsidR="00A30E6E" w:rsidRPr="00A30E6E" w:rsidRDefault="00A30E6E" w:rsidP="00A30E6E">
            <w:pPr>
              <w:keepLines/>
              <w:widowControl w:val="0"/>
              <w:spacing w:after="0" w:line="240" w:lineRule="auto"/>
              <w:jc w:val="both"/>
              <w:rPr>
                <w:rFonts w:ascii="Verdana" w:hAnsi="Verdana"/>
                <w:sz w:val="20"/>
                <w:szCs w:val="20"/>
                <w:lang w:val="sl-SI"/>
              </w:rPr>
            </w:pPr>
            <w:r w:rsidRPr="00A30E6E">
              <w:rPr>
                <w:rFonts w:ascii="Verdana" w:hAnsi="Verdana"/>
                <w:sz w:val="20"/>
                <w:szCs w:val="20"/>
                <w:lang w:val="sl-SI"/>
              </w:rPr>
              <w:t>Veljavnost</w:t>
            </w:r>
          </w:p>
          <w:p w14:paraId="10FA158B" w14:textId="77777777" w:rsidR="00A30E6E" w:rsidRPr="00A30E6E" w:rsidRDefault="00A30E6E" w:rsidP="00A30E6E">
            <w:pPr>
              <w:keepLines/>
              <w:widowControl w:val="0"/>
              <w:spacing w:after="0" w:line="240" w:lineRule="auto"/>
              <w:jc w:val="both"/>
              <w:rPr>
                <w:rFonts w:ascii="Verdana" w:hAnsi="Verdana"/>
                <w:sz w:val="20"/>
                <w:szCs w:val="20"/>
                <w:lang w:val="sl-SI"/>
              </w:rPr>
            </w:pPr>
            <w:r w:rsidRPr="00A30E6E">
              <w:rPr>
                <w:rFonts w:ascii="Verdana" w:hAnsi="Verdana"/>
                <w:sz w:val="20"/>
                <w:szCs w:val="20"/>
                <w:lang w:val="sl-SI"/>
              </w:rPr>
              <w:t>(od / do)</w:t>
            </w:r>
          </w:p>
        </w:tc>
      </w:tr>
      <w:tr w:rsidR="00A30E6E" w:rsidRPr="00A30E6E" w14:paraId="55FD3F8C" w14:textId="77777777" w:rsidTr="001E5E8E">
        <w:trPr>
          <w:trHeight w:val="20"/>
          <w:jc w:val="center"/>
        </w:trPr>
        <w:tc>
          <w:tcPr>
            <w:tcW w:w="2405" w:type="dxa"/>
            <w:shd w:val="clear" w:color="auto" w:fill="FF9900"/>
            <w:vAlign w:val="center"/>
          </w:tcPr>
          <w:p w14:paraId="10E6CE66" w14:textId="77777777" w:rsidR="00A30E6E" w:rsidRPr="00A30E6E" w:rsidRDefault="00A30E6E" w:rsidP="00A30E6E">
            <w:pPr>
              <w:spacing w:after="0" w:line="240" w:lineRule="auto"/>
              <w:rPr>
                <w:rFonts w:ascii="Verdana" w:hAnsi="Verdana"/>
                <w:b/>
                <w:sz w:val="20"/>
                <w:szCs w:val="20"/>
                <w:lang w:val="sl-SI"/>
              </w:rPr>
            </w:pPr>
            <w:r w:rsidRPr="00A30E6E">
              <w:rPr>
                <w:rFonts w:ascii="Verdana" w:hAnsi="Verdana"/>
                <w:b/>
                <w:sz w:val="20"/>
                <w:szCs w:val="20"/>
                <w:lang w:val="sl-SI"/>
              </w:rPr>
              <w:t xml:space="preserve">Za dobro izvedbo </w:t>
            </w:r>
            <w:r w:rsidRPr="00A30E6E">
              <w:rPr>
                <w:rFonts w:ascii="Verdana" w:hAnsi="Verdana"/>
                <w:b/>
                <w:sz w:val="20"/>
                <w:szCs w:val="20"/>
                <w:lang w:val="sl-SI"/>
              </w:rPr>
              <w:lastRenderedPageBreak/>
              <w:t>pogodbenih obveznosti</w:t>
            </w:r>
          </w:p>
        </w:tc>
        <w:tc>
          <w:tcPr>
            <w:tcW w:w="3119" w:type="dxa"/>
            <w:tcBorders>
              <w:bottom w:val="single" w:sz="4" w:space="0" w:color="auto"/>
            </w:tcBorders>
            <w:shd w:val="clear" w:color="auto" w:fill="FFCC66"/>
            <w:vAlign w:val="center"/>
          </w:tcPr>
          <w:p w14:paraId="0188E6FD" w14:textId="77777777" w:rsidR="00A30E6E" w:rsidRPr="00A30E6E" w:rsidRDefault="00A30E6E" w:rsidP="00A30E6E">
            <w:pPr>
              <w:spacing w:after="0" w:line="240" w:lineRule="auto"/>
              <w:jc w:val="both"/>
              <w:rPr>
                <w:rFonts w:ascii="Verdana" w:hAnsi="Verdana"/>
                <w:sz w:val="20"/>
                <w:szCs w:val="20"/>
                <w:highlight w:val="lightGray"/>
                <w:lang w:val="sl-SI"/>
              </w:rPr>
            </w:pPr>
            <w:r w:rsidRPr="00A30E6E">
              <w:rPr>
                <w:rFonts w:ascii="Verdana" w:hAnsi="Verdana"/>
                <w:sz w:val="20"/>
                <w:szCs w:val="20"/>
                <w:lang w:val="sl-SI"/>
              </w:rPr>
              <w:lastRenderedPageBreak/>
              <w:t xml:space="preserve">Podpisana in žigosana bianco </w:t>
            </w:r>
            <w:r w:rsidRPr="00A30E6E">
              <w:rPr>
                <w:rFonts w:ascii="Verdana" w:hAnsi="Verdana"/>
                <w:sz w:val="20"/>
                <w:szCs w:val="20"/>
                <w:lang w:val="sl-SI"/>
              </w:rPr>
              <w:lastRenderedPageBreak/>
              <w:t>menica skupaj s pooblastilom za izpolnitev ali poroštvo.</w:t>
            </w:r>
          </w:p>
        </w:tc>
        <w:tc>
          <w:tcPr>
            <w:tcW w:w="2126" w:type="dxa"/>
            <w:tcBorders>
              <w:bottom w:val="single" w:sz="4" w:space="0" w:color="auto"/>
            </w:tcBorders>
            <w:shd w:val="clear" w:color="auto" w:fill="FFCC66"/>
            <w:vAlign w:val="center"/>
          </w:tcPr>
          <w:p w14:paraId="7C1239C5" w14:textId="77777777" w:rsidR="00A30E6E" w:rsidRPr="00A30E6E" w:rsidRDefault="00A30E6E" w:rsidP="00A30E6E">
            <w:pPr>
              <w:spacing w:after="0" w:line="240" w:lineRule="auto"/>
              <w:jc w:val="center"/>
              <w:rPr>
                <w:rFonts w:ascii="Verdana" w:hAnsi="Verdana"/>
                <w:sz w:val="20"/>
                <w:szCs w:val="20"/>
                <w:lang w:val="sl-SI"/>
              </w:rPr>
            </w:pPr>
            <w:r w:rsidRPr="00A30E6E">
              <w:rPr>
                <w:rFonts w:ascii="Verdana" w:hAnsi="Verdana"/>
                <w:sz w:val="20"/>
                <w:szCs w:val="20"/>
                <w:lang w:val="sl-SI"/>
              </w:rPr>
              <w:lastRenderedPageBreak/>
              <w:t xml:space="preserve">10% skupne </w:t>
            </w:r>
            <w:r w:rsidRPr="00A30E6E">
              <w:rPr>
                <w:rFonts w:ascii="Verdana" w:hAnsi="Verdana"/>
                <w:sz w:val="20"/>
                <w:szCs w:val="20"/>
                <w:lang w:val="sl-SI"/>
              </w:rPr>
              <w:lastRenderedPageBreak/>
              <w:t>pogodbene vrednosti v EUR</w:t>
            </w:r>
          </w:p>
          <w:p w14:paraId="623F2DCE" w14:textId="77777777" w:rsidR="00A30E6E" w:rsidRPr="00A30E6E" w:rsidRDefault="00A30E6E" w:rsidP="00A30E6E">
            <w:pPr>
              <w:spacing w:after="0" w:line="240" w:lineRule="auto"/>
              <w:jc w:val="center"/>
              <w:rPr>
                <w:rFonts w:ascii="Verdana" w:hAnsi="Verdana"/>
                <w:i/>
                <w:sz w:val="14"/>
                <w:szCs w:val="14"/>
                <w:lang w:val="sl-SI"/>
              </w:rPr>
            </w:pPr>
            <w:r w:rsidRPr="00A30E6E">
              <w:rPr>
                <w:rFonts w:ascii="Verdana" w:hAnsi="Verdana"/>
                <w:sz w:val="20"/>
                <w:szCs w:val="20"/>
                <w:lang w:val="sl-SI"/>
              </w:rPr>
              <w:t>z DDV</w:t>
            </w:r>
          </w:p>
        </w:tc>
        <w:tc>
          <w:tcPr>
            <w:tcW w:w="2054" w:type="dxa"/>
            <w:tcBorders>
              <w:bottom w:val="single" w:sz="4" w:space="0" w:color="auto"/>
            </w:tcBorders>
            <w:shd w:val="clear" w:color="auto" w:fill="FFCC66"/>
            <w:vAlign w:val="center"/>
          </w:tcPr>
          <w:p w14:paraId="2CCD2B27" w14:textId="77777777" w:rsidR="00A30E6E" w:rsidRPr="00A30E6E" w:rsidRDefault="00A30E6E" w:rsidP="00A30E6E">
            <w:pPr>
              <w:spacing w:after="0" w:line="240" w:lineRule="auto"/>
              <w:jc w:val="center"/>
              <w:rPr>
                <w:rFonts w:ascii="Verdana" w:hAnsi="Verdana"/>
                <w:sz w:val="20"/>
                <w:szCs w:val="20"/>
                <w:lang w:val="sl-SI"/>
              </w:rPr>
            </w:pPr>
            <w:r w:rsidRPr="00A30E6E">
              <w:rPr>
                <w:rFonts w:ascii="Verdana" w:hAnsi="Verdana"/>
                <w:sz w:val="20"/>
                <w:szCs w:val="20"/>
                <w:lang w:val="sl-SI"/>
              </w:rPr>
              <w:lastRenderedPageBreak/>
              <w:t xml:space="preserve">od začetka </w:t>
            </w:r>
            <w:r w:rsidRPr="00A30E6E">
              <w:rPr>
                <w:rFonts w:ascii="Verdana" w:hAnsi="Verdana"/>
                <w:sz w:val="20"/>
                <w:szCs w:val="20"/>
                <w:lang w:val="sl-SI"/>
              </w:rPr>
              <w:lastRenderedPageBreak/>
              <w:t>veljavnosti pogodbe do 30 dni po prenehanju</w:t>
            </w:r>
          </w:p>
        </w:tc>
      </w:tr>
    </w:tbl>
    <w:p w14:paraId="6BB3CA05" w14:textId="77777777" w:rsidR="00A30E6E" w:rsidRDefault="00A30E6E">
      <w:pPr>
        <w:keepLines/>
        <w:widowControl w:val="0"/>
        <w:spacing w:after="0" w:line="240" w:lineRule="auto"/>
        <w:jc w:val="both"/>
        <w:rPr>
          <w:rFonts w:ascii="Verdana" w:hAnsi="Verdana"/>
          <w:sz w:val="20"/>
          <w:szCs w:val="20"/>
          <w:lang w:val="sl-SI"/>
        </w:rPr>
      </w:pPr>
    </w:p>
    <w:p w14:paraId="025E60A2"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9. člen</w:t>
      </w:r>
    </w:p>
    <w:p w14:paraId="79ADEACF"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14:paraId="2015FDBE" w14:textId="77777777" w:rsidR="005237B8" w:rsidRDefault="00806B3F">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u w:val="single"/>
          <w:lang w:val="sl-SI"/>
        </w:rPr>
        <w:t>Naročnik se obvezuje, da bo:</w:t>
      </w:r>
    </w:p>
    <w:p w14:paraId="06B413DB" w14:textId="77777777" w:rsidR="005237B8" w:rsidRDefault="00806B3F">
      <w:pPr>
        <w:pStyle w:val="Odstavekseznama"/>
        <w:keepLines/>
        <w:widowControl w:val="0"/>
        <w:numPr>
          <w:ilvl w:val="0"/>
          <w:numId w:val="3"/>
        </w:numPr>
        <w:spacing w:after="120" w:line="240" w:lineRule="auto"/>
        <w:contextualSpacing w:val="0"/>
        <w:jc w:val="both"/>
        <w:rPr>
          <w:rFonts w:ascii="Verdana" w:hAnsi="Verdana"/>
          <w:sz w:val="20"/>
          <w:szCs w:val="20"/>
          <w:lang w:val="sl-SI"/>
        </w:rPr>
      </w:pPr>
      <w:r>
        <w:rPr>
          <w:rFonts w:ascii="Verdana" w:hAnsi="Verdana"/>
          <w:sz w:val="20"/>
          <w:szCs w:val="20"/>
          <w:lang w:val="sl-SI"/>
        </w:rPr>
        <w:t>izpolnjeval vse predvidene obveznosti v rokih in na predvidljiv način;</w:t>
      </w:r>
    </w:p>
    <w:p w14:paraId="456A6404" w14:textId="77777777" w:rsidR="005237B8" w:rsidRDefault="00806B3F">
      <w:pPr>
        <w:pStyle w:val="Odstavekseznama"/>
        <w:keepLines/>
        <w:widowControl w:val="0"/>
        <w:numPr>
          <w:ilvl w:val="0"/>
          <w:numId w:val="3"/>
        </w:numPr>
        <w:spacing w:after="120" w:line="240" w:lineRule="auto"/>
        <w:contextualSpacing w:val="0"/>
        <w:jc w:val="both"/>
        <w:rPr>
          <w:rFonts w:ascii="Verdana" w:hAnsi="Verdana"/>
          <w:sz w:val="20"/>
          <w:szCs w:val="20"/>
          <w:lang w:val="sl-SI"/>
        </w:rPr>
      </w:pPr>
      <w:r>
        <w:rPr>
          <w:rFonts w:ascii="Verdana" w:hAnsi="Verdana"/>
          <w:sz w:val="20"/>
          <w:szCs w:val="20"/>
          <w:lang w:val="sl-SI"/>
        </w:rPr>
        <w:t>zagotovil razpoložljivost potrebnih človeških, informacijskih in finančnih virov;</w:t>
      </w:r>
    </w:p>
    <w:p w14:paraId="1D8BD4C8" w14:textId="77777777" w:rsidR="005237B8" w:rsidRDefault="00806B3F">
      <w:pPr>
        <w:pStyle w:val="Odstavekseznama"/>
        <w:keepLines/>
        <w:widowControl w:val="0"/>
        <w:numPr>
          <w:ilvl w:val="0"/>
          <w:numId w:val="3"/>
        </w:numPr>
        <w:spacing w:after="120" w:line="240" w:lineRule="auto"/>
        <w:contextualSpacing w:val="0"/>
        <w:jc w:val="both"/>
        <w:rPr>
          <w:rFonts w:ascii="Verdana" w:hAnsi="Verdana"/>
          <w:sz w:val="20"/>
          <w:szCs w:val="20"/>
          <w:lang w:val="sl-SI"/>
        </w:rPr>
      </w:pPr>
      <w:r>
        <w:rPr>
          <w:rFonts w:ascii="Verdana" w:hAnsi="Verdana"/>
          <w:sz w:val="20"/>
          <w:szCs w:val="20"/>
          <w:lang w:val="sl-SI"/>
        </w:rPr>
        <w:t>plačeval naročene in izvršene storitve v dogovorjenih rokih.</w:t>
      </w:r>
    </w:p>
    <w:p w14:paraId="186EC2A4" w14:textId="77777777" w:rsidR="005237B8" w:rsidRDefault="00806B3F">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u w:val="single"/>
          <w:lang w:val="sl-SI"/>
        </w:rPr>
        <w:t>Izvajalec se obvezuje, da bo:</w:t>
      </w:r>
    </w:p>
    <w:p w14:paraId="6C2DDA14" w14:textId="77777777" w:rsidR="005237B8" w:rsidRDefault="00806B3F">
      <w:pPr>
        <w:pStyle w:val="Odstavekseznama"/>
        <w:keepLines/>
        <w:widowControl w:val="0"/>
        <w:numPr>
          <w:ilvl w:val="0"/>
          <w:numId w:val="24"/>
        </w:numPr>
        <w:spacing w:after="120" w:line="240" w:lineRule="auto"/>
        <w:contextualSpacing w:val="0"/>
        <w:jc w:val="both"/>
        <w:rPr>
          <w:rFonts w:ascii="Verdana" w:hAnsi="Verdana"/>
          <w:sz w:val="20"/>
          <w:szCs w:val="20"/>
          <w:lang w:val="sl-SI"/>
        </w:rPr>
      </w:pPr>
      <w:r>
        <w:rPr>
          <w:rFonts w:ascii="Verdana" w:hAnsi="Verdana"/>
          <w:sz w:val="20"/>
          <w:szCs w:val="20"/>
          <w:lang w:val="sl-SI"/>
        </w:rPr>
        <w:t>svoje naloge opravil strokovno in s skrbnostjo dobrega strokovnjaka;</w:t>
      </w:r>
    </w:p>
    <w:p w14:paraId="36141C90" w14:textId="77777777" w:rsidR="005237B8" w:rsidRDefault="00806B3F">
      <w:pPr>
        <w:pStyle w:val="Odstavekseznama"/>
        <w:keepLines/>
        <w:widowControl w:val="0"/>
        <w:numPr>
          <w:ilvl w:val="0"/>
          <w:numId w:val="24"/>
        </w:numPr>
        <w:spacing w:after="120" w:line="240" w:lineRule="auto"/>
        <w:contextualSpacing w:val="0"/>
        <w:jc w:val="both"/>
        <w:rPr>
          <w:rFonts w:ascii="Verdana" w:hAnsi="Verdana"/>
          <w:sz w:val="20"/>
          <w:szCs w:val="20"/>
          <w:lang w:val="sl-SI"/>
        </w:rPr>
      </w:pPr>
      <w:r>
        <w:rPr>
          <w:rFonts w:ascii="Verdana" w:hAnsi="Verdana"/>
          <w:sz w:val="20"/>
          <w:szCs w:val="20"/>
          <w:lang w:val="sl-SI"/>
        </w:rPr>
        <w:t>izvajal svoje pogodbene obveznosti v dogovorjenih rokih;</w:t>
      </w:r>
    </w:p>
    <w:p w14:paraId="3C989E59" w14:textId="77777777" w:rsidR="005237B8" w:rsidRDefault="00806B3F">
      <w:pPr>
        <w:pStyle w:val="Odstavekseznama"/>
        <w:keepLines/>
        <w:widowControl w:val="0"/>
        <w:numPr>
          <w:ilvl w:val="0"/>
          <w:numId w:val="24"/>
        </w:numPr>
        <w:spacing w:after="120" w:line="240" w:lineRule="auto"/>
        <w:contextualSpacing w:val="0"/>
        <w:jc w:val="both"/>
        <w:rPr>
          <w:rFonts w:ascii="Verdana" w:hAnsi="Verdana"/>
          <w:sz w:val="20"/>
          <w:szCs w:val="20"/>
          <w:lang w:val="sl-SI"/>
        </w:rPr>
      </w:pPr>
      <w:r>
        <w:rPr>
          <w:rFonts w:ascii="Verdana" w:hAnsi="Verdana"/>
          <w:sz w:val="20"/>
          <w:szCs w:val="20"/>
          <w:lang w:val="sl-SI"/>
        </w:rPr>
        <w:t>takoj pisno opozoril naročnika na okoliščine, ki bi lahko otežile ali onemogočile kvalitetno in pravilno izvedbo storitev;</w:t>
      </w:r>
    </w:p>
    <w:p w14:paraId="45FF9499" w14:textId="77777777" w:rsidR="005237B8" w:rsidRDefault="00806B3F">
      <w:pPr>
        <w:pStyle w:val="Odstavekseznama"/>
        <w:keepLines/>
        <w:widowControl w:val="0"/>
        <w:numPr>
          <w:ilvl w:val="0"/>
          <w:numId w:val="24"/>
        </w:numPr>
        <w:spacing w:after="120" w:line="240" w:lineRule="auto"/>
        <w:contextualSpacing w:val="0"/>
        <w:jc w:val="both"/>
        <w:rPr>
          <w:rFonts w:ascii="Verdana" w:hAnsi="Verdana"/>
          <w:sz w:val="20"/>
          <w:szCs w:val="20"/>
          <w:lang w:val="sl-SI"/>
        </w:rPr>
      </w:pPr>
      <w:r>
        <w:rPr>
          <w:rFonts w:ascii="Verdana" w:hAnsi="Verdana"/>
          <w:sz w:val="20"/>
          <w:szCs w:val="20"/>
          <w:lang w:val="sl-SI"/>
        </w:rPr>
        <w:t>v teku izvajanja okvirnega sporazuma zagotavljal razpoložljivost ponujenih kadrovskih, tehnoloških in organizacijskih resursov – do spremembe prijavljenih kadrov ali podizvajalcev lahko pride le po predhodnem pisnem soglasju naročnika;</w:t>
      </w:r>
    </w:p>
    <w:p w14:paraId="78F48A5E" w14:textId="77777777" w:rsidR="005237B8" w:rsidRDefault="00806B3F">
      <w:pPr>
        <w:pStyle w:val="Odstavekseznama"/>
        <w:keepLines/>
        <w:widowControl w:val="0"/>
        <w:numPr>
          <w:ilvl w:val="0"/>
          <w:numId w:val="24"/>
        </w:numPr>
        <w:spacing w:after="120" w:line="240" w:lineRule="auto"/>
        <w:contextualSpacing w:val="0"/>
        <w:jc w:val="both"/>
        <w:rPr>
          <w:rFonts w:ascii="Verdana" w:hAnsi="Verdana"/>
          <w:sz w:val="20"/>
          <w:szCs w:val="20"/>
          <w:lang w:val="sl-SI"/>
        </w:rPr>
      </w:pPr>
      <w:r>
        <w:rPr>
          <w:rFonts w:ascii="Verdana" w:hAnsi="Verdana"/>
          <w:sz w:val="20"/>
          <w:szCs w:val="20"/>
          <w:lang w:val="sl-SI"/>
        </w:rPr>
        <w:t>z naročnikom sodeloval ter na njegovo zahtevo nemudoma posredoval vso dokumentacijo (finančno, pravno, vsebinsko-projektno…) in pojasnila.</w:t>
      </w:r>
    </w:p>
    <w:p w14:paraId="586D41B7" w14:textId="77777777" w:rsidR="005237B8" w:rsidRDefault="00806B3F">
      <w:pPr>
        <w:pStyle w:val="Odstavekseznama"/>
        <w:keepLines/>
        <w:widowControl w:val="0"/>
        <w:numPr>
          <w:ilvl w:val="0"/>
          <w:numId w:val="24"/>
        </w:numPr>
        <w:spacing w:after="120" w:line="240" w:lineRule="auto"/>
        <w:contextualSpacing w:val="0"/>
        <w:jc w:val="both"/>
        <w:rPr>
          <w:rFonts w:ascii="Verdana" w:hAnsi="Verdana"/>
          <w:sz w:val="20"/>
          <w:szCs w:val="20"/>
          <w:lang w:val="sl-SI"/>
        </w:rPr>
      </w:pPr>
      <w:r>
        <w:rPr>
          <w:rFonts w:ascii="Verdana" w:hAnsi="Verdana"/>
          <w:sz w:val="20"/>
          <w:szCs w:val="20"/>
          <w:lang w:val="sl-SI"/>
        </w:rPr>
        <w:t>omogočal ustrezen nadzor naročniku.</w:t>
      </w:r>
    </w:p>
    <w:p w14:paraId="727EF633" w14:textId="77777777" w:rsidR="005237B8" w:rsidRDefault="00806B3F">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lang w:val="sl-SI"/>
        </w:rPr>
        <w:t>Če naročnik naroči izvajalcu storitev, s katero bi bili kršeni predpisi ali pa povzročena nesorazmerna škoda naročniku ali tretjemu, lahko izvajalec takšno naročilo odkloni, ne da bi kršil okvirni sporazum, vendar mora razlog za odklonitev dokazati.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0BB7F1E0" w14:textId="77777777" w:rsidR="005237B8" w:rsidRDefault="00806B3F">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lang w:val="sl-SI"/>
        </w:rPr>
        <w:t>Neutemeljena zavrnitev naročila ali odstopanje od naročenega načina izvedbe pomeni kršitev pogodbene obveznosti, zaradi katere lahko naročnik izvede kritni kup, razdre okvirni sporazum, uveljavi finančno zavarovanja za dobro izvedbo pogodbenih obveznosti, v primeru škode pa tudi zahteva odškodnino.</w:t>
      </w:r>
    </w:p>
    <w:p w14:paraId="2AC6CEDB" w14:textId="77777777" w:rsidR="005237B8" w:rsidRDefault="00806B3F">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lang w:val="sl-SI"/>
        </w:rPr>
        <w:t xml:space="preserve">Za 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 </w:t>
      </w:r>
    </w:p>
    <w:p w14:paraId="27FA6F0B" w14:textId="77777777" w:rsidR="005237B8" w:rsidRDefault="00806B3F">
      <w:pPr>
        <w:keepLines/>
        <w:widowControl w:val="0"/>
        <w:spacing w:after="120" w:line="240" w:lineRule="auto"/>
        <w:jc w:val="center"/>
        <w:rPr>
          <w:rFonts w:ascii="Verdana" w:hAnsi="Verdana"/>
          <w:sz w:val="20"/>
          <w:szCs w:val="20"/>
          <w:highlight w:val="lightGray"/>
          <w:lang w:val="sl-SI"/>
        </w:rPr>
      </w:pPr>
      <w:r>
        <w:rPr>
          <w:rFonts w:ascii="Verdana" w:hAnsi="Verdana"/>
          <w:sz w:val="20"/>
          <w:szCs w:val="20"/>
          <w:lang w:val="sl-SI"/>
        </w:rPr>
        <w:t>10. člen</w:t>
      </w:r>
    </w:p>
    <w:p w14:paraId="4D82B769"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PREVZEM</w:t>
      </w:r>
    </w:p>
    <w:p w14:paraId="2AC31CC0" w14:textId="77777777" w:rsidR="005237B8" w:rsidRDefault="00806B3F">
      <w:pPr>
        <w:keepLines/>
        <w:widowControl w:val="0"/>
        <w:numPr>
          <w:ilvl w:val="2"/>
          <w:numId w:val="32"/>
        </w:numPr>
        <w:spacing w:after="120" w:line="240" w:lineRule="auto"/>
        <w:jc w:val="both"/>
        <w:rPr>
          <w:rFonts w:ascii="Verdana" w:hAnsi="Verdana"/>
          <w:sz w:val="20"/>
          <w:szCs w:val="20"/>
          <w:lang w:val="sl-SI"/>
        </w:rPr>
      </w:pPr>
      <w:r>
        <w:rPr>
          <w:rFonts w:ascii="Verdana" w:hAnsi="Verdana"/>
          <w:sz w:val="20"/>
          <w:szCs w:val="20"/>
          <w:lang w:val="sl-SI"/>
        </w:rPr>
        <w:t>Izvajalec vodi evidenco opravljenih storitev na osnovi s strani naročnika podpisanih nalogov. Izvajalec dostavlja naročniku pisna poročila o vseh opravljenih storitvah.</w:t>
      </w:r>
    </w:p>
    <w:p w14:paraId="1A32B0EB" w14:textId="77777777" w:rsidR="005237B8" w:rsidRDefault="00806B3F">
      <w:pPr>
        <w:keepLines/>
        <w:widowControl w:val="0"/>
        <w:numPr>
          <w:ilvl w:val="2"/>
          <w:numId w:val="32"/>
        </w:numPr>
        <w:spacing w:after="120" w:line="240" w:lineRule="auto"/>
        <w:jc w:val="both"/>
        <w:rPr>
          <w:rFonts w:ascii="Verdana" w:hAnsi="Verdana"/>
          <w:sz w:val="20"/>
          <w:szCs w:val="20"/>
          <w:lang w:val="sl-SI"/>
        </w:rPr>
      </w:pPr>
      <w:r>
        <w:rPr>
          <w:rFonts w:ascii="Verdana" w:hAnsi="Verdana"/>
          <w:sz w:val="20"/>
          <w:szCs w:val="20"/>
          <w:lang w:val="sl-SI"/>
        </w:rPr>
        <w:t>Preverjanje kvalitete in obsega realizacije predmeta okvirnega sporazuma izvaja naročnik, ki po potrebi, za posamezne naloge predmeta, lahko organizira komisijo za preverjanje kvalitete in obsega storitev v sestavi: naročnik, izvajalec, druge odgovorne osebe pri naročniku in po potrebi zunanji svetovalec, za namen:</w:t>
      </w:r>
    </w:p>
    <w:p w14:paraId="25B9DF92" w14:textId="77777777" w:rsidR="005237B8" w:rsidRDefault="00806B3F">
      <w:pPr>
        <w:pStyle w:val="Odstavekseznama"/>
        <w:keepLines/>
        <w:widowControl w:val="0"/>
        <w:numPr>
          <w:ilvl w:val="0"/>
          <w:numId w:val="31"/>
        </w:numPr>
        <w:spacing w:after="120" w:line="240" w:lineRule="auto"/>
        <w:contextualSpacing w:val="0"/>
        <w:jc w:val="both"/>
        <w:rPr>
          <w:rFonts w:ascii="Verdana" w:hAnsi="Verdana"/>
          <w:sz w:val="20"/>
          <w:szCs w:val="20"/>
          <w:lang w:val="sl-SI"/>
        </w:rPr>
      </w:pPr>
      <w:r>
        <w:rPr>
          <w:rFonts w:ascii="Verdana" w:hAnsi="Verdana"/>
          <w:sz w:val="20"/>
          <w:szCs w:val="20"/>
          <w:lang w:val="sl-SI"/>
        </w:rPr>
        <w:lastRenderedPageBreak/>
        <w:t>primerjava z vsebino predmeta okvirnega sporazuma,</w:t>
      </w:r>
    </w:p>
    <w:p w14:paraId="66C2A05B" w14:textId="77777777" w:rsidR="005237B8" w:rsidRDefault="00806B3F">
      <w:pPr>
        <w:pStyle w:val="Odstavekseznama"/>
        <w:keepLines/>
        <w:widowControl w:val="0"/>
        <w:numPr>
          <w:ilvl w:val="0"/>
          <w:numId w:val="31"/>
        </w:numPr>
        <w:spacing w:after="120" w:line="240" w:lineRule="auto"/>
        <w:contextualSpacing w:val="0"/>
        <w:jc w:val="both"/>
        <w:rPr>
          <w:rFonts w:ascii="Verdana" w:hAnsi="Verdana"/>
          <w:sz w:val="20"/>
          <w:szCs w:val="20"/>
          <w:lang w:val="sl-SI"/>
        </w:rPr>
      </w:pPr>
      <w:r>
        <w:rPr>
          <w:rFonts w:ascii="Verdana" w:hAnsi="Verdana"/>
          <w:sz w:val="20"/>
          <w:szCs w:val="20"/>
          <w:lang w:val="sl-SI"/>
        </w:rPr>
        <w:t>primerjava z dostavljenimi mesečnimi poročili.</w:t>
      </w:r>
    </w:p>
    <w:p w14:paraId="538EA55D" w14:textId="77777777" w:rsidR="005237B8" w:rsidRDefault="00806B3F">
      <w:pPr>
        <w:keepLines/>
        <w:widowControl w:val="0"/>
        <w:numPr>
          <w:ilvl w:val="2"/>
          <w:numId w:val="32"/>
        </w:numPr>
        <w:spacing w:after="120" w:line="240" w:lineRule="auto"/>
        <w:jc w:val="both"/>
        <w:rPr>
          <w:rFonts w:ascii="Verdana" w:hAnsi="Verdana"/>
          <w:sz w:val="20"/>
          <w:szCs w:val="20"/>
          <w:lang w:val="sl-SI"/>
        </w:rPr>
      </w:pPr>
      <w:r>
        <w:rPr>
          <w:rFonts w:ascii="Verdana" w:hAnsi="Verdana"/>
          <w:sz w:val="20"/>
          <w:szCs w:val="20"/>
          <w:lang w:val="sl-SI"/>
        </w:rPr>
        <w:t>Rezultati teh preverjanj morajo biti dokumentirani in so tudi pogoj za realizacijo plačil. Dokumentiranje je lahko v pisni ali elektronski obliki.</w:t>
      </w:r>
    </w:p>
    <w:p w14:paraId="226AC69D" w14:textId="77777777" w:rsidR="005237B8" w:rsidRDefault="00806B3F">
      <w:pPr>
        <w:keepLines/>
        <w:widowControl w:val="0"/>
        <w:numPr>
          <w:ilvl w:val="2"/>
          <w:numId w:val="32"/>
        </w:numPr>
        <w:spacing w:after="120" w:line="240" w:lineRule="auto"/>
        <w:jc w:val="both"/>
        <w:rPr>
          <w:rFonts w:ascii="Verdana" w:hAnsi="Verdana"/>
          <w:sz w:val="20"/>
          <w:szCs w:val="20"/>
          <w:lang w:val="sl-SI"/>
        </w:rPr>
      </w:pPr>
      <w:r>
        <w:rPr>
          <w:rFonts w:ascii="Verdana" w:hAnsi="Verdana"/>
          <w:sz w:val="20"/>
          <w:szCs w:val="20"/>
          <w:lang w:val="sl-SI"/>
        </w:rPr>
        <w:t>Če naročnik ne izpolni svojih obveznosti, tako da izvajalec pri opravljanju storitev ne more opraviti dela na lokaciji naročnika, ali če izvajalec ugotovi, da je naročnik prijavil problem, ki ni predmet tega okvirnega sporazuma, je izvajalec dolžan na predpisani način evidentirati situacijo in porabljeni čas, naročnik pa poravnat vse nastale stroške (porabljeni čas, potni stroški) po veljavnem ceniku izvajalca.</w:t>
      </w:r>
    </w:p>
    <w:p w14:paraId="7552491A" w14:textId="77777777" w:rsidR="005237B8" w:rsidRDefault="00806B3F">
      <w:pPr>
        <w:pStyle w:val="Odstavekseznama"/>
        <w:keepLines/>
        <w:widowControl w:val="0"/>
        <w:numPr>
          <w:ilvl w:val="2"/>
          <w:numId w:val="32"/>
        </w:numPr>
        <w:spacing w:after="120" w:line="240" w:lineRule="auto"/>
        <w:jc w:val="both"/>
        <w:rPr>
          <w:rFonts w:ascii="Verdana" w:hAnsi="Verdana"/>
          <w:sz w:val="20"/>
          <w:szCs w:val="20"/>
          <w:lang w:val="sl-SI"/>
        </w:rPr>
      </w:pPr>
      <w:r>
        <w:rPr>
          <w:rFonts w:ascii="Verdana" w:hAnsi="Verdana"/>
          <w:sz w:val="20"/>
          <w:szCs w:val="20"/>
          <w:lang w:val="sl-SI"/>
        </w:rPr>
        <w:t xml:space="preserve">Izvajalec izstavi naročniku račun na podlagi pisnega poročila, ki ga je podpisal naročnik. </w:t>
      </w:r>
    </w:p>
    <w:p w14:paraId="70CB6301"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11. člen</w:t>
      </w:r>
    </w:p>
    <w:p w14:paraId="45A2013E"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NAČIN PLAČILA</w:t>
      </w:r>
    </w:p>
    <w:p w14:paraId="7316864E" w14:textId="77777777" w:rsidR="005237B8" w:rsidRDefault="00806B3F">
      <w:pPr>
        <w:keepLines/>
        <w:widowControl w:val="0"/>
        <w:numPr>
          <w:ilvl w:val="2"/>
          <w:numId w:val="33"/>
        </w:numPr>
        <w:spacing w:after="120" w:line="240" w:lineRule="auto"/>
        <w:jc w:val="both"/>
        <w:rPr>
          <w:rFonts w:ascii="Verdana" w:hAnsi="Verdana"/>
          <w:sz w:val="20"/>
          <w:szCs w:val="20"/>
          <w:lang w:val="sl-SI"/>
        </w:rPr>
      </w:pPr>
      <w:r>
        <w:rPr>
          <w:rFonts w:ascii="Verdana" w:hAnsi="Verdana"/>
          <w:sz w:val="20"/>
          <w:szCs w:val="20"/>
          <w:lang w:val="sl-SI"/>
        </w:rPr>
        <w:t>Izvajalec obračunava storitve za pretekli mesec na osnovi mesečnih obveznosti in opravljenega dela.</w:t>
      </w:r>
    </w:p>
    <w:p w14:paraId="422B55EC"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12. člen</w:t>
      </w:r>
    </w:p>
    <w:p w14:paraId="138C14AE"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ZAMUDA IN POGODBENA KAZEN</w:t>
      </w:r>
    </w:p>
    <w:p w14:paraId="000217CE" w14:textId="77777777" w:rsidR="005237B8" w:rsidRDefault="00806B3F">
      <w:pPr>
        <w:keepLines/>
        <w:widowControl w:val="0"/>
        <w:numPr>
          <w:ilvl w:val="2"/>
          <w:numId w:val="20"/>
        </w:numPr>
        <w:spacing w:after="120" w:line="240" w:lineRule="auto"/>
        <w:jc w:val="both"/>
        <w:rPr>
          <w:rFonts w:ascii="Verdana" w:hAnsi="Verdana"/>
          <w:sz w:val="20"/>
          <w:szCs w:val="20"/>
          <w:lang w:val="sl-SI"/>
        </w:rPr>
      </w:pPr>
      <w:r>
        <w:rPr>
          <w:rFonts w:ascii="Verdana" w:hAnsi="Verdana"/>
          <w:sz w:val="20"/>
          <w:szCs w:val="20"/>
          <w:lang w:val="sl-SI"/>
        </w:rPr>
        <w:t>V primeru, da izvajalec zamuja z izvedbo storitev iz razlogov, ki niso na strani naročnika ter ne gre za opravičeno zamudo, je dolžan plačati pogodbeno kazen.</w:t>
      </w:r>
    </w:p>
    <w:p w14:paraId="6B57DCFA" w14:textId="77777777" w:rsidR="005237B8" w:rsidRDefault="00806B3F">
      <w:pPr>
        <w:keepLines/>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Pogodbeni stranki soglašata, da naročnik ni dolžan sporočiti izvajalcu, da si pridržuje pravico do pogodbene kazni, če je prevzel storitev potem, ko je izvajalec z njeno izvedbo zamujal.</w:t>
      </w:r>
    </w:p>
    <w:p w14:paraId="24C543EE" w14:textId="77777777" w:rsidR="005237B8" w:rsidRDefault="00806B3F">
      <w:pPr>
        <w:keepLines/>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Če izvajalec zamuja z izvedbo toliko, da bi lahko naročniku nastala škoda ali da bi izvedba izgubila pomen, lahko naročnik nadomestno storitev naroči pri drugem izvajalcu na stroške zamudnika (pri tem uporabi dano zavarovanje dobre izvedbe pogodbenih obveznosti), lahko pa zahteva povrnitev dejanske škode ali razdre okvirni sporazum.</w:t>
      </w:r>
    </w:p>
    <w:p w14:paraId="3ECBD275" w14:textId="77777777" w:rsidR="005237B8" w:rsidRDefault="00806B3F">
      <w:pPr>
        <w:keepLines/>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Pogodbena kazen ali kritje nadomestne storitve se obračuna pri naslednjih izplačilih izvajalcu.</w:t>
      </w:r>
    </w:p>
    <w:p w14:paraId="2C55B9E8" w14:textId="77777777" w:rsidR="005237B8" w:rsidRDefault="00806B3F">
      <w:pPr>
        <w:keepLines/>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6FC9C63B" w14:textId="77777777" w:rsidR="005237B8" w:rsidRDefault="00806B3F">
      <w:pPr>
        <w:keepLines/>
        <w:widowControl w:val="0"/>
        <w:numPr>
          <w:ilvl w:val="2"/>
          <w:numId w:val="20"/>
        </w:numPr>
        <w:spacing w:after="120" w:line="240" w:lineRule="auto"/>
        <w:jc w:val="both"/>
        <w:rPr>
          <w:rFonts w:ascii="Verdana" w:hAnsi="Verdana"/>
          <w:sz w:val="20"/>
          <w:szCs w:val="20"/>
          <w:lang w:val="sl-SI"/>
        </w:rPr>
      </w:pPr>
      <w:r>
        <w:rPr>
          <w:rFonts w:ascii="Verdana" w:hAnsi="Verdana"/>
          <w:sz w:val="20"/>
          <w:szCs w:val="20"/>
          <w:lang w:val="sl-SI"/>
        </w:rPr>
        <w:t xml:space="preserve">Če je delo v primeru naročnikove zamude zaradi zastoja onemogočeno, se pogodbeni  stranki lahko dogovorita, na katerih drugih primernih delih glede na predmet tega okvirnega sporazuma se bo uporabilo delavce, katerih delo je zaradi zastoja onemogočeno. </w:t>
      </w:r>
    </w:p>
    <w:p w14:paraId="2AC6B42E"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13. člen</w:t>
      </w:r>
    </w:p>
    <w:p w14:paraId="23FB0E2C"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JAMSTVA IN GARANCIJSKE OBVEZNOSTI IZVAJALCA</w:t>
      </w:r>
    </w:p>
    <w:p w14:paraId="715B7012" w14:textId="77777777" w:rsidR="005237B8" w:rsidRDefault="00806B3F">
      <w:pPr>
        <w:keepLines/>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14:paraId="5BE74452" w14:textId="77777777" w:rsidR="005237B8" w:rsidRDefault="00806B3F">
      <w:pPr>
        <w:pStyle w:val="Odstavekseznama"/>
        <w:keepLines/>
        <w:widowControl w:val="0"/>
        <w:numPr>
          <w:ilvl w:val="0"/>
          <w:numId w:val="7"/>
        </w:numPr>
        <w:spacing w:after="120" w:line="240" w:lineRule="auto"/>
        <w:ind w:left="1434" w:hanging="357"/>
        <w:contextualSpacing w:val="0"/>
        <w:jc w:val="both"/>
        <w:rPr>
          <w:rFonts w:ascii="Verdana" w:hAnsi="Verdana"/>
          <w:sz w:val="20"/>
          <w:szCs w:val="20"/>
          <w:lang w:val="sl-SI"/>
        </w:rPr>
      </w:pPr>
      <w:r>
        <w:rPr>
          <w:rFonts w:ascii="Verdana" w:hAnsi="Verdana"/>
          <w:sz w:val="20"/>
          <w:szCs w:val="20"/>
          <w:lang w:val="sl-SI"/>
        </w:rPr>
        <w:t>bodo storitve opravljene kakovostno, s kvalificiranimi kadri, v skladu z veljavnimi predpisi in standardi ter v skladu s specificiranimi zahtevami naročnika;</w:t>
      </w:r>
    </w:p>
    <w:p w14:paraId="5234D947" w14:textId="77777777" w:rsidR="005237B8" w:rsidRDefault="00806B3F">
      <w:pPr>
        <w:pStyle w:val="Odstavekseznama"/>
        <w:keepLines/>
        <w:widowControl w:val="0"/>
        <w:numPr>
          <w:ilvl w:val="0"/>
          <w:numId w:val="7"/>
        </w:numPr>
        <w:spacing w:after="120" w:line="240" w:lineRule="auto"/>
        <w:ind w:left="1434" w:hanging="357"/>
        <w:contextualSpacing w:val="0"/>
        <w:jc w:val="both"/>
        <w:rPr>
          <w:rFonts w:ascii="Verdana" w:hAnsi="Verdana"/>
          <w:sz w:val="20"/>
          <w:szCs w:val="20"/>
          <w:lang w:val="sl-SI"/>
        </w:rPr>
      </w:pPr>
      <w:r>
        <w:rPr>
          <w:rFonts w:ascii="Verdana" w:hAnsi="Verdana"/>
          <w:sz w:val="20"/>
          <w:szCs w:val="20"/>
          <w:lang w:val="sl-SI"/>
        </w:rPr>
        <w:t>bo kakovost opravljenih storitev preverjal in stalno skrbel za odpravo pomanjkljivosti, za katere bo izvedel na podlagi preverjanj ali informacij naročnika.</w:t>
      </w:r>
    </w:p>
    <w:p w14:paraId="50804A50" w14:textId="77777777" w:rsidR="005237B8" w:rsidRDefault="00806B3F">
      <w:pPr>
        <w:keepLines/>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lastRenderedPageBreak/>
        <w:t>Izvajalec jamči le za izvajanje tistih funkcij, ki so določene v razpisni dokumentaciji. Izvajalec ne prevzema jamstva za zadovoljitev posebnih naročnikovih potreb, ki niso izrecno določene v razpisni dokumentaciji in ne jamči, da bodo vse funkcije zadovoljile specifične potrebe naročnika ali da bo delovanje absolutno nezmotljivo oziroma brez napak.</w:t>
      </w:r>
    </w:p>
    <w:p w14:paraId="64AFD0E0" w14:textId="77777777" w:rsidR="005237B8" w:rsidRDefault="00806B3F">
      <w:pPr>
        <w:keepLines/>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Če se ugotovi, da od naročnika javljena napaka dejansko ni napaka izvajalca, naročnik krije neposredne stroške, ki jih ima izvajalec zaradi odziva na napako.</w:t>
      </w:r>
    </w:p>
    <w:p w14:paraId="47ED1E35" w14:textId="77777777" w:rsidR="005237B8" w:rsidRDefault="00806B3F">
      <w:pPr>
        <w:keepLines/>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Jamčevalni rok po tem okvirnem sporazumu se podaljša za čas, ki ga izvajalec potrebuje za odpravo javljene mu bistvene napake.</w:t>
      </w:r>
    </w:p>
    <w:p w14:paraId="6EACA241" w14:textId="77777777" w:rsidR="005237B8" w:rsidRDefault="00806B3F">
      <w:pPr>
        <w:keepLines/>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 xml:space="preserve">Izvajalec ne odgovarja za neposredno, posredno, slučajno ali posledično škodo, ki bi izvirala iz uporabe ali nezmožnosti uporabe produktov. Razen v primerih, ki so izrecno navedeni v tem okvirnem sporazumu. </w:t>
      </w:r>
    </w:p>
    <w:p w14:paraId="6FD990FF"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14. člen</w:t>
      </w:r>
    </w:p>
    <w:p w14:paraId="089C6A5F"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VIŠJA SILA</w:t>
      </w:r>
    </w:p>
    <w:p w14:paraId="73A968FE" w14:textId="77777777" w:rsidR="005237B8" w:rsidRDefault="00806B3F">
      <w:pPr>
        <w:keepLines/>
        <w:widowControl w:val="0"/>
        <w:numPr>
          <w:ilvl w:val="2"/>
          <w:numId w:val="11"/>
        </w:numPr>
        <w:spacing w:after="120" w:line="240" w:lineRule="auto"/>
        <w:jc w:val="both"/>
        <w:rPr>
          <w:rFonts w:ascii="Verdana" w:hAnsi="Verdana"/>
          <w:sz w:val="20"/>
          <w:szCs w:val="20"/>
          <w:lang w:val="sl-SI"/>
        </w:rPr>
      </w:pPr>
      <w:r>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452DD81A" w14:textId="77777777" w:rsidR="005237B8" w:rsidRDefault="00806B3F">
      <w:pPr>
        <w:keepLines/>
        <w:widowControl w:val="0"/>
        <w:numPr>
          <w:ilvl w:val="2"/>
          <w:numId w:val="11"/>
        </w:numPr>
        <w:spacing w:after="120" w:line="240" w:lineRule="auto"/>
        <w:jc w:val="both"/>
        <w:rPr>
          <w:rFonts w:ascii="Verdana" w:hAnsi="Verdana"/>
          <w:sz w:val="20"/>
          <w:szCs w:val="20"/>
          <w:lang w:val="sl-SI"/>
        </w:rPr>
      </w:pPr>
      <w:r>
        <w:rPr>
          <w:rFonts w:ascii="Verdana" w:hAnsi="Verdana"/>
          <w:sz w:val="20"/>
          <w:szCs w:val="20"/>
          <w:lang w:val="sl-SI"/>
        </w:rPr>
        <w:t>Izvajalec je dolžan pisno obvestiti naročnika o nastanku višje sile v dveh delovnih dneh po nastanku le-te.</w:t>
      </w:r>
    </w:p>
    <w:p w14:paraId="0AC832CB" w14:textId="77777777" w:rsidR="005237B8" w:rsidRDefault="00806B3F">
      <w:pPr>
        <w:keepLines/>
        <w:widowControl w:val="0"/>
        <w:numPr>
          <w:ilvl w:val="2"/>
          <w:numId w:val="11"/>
        </w:numPr>
        <w:spacing w:after="120" w:line="240" w:lineRule="auto"/>
        <w:jc w:val="both"/>
        <w:rPr>
          <w:rFonts w:ascii="Verdana" w:hAnsi="Verdana"/>
          <w:sz w:val="20"/>
          <w:szCs w:val="20"/>
          <w:lang w:val="sl-SI"/>
        </w:rPr>
      </w:pPr>
      <w:r>
        <w:rPr>
          <w:rFonts w:ascii="Verdana" w:hAnsi="Verdana"/>
          <w:sz w:val="20"/>
          <w:szCs w:val="20"/>
          <w:lang w:val="sl-SI"/>
        </w:rPr>
        <w:t xml:space="preserve">Nobena od strank ni odgovorna za neizpolnitev katerekoli izmed svojih obveznosti iz razlogov, ki so izven njenega nadzora. </w:t>
      </w:r>
    </w:p>
    <w:p w14:paraId="3D5144F4"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15. člen</w:t>
      </w:r>
    </w:p>
    <w:p w14:paraId="71CF08BF"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FINANČNO ZAVAROVANJE ZA DOBRO IZVEDBO POGODBENIH OBVEZNOSTI</w:t>
      </w:r>
    </w:p>
    <w:p w14:paraId="2E8F8BDC" w14:textId="12E65B53" w:rsidR="005237B8" w:rsidRDefault="00806B3F" w:rsidP="00DA32E7">
      <w:pPr>
        <w:pStyle w:val="Odstavekseznama"/>
        <w:keepLines/>
        <w:widowControl w:val="0"/>
        <w:numPr>
          <w:ilvl w:val="2"/>
          <w:numId w:val="1"/>
        </w:numPr>
        <w:spacing w:after="120" w:line="240" w:lineRule="auto"/>
        <w:contextualSpacing w:val="0"/>
        <w:jc w:val="both"/>
        <w:rPr>
          <w:rFonts w:ascii="Verdana" w:hAnsi="Verdana"/>
          <w:sz w:val="20"/>
          <w:szCs w:val="20"/>
          <w:lang w:val="sl-SI"/>
        </w:rPr>
      </w:pPr>
      <w:r>
        <w:rPr>
          <w:rFonts w:ascii="Verdana" w:hAnsi="Verdana"/>
          <w:sz w:val="20"/>
          <w:szCs w:val="20"/>
          <w:lang w:val="sl-SI"/>
        </w:rPr>
        <w:t xml:space="preserve">Naročnik lahko vnovči dano menico </w:t>
      </w:r>
      <w:r w:rsidR="00DA32E7" w:rsidRPr="00DA32E7">
        <w:rPr>
          <w:rFonts w:ascii="Verdana" w:hAnsi="Verdana"/>
          <w:sz w:val="20"/>
          <w:szCs w:val="20"/>
          <w:lang w:val="sl-SI"/>
        </w:rPr>
        <w:t xml:space="preserve">za dobro izvedbo pogodbenih obveznosti če izvajalec pri posameznem naročilu ne bo spoštoval roka, opredeljenega v naročilnici oz. če izvedena storitev ne bo odgovarjala standardom in kvaliteti. </w:t>
      </w:r>
    </w:p>
    <w:p w14:paraId="433FB602" w14:textId="77777777" w:rsidR="005237B8" w:rsidRDefault="00806B3F">
      <w:pPr>
        <w:pStyle w:val="Odstavekseznama"/>
        <w:keepLines/>
        <w:widowControl w:val="0"/>
        <w:numPr>
          <w:ilvl w:val="2"/>
          <w:numId w:val="1"/>
        </w:numPr>
        <w:spacing w:after="120" w:line="240" w:lineRule="auto"/>
        <w:jc w:val="both"/>
        <w:rPr>
          <w:rFonts w:ascii="Verdana" w:hAnsi="Verdana"/>
          <w:sz w:val="20"/>
          <w:szCs w:val="20"/>
          <w:lang w:val="sl-SI"/>
        </w:rPr>
      </w:pPr>
      <w:r>
        <w:rPr>
          <w:rFonts w:ascii="Verdana" w:hAnsi="Verdana"/>
          <w:sz w:val="20"/>
          <w:szCs w:val="20"/>
          <w:lang w:val="sl-SI"/>
        </w:rPr>
        <w:t>Naročnik lahko finančno zavarovanje uveljavi brez predhodnega opomina, mora pa izvajalca o tem, da ga je uveljavil, obvestiti elektronsko ali pisno po pošti, najkasneje 3 dni po dnevu, ko ga je predložil v izplačilo.</w:t>
      </w:r>
    </w:p>
    <w:p w14:paraId="7E364576" w14:textId="77777777" w:rsidR="005237B8" w:rsidRDefault="00806B3F">
      <w:pPr>
        <w:keepLines/>
        <w:widowControl w:val="0"/>
        <w:spacing w:after="120" w:line="240" w:lineRule="auto"/>
        <w:ind w:left="357"/>
        <w:jc w:val="center"/>
        <w:rPr>
          <w:rFonts w:ascii="Verdana" w:hAnsi="Verdana"/>
          <w:sz w:val="20"/>
          <w:szCs w:val="20"/>
          <w:lang w:val="sl-SI"/>
        </w:rPr>
      </w:pPr>
      <w:r>
        <w:rPr>
          <w:rFonts w:ascii="Verdana" w:hAnsi="Verdana"/>
          <w:sz w:val="20"/>
          <w:szCs w:val="20"/>
          <w:lang w:val="sl-SI"/>
        </w:rPr>
        <w:t>17. člen</w:t>
      </w:r>
    </w:p>
    <w:p w14:paraId="0313BECD"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POSLOVNA SKRIVNOST IN ZAUPNI PODATKI</w:t>
      </w:r>
    </w:p>
    <w:p w14:paraId="278B6690" w14:textId="77777777" w:rsidR="005237B8" w:rsidRDefault="00806B3F">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29EA5C9C" w14:textId="77777777" w:rsidR="005237B8" w:rsidRDefault="00806B3F">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Izvajalec je dolžan obvestiti svoje delavce, da lahko pri svojem delu pridejo v stik z zaupnimi podatki, pri delu z njimi pa morajo ti ravnati z največjo mero skrbnosti.</w:t>
      </w:r>
    </w:p>
    <w:p w14:paraId="1EEFA34B" w14:textId="77777777" w:rsidR="005237B8" w:rsidRDefault="00806B3F">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Izvajalec 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p>
    <w:p w14:paraId="6A5826D2" w14:textId="77777777" w:rsidR="005237B8" w:rsidRDefault="00806B3F">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Za izvajalca, ki opravlja za naročnika pogodbene obveznosti, velja glede teh obveznosti enako strog način varovanja podatkov, kot jih ima naročnik.</w:t>
      </w:r>
    </w:p>
    <w:p w14:paraId="52D6376E" w14:textId="77777777" w:rsidR="005237B8" w:rsidRDefault="00806B3F">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lastRenderedPageBreak/>
        <w:t>Obveznost 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p>
    <w:p w14:paraId="7F195B70" w14:textId="77777777" w:rsidR="005237B8" w:rsidRDefault="00806B3F">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14:paraId="0AD5C7C9" w14:textId="77777777" w:rsidR="005237B8" w:rsidRDefault="00806B3F">
      <w:pPr>
        <w:keepLines/>
        <w:widowControl w:val="0"/>
        <w:spacing w:after="120" w:line="240" w:lineRule="auto"/>
        <w:ind w:left="357"/>
        <w:jc w:val="center"/>
        <w:rPr>
          <w:rFonts w:ascii="Verdana" w:hAnsi="Verdana"/>
          <w:sz w:val="20"/>
          <w:szCs w:val="20"/>
          <w:lang w:val="sl-SI"/>
        </w:rPr>
      </w:pPr>
      <w:r>
        <w:rPr>
          <w:rFonts w:ascii="Verdana" w:hAnsi="Verdana"/>
          <w:sz w:val="20"/>
          <w:szCs w:val="20"/>
          <w:lang w:val="sl-SI"/>
        </w:rPr>
        <w:t>19. člen</w:t>
      </w:r>
    </w:p>
    <w:p w14:paraId="465E134E"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KONČNE DOLOČBE</w:t>
      </w:r>
    </w:p>
    <w:p w14:paraId="22177466"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Okvirni sporazum je sklenjen z dnem podpisa zadnje od pogodbenih strank in velja za čas veljavnosti, kot je opredeljeno v 2. členu okvirnem sporazumu.</w:t>
      </w:r>
    </w:p>
    <w:p w14:paraId="78D93775"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Ničen je okvirni sporazum, pri kateri kdo v imenu ali na račun druge pogodbene stranke, predstavniku ali posredniku organa ali organizacije iz javnega sektorja obljubi, ponudi ali da kakšno nedovoljeno korist za:</w:t>
      </w:r>
    </w:p>
    <w:p w14:paraId="40316B81" w14:textId="77777777" w:rsidR="005237B8" w:rsidRDefault="00806B3F">
      <w:pPr>
        <w:pStyle w:val="Odstavekseznama"/>
        <w:keepLines/>
        <w:widowControl w:val="0"/>
        <w:numPr>
          <w:ilvl w:val="0"/>
          <w:numId w:val="27"/>
        </w:numPr>
        <w:spacing w:after="120" w:line="240" w:lineRule="auto"/>
        <w:contextualSpacing w:val="0"/>
        <w:jc w:val="both"/>
        <w:rPr>
          <w:rFonts w:ascii="Verdana" w:hAnsi="Verdana"/>
          <w:sz w:val="20"/>
          <w:szCs w:val="20"/>
          <w:lang w:val="sl-SI"/>
        </w:rPr>
      </w:pPr>
      <w:r>
        <w:rPr>
          <w:rFonts w:ascii="Verdana" w:hAnsi="Verdana"/>
          <w:sz w:val="20"/>
          <w:szCs w:val="20"/>
          <w:lang w:val="sl-SI"/>
        </w:rPr>
        <w:t>pridobitev posla ali</w:t>
      </w:r>
    </w:p>
    <w:p w14:paraId="42F61233" w14:textId="77777777" w:rsidR="005237B8" w:rsidRDefault="00806B3F">
      <w:pPr>
        <w:pStyle w:val="Odstavekseznama"/>
        <w:keepLines/>
        <w:widowControl w:val="0"/>
        <w:numPr>
          <w:ilvl w:val="0"/>
          <w:numId w:val="27"/>
        </w:numPr>
        <w:spacing w:after="120" w:line="240" w:lineRule="auto"/>
        <w:contextualSpacing w:val="0"/>
        <w:jc w:val="both"/>
        <w:rPr>
          <w:rFonts w:ascii="Verdana" w:hAnsi="Verdana"/>
          <w:sz w:val="20"/>
          <w:szCs w:val="20"/>
          <w:lang w:val="sl-SI"/>
        </w:rPr>
      </w:pPr>
      <w:r>
        <w:rPr>
          <w:rFonts w:ascii="Verdana" w:hAnsi="Verdana"/>
          <w:sz w:val="20"/>
          <w:szCs w:val="20"/>
          <w:lang w:val="sl-SI"/>
        </w:rPr>
        <w:t>za sklenitev posla pod ugodnejšimi pogoji ali</w:t>
      </w:r>
    </w:p>
    <w:p w14:paraId="7524FC4D" w14:textId="77777777" w:rsidR="005237B8" w:rsidRDefault="00806B3F">
      <w:pPr>
        <w:pStyle w:val="Odstavekseznama"/>
        <w:keepLines/>
        <w:widowControl w:val="0"/>
        <w:numPr>
          <w:ilvl w:val="0"/>
          <w:numId w:val="27"/>
        </w:numPr>
        <w:spacing w:after="120" w:line="240" w:lineRule="auto"/>
        <w:contextualSpacing w:val="0"/>
        <w:jc w:val="both"/>
        <w:rPr>
          <w:rFonts w:ascii="Verdana" w:hAnsi="Verdana"/>
          <w:sz w:val="20"/>
          <w:szCs w:val="20"/>
          <w:lang w:val="sl-SI"/>
        </w:rPr>
      </w:pPr>
      <w:r>
        <w:rPr>
          <w:rFonts w:ascii="Verdana" w:hAnsi="Verdana"/>
          <w:sz w:val="20"/>
          <w:szCs w:val="20"/>
          <w:lang w:val="sl-SI"/>
        </w:rPr>
        <w:t>za opustitev dolžnega nadzora nad izvajanjem pogodbenih obveznosti ali</w:t>
      </w:r>
    </w:p>
    <w:p w14:paraId="26F004A5" w14:textId="77777777" w:rsidR="005237B8" w:rsidRDefault="00806B3F">
      <w:pPr>
        <w:pStyle w:val="Odstavekseznama"/>
        <w:keepLines/>
        <w:widowControl w:val="0"/>
        <w:numPr>
          <w:ilvl w:val="0"/>
          <w:numId w:val="27"/>
        </w:numPr>
        <w:spacing w:after="120" w:line="240" w:lineRule="auto"/>
        <w:contextualSpacing w:val="0"/>
        <w:jc w:val="both"/>
        <w:rPr>
          <w:rFonts w:ascii="Verdana" w:hAnsi="Verdana"/>
          <w:sz w:val="20"/>
          <w:szCs w:val="20"/>
          <w:lang w:val="sl-SI"/>
        </w:rPr>
      </w:pPr>
      <w:r>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0EEEC5B"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48EE44A9"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V vsakem primeru lahko katera od pogodbenih strank od okvirnega sporazuma odstopi, s tem da glede na razlog odstopa izbere za nasprotno stran primeren čas ter poravna vse stroške, ki jih s tem povzroči.</w:t>
      </w:r>
    </w:p>
    <w:p w14:paraId="77CCECEB"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Za urejanje medsebojnih obveznosti in pravic, ki niso izrecno dogovorjene s tem okvirnim sporazumom, se uporabljajo določila Obligacijskega zakonika in drugi predpisi, ki urejajo pogodbene odnose.</w:t>
      </w:r>
    </w:p>
    <w:p w14:paraId="0BA9F84C"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2A73814"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Okvirni sporazum je sestavljen v dveh izvodih, od katerih prejme vsaka pogodbena stranka po en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5237B8" w14:paraId="3321EF5D" w14:textId="77777777">
        <w:trPr>
          <w:trHeight w:val="20"/>
          <w:jc w:val="center"/>
        </w:trPr>
        <w:tc>
          <w:tcPr>
            <w:tcW w:w="4815" w:type="dxa"/>
            <w:tcBorders>
              <w:bottom w:val="single" w:sz="4" w:space="0" w:color="auto"/>
            </w:tcBorders>
            <w:shd w:val="clear" w:color="auto" w:fill="FAAA5A"/>
            <w:vAlign w:val="center"/>
          </w:tcPr>
          <w:p w14:paraId="341F2125"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Začetek veljavnosti</w:t>
            </w:r>
          </w:p>
        </w:tc>
        <w:tc>
          <w:tcPr>
            <w:tcW w:w="4881" w:type="dxa"/>
            <w:tcBorders>
              <w:bottom w:val="single" w:sz="4" w:space="0" w:color="auto"/>
            </w:tcBorders>
            <w:shd w:val="clear" w:color="auto" w:fill="FAAA5A"/>
            <w:vAlign w:val="center"/>
          </w:tcPr>
          <w:p w14:paraId="29476607"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Konec veljavnosti</w:t>
            </w:r>
          </w:p>
        </w:tc>
      </w:tr>
      <w:tr w:rsidR="005237B8" w14:paraId="049093EF" w14:textId="77777777">
        <w:trPr>
          <w:trHeight w:val="20"/>
          <w:jc w:val="center"/>
        </w:trPr>
        <w:tc>
          <w:tcPr>
            <w:tcW w:w="4815" w:type="dxa"/>
            <w:tcBorders>
              <w:bottom w:val="single" w:sz="4" w:space="0" w:color="auto"/>
            </w:tcBorders>
            <w:shd w:val="clear" w:color="auto" w:fill="FADC8C"/>
            <w:vAlign w:val="center"/>
          </w:tcPr>
          <w:p w14:paraId="37E88DF0" w14:textId="696F8CA3" w:rsidR="005237B8" w:rsidRDefault="005D1A65">
            <w:pPr>
              <w:keepLines/>
              <w:widowControl w:val="0"/>
              <w:spacing w:after="0" w:line="240" w:lineRule="auto"/>
              <w:jc w:val="both"/>
              <w:rPr>
                <w:rFonts w:ascii="Verdana" w:hAnsi="Verdana"/>
                <w:sz w:val="20"/>
                <w:szCs w:val="20"/>
                <w:lang w:val="sl-SI"/>
              </w:rPr>
            </w:pPr>
            <w:r>
              <w:rPr>
                <w:rFonts w:ascii="Verdana" w:hAnsi="Verdana"/>
                <w:sz w:val="20"/>
                <w:szCs w:val="20"/>
                <w:lang w:val="sl-SI"/>
              </w:rPr>
              <w:t>Z dnem podpisa zadnje od pogodbenih strank</w:t>
            </w:r>
            <w:r w:rsidR="008C6A4A">
              <w:rPr>
                <w:rFonts w:ascii="Verdana" w:hAnsi="Verdana"/>
                <w:sz w:val="20"/>
                <w:szCs w:val="20"/>
                <w:lang w:val="sl-SI"/>
              </w:rPr>
              <w:t xml:space="preserve"> </w:t>
            </w:r>
          </w:p>
        </w:tc>
        <w:tc>
          <w:tcPr>
            <w:tcW w:w="4881" w:type="dxa"/>
            <w:tcBorders>
              <w:bottom w:val="single" w:sz="4" w:space="0" w:color="auto"/>
            </w:tcBorders>
            <w:shd w:val="clear" w:color="auto" w:fill="FADC8C"/>
            <w:vAlign w:val="center"/>
          </w:tcPr>
          <w:p w14:paraId="6F9A1124" w14:textId="1AA99881" w:rsidR="005237B8" w:rsidRDefault="005D1A65">
            <w:pPr>
              <w:keepLines/>
              <w:widowControl w:val="0"/>
              <w:spacing w:after="0" w:line="240" w:lineRule="auto"/>
              <w:jc w:val="both"/>
              <w:rPr>
                <w:rFonts w:ascii="Verdana" w:hAnsi="Verdana"/>
                <w:sz w:val="20"/>
                <w:szCs w:val="20"/>
                <w:lang w:val="sl-SI"/>
              </w:rPr>
            </w:pPr>
            <w:r>
              <w:rPr>
                <w:rFonts w:ascii="Verdana" w:hAnsi="Verdana"/>
                <w:sz w:val="20"/>
                <w:szCs w:val="20"/>
                <w:lang w:val="sl-SI"/>
              </w:rPr>
              <w:t>4 leta od sklenitve</w:t>
            </w:r>
          </w:p>
        </w:tc>
      </w:tr>
      <w:tr w:rsidR="005237B8" w14:paraId="2D1E88DF" w14:textId="77777777">
        <w:trPr>
          <w:trHeight w:val="20"/>
          <w:jc w:val="center"/>
        </w:trPr>
        <w:tc>
          <w:tcPr>
            <w:tcW w:w="9696" w:type="dxa"/>
            <w:gridSpan w:val="2"/>
            <w:tcBorders>
              <w:bottom w:val="single" w:sz="4" w:space="0" w:color="auto"/>
            </w:tcBorders>
            <w:shd w:val="clear" w:color="auto" w:fill="FAAA5A"/>
            <w:vAlign w:val="center"/>
          </w:tcPr>
          <w:p w14:paraId="3987E30F" w14:textId="77777777" w:rsidR="005237B8" w:rsidRDefault="00806B3F">
            <w:pPr>
              <w:keepLines/>
              <w:widowControl w:val="0"/>
              <w:spacing w:after="0" w:line="240" w:lineRule="auto"/>
              <w:jc w:val="center"/>
              <w:rPr>
                <w:rFonts w:ascii="Verdana" w:hAnsi="Verdana"/>
                <w:sz w:val="20"/>
                <w:szCs w:val="20"/>
                <w:lang w:val="sl-SI"/>
              </w:rPr>
            </w:pPr>
            <w:r>
              <w:rPr>
                <w:rFonts w:ascii="Verdana" w:hAnsi="Verdana"/>
                <w:b/>
                <w:sz w:val="20"/>
                <w:szCs w:val="20"/>
                <w:lang w:val="sl-SI"/>
              </w:rPr>
              <w:t>Predčasna odpoved okvirnega sporazuma</w:t>
            </w:r>
          </w:p>
        </w:tc>
      </w:tr>
      <w:tr w:rsidR="005237B8" w14:paraId="36FAD8F9" w14:textId="77777777">
        <w:trPr>
          <w:trHeight w:val="20"/>
          <w:jc w:val="center"/>
        </w:trPr>
        <w:tc>
          <w:tcPr>
            <w:tcW w:w="4815" w:type="dxa"/>
            <w:tcBorders>
              <w:bottom w:val="single" w:sz="4" w:space="0" w:color="auto"/>
            </w:tcBorders>
            <w:shd w:val="clear" w:color="auto" w:fill="FAAA5A"/>
            <w:vAlign w:val="center"/>
          </w:tcPr>
          <w:p w14:paraId="0775A55D"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Razlogi</w:t>
            </w:r>
          </w:p>
        </w:tc>
        <w:tc>
          <w:tcPr>
            <w:tcW w:w="4881" w:type="dxa"/>
            <w:tcBorders>
              <w:bottom w:val="single" w:sz="4" w:space="0" w:color="auto"/>
            </w:tcBorders>
            <w:shd w:val="clear" w:color="auto" w:fill="FAAA5A"/>
            <w:vAlign w:val="center"/>
          </w:tcPr>
          <w:p w14:paraId="475585CD"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5237B8" w14:paraId="3E76F02E" w14:textId="77777777">
        <w:trPr>
          <w:trHeight w:val="20"/>
          <w:jc w:val="center"/>
        </w:trPr>
        <w:tc>
          <w:tcPr>
            <w:tcW w:w="4815" w:type="dxa"/>
            <w:shd w:val="clear" w:color="auto" w:fill="FADC8C"/>
            <w:vAlign w:val="center"/>
          </w:tcPr>
          <w:p w14:paraId="50629795"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lastRenderedPageBreak/>
              <w:t>Naročnik uveljavi finančno zavarovanje za dobro izvedbo pogodbenih obveznosti.</w:t>
            </w:r>
          </w:p>
        </w:tc>
        <w:tc>
          <w:tcPr>
            <w:tcW w:w="4881" w:type="dxa"/>
            <w:shd w:val="clear" w:color="auto" w:fill="FADC8C"/>
            <w:vAlign w:val="center"/>
          </w:tcPr>
          <w:p w14:paraId="715E01C6" w14:textId="77777777" w:rsidR="005237B8" w:rsidRDefault="00806B3F">
            <w:pPr>
              <w:keepLines/>
              <w:widowControl w:val="0"/>
              <w:numPr>
                <w:ilvl w:val="0"/>
                <w:numId w:val="13"/>
              </w:numPr>
              <w:spacing w:after="0" w:line="240" w:lineRule="auto"/>
              <w:jc w:val="both"/>
              <w:rPr>
                <w:rFonts w:ascii="Verdana" w:hAnsi="Verdana"/>
                <w:sz w:val="20"/>
                <w:szCs w:val="20"/>
                <w:lang w:val="sl-SI"/>
              </w:rPr>
            </w:pPr>
            <w:r>
              <w:rPr>
                <w:rFonts w:ascii="Verdana" w:hAnsi="Verdana"/>
                <w:sz w:val="20"/>
                <w:szCs w:val="20"/>
                <w:lang w:val="sl-SI"/>
              </w:rPr>
              <w:t>Z dnem unovčenja finančnega zavarovanja.</w:t>
            </w:r>
          </w:p>
        </w:tc>
      </w:tr>
      <w:tr w:rsidR="005237B8" w14:paraId="3EF179AD" w14:textId="77777777">
        <w:trPr>
          <w:trHeight w:val="20"/>
          <w:jc w:val="center"/>
        </w:trPr>
        <w:tc>
          <w:tcPr>
            <w:tcW w:w="4815" w:type="dxa"/>
            <w:shd w:val="clear" w:color="auto" w:fill="FADC8C"/>
            <w:vAlign w:val="center"/>
          </w:tcPr>
          <w:p w14:paraId="73E8FA3C"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Neaktivnosti izvajalca ob posameznih povpraševanjih (če se izvajalec zaporedoma vsaj dvakrat ne odzove na povpraševanje naročnika).</w:t>
            </w:r>
          </w:p>
        </w:tc>
        <w:tc>
          <w:tcPr>
            <w:tcW w:w="4881" w:type="dxa"/>
            <w:vMerge w:val="restart"/>
            <w:shd w:val="clear" w:color="auto" w:fill="FADC8C"/>
            <w:vAlign w:val="center"/>
          </w:tcPr>
          <w:p w14:paraId="4BD4D4B8"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Ad 2, 3, 4, 5, 6) Z dnem, ko izvajalec prejme obvestilo o odpovedi okvirnega sporazuma.</w:t>
            </w:r>
          </w:p>
        </w:tc>
      </w:tr>
      <w:tr w:rsidR="005237B8" w14:paraId="50EFBF59" w14:textId="77777777">
        <w:trPr>
          <w:trHeight w:val="20"/>
          <w:jc w:val="center"/>
        </w:trPr>
        <w:tc>
          <w:tcPr>
            <w:tcW w:w="4815" w:type="dxa"/>
            <w:shd w:val="clear" w:color="auto" w:fill="FADC8C"/>
            <w:vAlign w:val="center"/>
          </w:tcPr>
          <w:p w14:paraId="50D5ABB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Neutemeljena zavrnitev naročila s strani izvajalca, odstopanje od naročenega načina izvedbe ali nekvalitetno oziroma nepravilno opravljene storitve.</w:t>
            </w:r>
          </w:p>
        </w:tc>
        <w:tc>
          <w:tcPr>
            <w:tcW w:w="4881" w:type="dxa"/>
            <w:vMerge/>
            <w:shd w:val="clear" w:color="auto" w:fill="FADC8C"/>
            <w:vAlign w:val="center"/>
          </w:tcPr>
          <w:p w14:paraId="3029DC28" w14:textId="77777777" w:rsidR="005237B8" w:rsidRDefault="005237B8">
            <w:pPr>
              <w:keepLines/>
              <w:widowControl w:val="0"/>
              <w:spacing w:after="0" w:line="240" w:lineRule="auto"/>
              <w:jc w:val="both"/>
              <w:rPr>
                <w:rFonts w:ascii="Verdana" w:hAnsi="Verdana"/>
                <w:sz w:val="20"/>
                <w:szCs w:val="20"/>
                <w:lang w:val="sl-SI"/>
              </w:rPr>
            </w:pPr>
          </w:p>
        </w:tc>
      </w:tr>
      <w:tr w:rsidR="005237B8" w14:paraId="2D9A4BDF" w14:textId="77777777">
        <w:trPr>
          <w:trHeight w:val="62"/>
          <w:jc w:val="center"/>
        </w:trPr>
        <w:tc>
          <w:tcPr>
            <w:tcW w:w="4815" w:type="dxa"/>
            <w:shd w:val="clear" w:color="auto" w:fill="FADC8C"/>
            <w:vAlign w:val="center"/>
          </w:tcPr>
          <w:p w14:paraId="188CAAD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Zamuda izvajalca ali napake pri izvedbi, ki bistveno zmanjšajo pomen posla.</w:t>
            </w:r>
          </w:p>
        </w:tc>
        <w:tc>
          <w:tcPr>
            <w:tcW w:w="4881" w:type="dxa"/>
            <w:vMerge/>
            <w:shd w:val="clear" w:color="auto" w:fill="FADC8C"/>
            <w:vAlign w:val="center"/>
          </w:tcPr>
          <w:p w14:paraId="678327CA" w14:textId="77777777" w:rsidR="005237B8" w:rsidRDefault="005237B8">
            <w:pPr>
              <w:keepLines/>
              <w:widowControl w:val="0"/>
              <w:spacing w:after="0" w:line="240" w:lineRule="auto"/>
              <w:jc w:val="both"/>
              <w:rPr>
                <w:rFonts w:ascii="Verdana" w:hAnsi="Verdana"/>
                <w:sz w:val="20"/>
                <w:szCs w:val="20"/>
                <w:lang w:val="sl-SI"/>
              </w:rPr>
            </w:pPr>
          </w:p>
        </w:tc>
      </w:tr>
      <w:tr w:rsidR="005237B8" w14:paraId="65B71B2C" w14:textId="77777777">
        <w:trPr>
          <w:trHeight w:val="20"/>
          <w:jc w:val="center"/>
        </w:trPr>
        <w:tc>
          <w:tcPr>
            <w:tcW w:w="4815" w:type="dxa"/>
            <w:shd w:val="clear" w:color="auto" w:fill="FADC8C"/>
            <w:vAlign w:val="center"/>
          </w:tcPr>
          <w:p w14:paraId="135D7B89"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Dosežek maksimalne višine pogodbene kazni.</w:t>
            </w:r>
          </w:p>
        </w:tc>
        <w:tc>
          <w:tcPr>
            <w:tcW w:w="4881" w:type="dxa"/>
            <w:vMerge/>
            <w:shd w:val="clear" w:color="auto" w:fill="FADC8C"/>
            <w:vAlign w:val="center"/>
          </w:tcPr>
          <w:p w14:paraId="0459023A" w14:textId="77777777" w:rsidR="005237B8" w:rsidRDefault="005237B8">
            <w:pPr>
              <w:keepLines/>
              <w:widowControl w:val="0"/>
              <w:numPr>
                <w:ilvl w:val="0"/>
                <w:numId w:val="30"/>
              </w:numPr>
              <w:spacing w:after="0" w:line="240" w:lineRule="auto"/>
              <w:jc w:val="both"/>
              <w:rPr>
                <w:rFonts w:ascii="Verdana" w:hAnsi="Verdana"/>
                <w:sz w:val="20"/>
                <w:szCs w:val="20"/>
                <w:lang w:val="sl-SI"/>
              </w:rPr>
            </w:pPr>
          </w:p>
        </w:tc>
      </w:tr>
      <w:tr w:rsidR="005237B8" w14:paraId="0B981B37" w14:textId="77777777">
        <w:trPr>
          <w:trHeight w:val="20"/>
          <w:jc w:val="center"/>
        </w:trPr>
        <w:tc>
          <w:tcPr>
            <w:tcW w:w="4815" w:type="dxa"/>
            <w:shd w:val="clear" w:color="auto" w:fill="FADC8C"/>
            <w:vAlign w:val="center"/>
          </w:tcPr>
          <w:p w14:paraId="3C9A585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FADC8C"/>
            <w:vAlign w:val="center"/>
          </w:tcPr>
          <w:p w14:paraId="083C47B8" w14:textId="77777777" w:rsidR="005237B8" w:rsidRDefault="005237B8">
            <w:pPr>
              <w:keepLines/>
              <w:widowControl w:val="0"/>
              <w:spacing w:after="0" w:line="240" w:lineRule="auto"/>
              <w:jc w:val="both"/>
              <w:rPr>
                <w:rFonts w:ascii="Verdana" w:hAnsi="Verdana"/>
                <w:sz w:val="20"/>
                <w:szCs w:val="20"/>
                <w:lang w:val="sl-SI"/>
              </w:rPr>
            </w:pPr>
          </w:p>
        </w:tc>
      </w:tr>
      <w:tr w:rsidR="005237B8" w14:paraId="2F9CFCF8" w14:textId="77777777">
        <w:trPr>
          <w:trHeight w:val="20"/>
          <w:jc w:val="center"/>
        </w:trPr>
        <w:tc>
          <w:tcPr>
            <w:tcW w:w="4815" w:type="dxa"/>
            <w:shd w:val="clear" w:color="auto" w:fill="FADC8C"/>
            <w:vAlign w:val="center"/>
          </w:tcPr>
          <w:p w14:paraId="6558B763"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Če naročnik za tekoče leto nima zagotovljenih finančnih sredstev.</w:t>
            </w:r>
          </w:p>
        </w:tc>
        <w:tc>
          <w:tcPr>
            <w:tcW w:w="4881" w:type="dxa"/>
            <w:shd w:val="clear" w:color="auto" w:fill="FADC8C"/>
            <w:vAlign w:val="center"/>
          </w:tcPr>
          <w:p w14:paraId="178049D4" w14:textId="77777777" w:rsidR="005237B8" w:rsidRDefault="00806B3F">
            <w:pPr>
              <w:keepLines/>
              <w:widowControl w:val="0"/>
              <w:numPr>
                <w:ilvl w:val="0"/>
                <w:numId w:val="5"/>
              </w:numPr>
              <w:spacing w:after="0" w:line="240" w:lineRule="auto"/>
              <w:jc w:val="both"/>
              <w:rPr>
                <w:rFonts w:ascii="Verdana" w:hAnsi="Verdana"/>
                <w:sz w:val="20"/>
                <w:szCs w:val="20"/>
                <w:lang w:val="sl-SI"/>
              </w:rPr>
            </w:pPr>
            <w:r>
              <w:rPr>
                <w:rFonts w:ascii="Verdana" w:hAnsi="Verdana"/>
                <w:sz w:val="20"/>
                <w:szCs w:val="20"/>
                <w:lang w:val="sl-SI"/>
              </w:rPr>
              <w:t>2 meseca od prejema pisnega obvestila.</w:t>
            </w:r>
          </w:p>
        </w:tc>
      </w:tr>
      <w:tr w:rsidR="005237B8" w14:paraId="2A0C6DA5" w14:textId="77777777">
        <w:trPr>
          <w:trHeight w:val="20"/>
          <w:jc w:val="center"/>
        </w:trPr>
        <w:tc>
          <w:tcPr>
            <w:tcW w:w="4815" w:type="dxa"/>
            <w:shd w:val="clear" w:color="auto" w:fill="FADC8C"/>
            <w:vAlign w:val="center"/>
          </w:tcPr>
          <w:p w14:paraId="34A17D5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881" w:type="dxa"/>
            <w:shd w:val="clear" w:color="auto" w:fill="FADC8C"/>
            <w:vAlign w:val="center"/>
          </w:tcPr>
          <w:p w14:paraId="3252B592" w14:textId="77777777" w:rsidR="005237B8" w:rsidRDefault="00806B3F">
            <w:pPr>
              <w:keepLines/>
              <w:widowControl w:val="0"/>
              <w:numPr>
                <w:ilvl w:val="0"/>
                <w:numId w:val="5"/>
              </w:numPr>
              <w:spacing w:after="0" w:line="240" w:lineRule="auto"/>
              <w:jc w:val="both"/>
              <w:rPr>
                <w:rFonts w:ascii="Verdana" w:hAnsi="Verdana"/>
                <w:sz w:val="20"/>
                <w:szCs w:val="20"/>
                <w:lang w:val="sl-SI"/>
              </w:rPr>
            </w:pPr>
            <w:r>
              <w:rPr>
                <w:rFonts w:ascii="Verdana" w:hAnsi="Verdana"/>
                <w:sz w:val="20"/>
                <w:szCs w:val="20"/>
                <w:lang w:val="sl-SI"/>
              </w:rPr>
              <w:t>Z dnem pravnomočnosti novega javnega naročila.</w:t>
            </w:r>
          </w:p>
        </w:tc>
      </w:tr>
      <w:tr w:rsidR="005237B8" w14:paraId="1D02E879" w14:textId="77777777">
        <w:trPr>
          <w:trHeight w:val="20"/>
          <w:jc w:val="center"/>
        </w:trPr>
        <w:tc>
          <w:tcPr>
            <w:tcW w:w="4815" w:type="dxa"/>
            <w:shd w:val="clear" w:color="auto" w:fill="FADC8C"/>
            <w:vAlign w:val="center"/>
          </w:tcPr>
          <w:p w14:paraId="39D710FC"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Če naročnik ne poravna zapadlih obveznosti.</w:t>
            </w:r>
          </w:p>
        </w:tc>
        <w:tc>
          <w:tcPr>
            <w:tcW w:w="4881" w:type="dxa"/>
            <w:shd w:val="clear" w:color="auto" w:fill="FADC8C"/>
            <w:vAlign w:val="center"/>
          </w:tcPr>
          <w:p w14:paraId="0AB35650" w14:textId="77777777" w:rsidR="005237B8" w:rsidRDefault="00806B3F">
            <w:pPr>
              <w:keepLines/>
              <w:widowControl w:val="0"/>
              <w:numPr>
                <w:ilvl w:val="0"/>
                <w:numId w:val="5"/>
              </w:numPr>
              <w:spacing w:after="0" w:line="240" w:lineRule="auto"/>
              <w:jc w:val="both"/>
              <w:rPr>
                <w:rFonts w:ascii="Verdana" w:hAnsi="Verdana"/>
                <w:sz w:val="20"/>
                <w:szCs w:val="20"/>
                <w:lang w:val="sl-SI"/>
              </w:rPr>
            </w:pPr>
            <w:r>
              <w:rPr>
                <w:rFonts w:ascii="Verdana" w:hAnsi="Verdana"/>
                <w:sz w:val="20"/>
                <w:szCs w:val="20"/>
                <w:lang w:val="sl-SI"/>
              </w:rPr>
              <w:t>Po preteku 30 dni od obvestila</w:t>
            </w:r>
          </w:p>
        </w:tc>
      </w:tr>
      <w:tr w:rsidR="005237B8" w14:paraId="3A3053DF" w14:textId="77777777">
        <w:trPr>
          <w:trHeight w:val="20"/>
          <w:jc w:val="center"/>
        </w:trPr>
        <w:tc>
          <w:tcPr>
            <w:tcW w:w="4815" w:type="dxa"/>
            <w:shd w:val="clear" w:color="auto" w:fill="FADC8C"/>
            <w:vAlign w:val="center"/>
          </w:tcPr>
          <w:p w14:paraId="139D2048"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881" w:type="dxa"/>
            <w:shd w:val="clear" w:color="auto" w:fill="FADC8C"/>
            <w:vAlign w:val="center"/>
          </w:tcPr>
          <w:p w14:paraId="0DEC3816" w14:textId="4C07225F" w:rsidR="005237B8" w:rsidRDefault="00BE2F2D" w:rsidP="00BE2F2D">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10. </w:t>
            </w:r>
            <w:r w:rsidR="00806B3F">
              <w:rPr>
                <w:rFonts w:ascii="Verdana" w:hAnsi="Verdana"/>
                <w:sz w:val="20"/>
                <w:szCs w:val="20"/>
                <w:lang w:val="sl-SI"/>
              </w:rPr>
              <w:t>Z dnem, ko nasprotna stranka prejme obvestilo o odpovedi okvirnega sporazuma.</w:t>
            </w:r>
          </w:p>
        </w:tc>
      </w:tr>
    </w:tbl>
    <w:p w14:paraId="6B0E6E79" w14:textId="77777777" w:rsidR="005237B8" w:rsidRDefault="005237B8">
      <w:pPr>
        <w:keepLines/>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5237B8" w14:paraId="570DA749" w14:textId="77777777">
        <w:trPr>
          <w:trHeight w:val="20"/>
          <w:jc w:val="center"/>
        </w:trPr>
        <w:tc>
          <w:tcPr>
            <w:tcW w:w="9695" w:type="dxa"/>
            <w:gridSpan w:val="2"/>
            <w:shd w:val="clear" w:color="auto" w:fill="FAAA5A"/>
            <w:vAlign w:val="center"/>
          </w:tcPr>
          <w:p w14:paraId="23B0F758"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5237B8" w14:paraId="225D5BC1" w14:textId="77777777">
        <w:trPr>
          <w:trHeight w:val="20"/>
          <w:jc w:val="center"/>
        </w:trPr>
        <w:tc>
          <w:tcPr>
            <w:tcW w:w="2405" w:type="dxa"/>
            <w:shd w:val="clear" w:color="auto" w:fill="FADC8C"/>
            <w:vAlign w:val="center"/>
          </w:tcPr>
          <w:p w14:paraId="41D77DD3" w14:textId="77777777" w:rsidR="005237B8" w:rsidRDefault="00806B3F">
            <w:pPr>
              <w:keepLines/>
              <w:widowControl w:val="0"/>
              <w:numPr>
                <w:ilvl w:val="0"/>
                <w:numId w:val="2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0302ED7C"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Obrazec ePRO – Ponudba-Okvirni sporazum</w:t>
            </w:r>
          </w:p>
        </w:tc>
      </w:tr>
      <w:tr w:rsidR="005237B8" w14:paraId="77F24A81" w14:textId="77777777">
        <w:trPr>
          <w:trHeight w:val="20"/>
          <w:jc w:val="center"/>
        </w:trPr>
        <w:tc>
          <w:tcPr>
            <w:tcW w:w="9695" w:type="dxa"/>
            <w:gridSpan w:val="2"/>
            <w:shd w:val="clear" w:color="auto" w:fill="FAAA5A"/>
            <w:vAlign w:val="center"/>
          </w:tcPr>
          <w:p w14:paraId="7295CD4F"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PRILOGE OKVIRNEGA SPORAZUMA</w:t>
            </w:r>
          </w:p>
        </w:tc>
      </w:tr>
      <w:tr w:rsidR="005237B8" w14:paraId="2C8CFE47" w14:textId="77777777">
        <w:trPr>
          <w:trHeight w:val="20"/>
          <w:jc w:val="center"/>
        </w:trPr>
        <w:tc>
          <w:tcPr>
            <w:tcW w:w="2405" w:type="dxa"/>
            <w:shd w:val="clear" w:color="auto" w:fill="FADC8C"/>
            <w:vAlign w:val="center"/>
          </w:tcPr>
          <w:p w14:paraId="25212BFA" w14:textId="77777777" w:rsidR="005237B8" w:rsidRDefault="00806B3F">
            <w:pPr>
              <w:keepLines/>
              <w:widowControl w:val="0"/>
              <w:numPr>
                <w:ilvl w:val="0"/>
                <w:numId w:val="2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04A0EC11"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Obrazec ePRO – Specifikacije</w:t>
            </w:r>
          </w:p>
        </w:tc>
      </w:tr>
      <w:tr w:rsidR="005237B8" w14:paraId="0B9C94F6" w14:textId="77777777">
        <w:trPr>
          <w:trHeight w:val="20"/>
          <w:jc w:val="center"/>
        </w:trPr>
        <w:tc>
          <w:tcPr>
            <w:tcW w:w="2405" w:type="dxa"/>
            <w:shd w:val="clear" w:color="auto" w:fill="FADC8C"/>
            <w:vAlign w:val="center"/>
          </w:tcPr>
          <w:p w14:paraId="3803A2D0" w14:textId="77777777" w:rsidR="005237B8" w:rsidRDefault="00806B3F">
            <w:pPr>
              <w:keepLines/>
              <w:widowControl w:val="0"/>
              <w:numPr>
                <w:ilvl w:val="0"/>
                <w:numId w:val="2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7E89E82A"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Popisi in načrti</w:t>
            </w:r>
          </w:p>
        </w:tc>
      </w:tr>
      <w:tr w:rsidR="005237B8" w14:paraId="25EEFADA" w14:textId="77777777">
        <w:trPr>
          <w:trHeight w:val="20"/>
          <w:jc w:val="center"/>
        </w:trPr>
        <w:tc>
          <w:tcPr>
            <w:tcW w:w="2405" w:type="dxa"/>
            <w:shd w:val="clear" w:color="auto" w:fill="FADC8C"/>
            <w:vAlign w:val="center"/>
          </w:tcPr>
          <w:p w14:paraId="110B6508" w14:textId="77777777" w:rsidR="005237B8" w:rsidRDefault="00806B3F">
            <w:pPr>
              <w:keepLines/>
              <w:widowControl w:val="0"/>
              <w:numPr>
                <w:ilvl w:val="0"/>
                <w:numId w:val="2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7D2F9834"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Tehnična dokumentacija</w:t>
            </w:r>
          </w:p>
        </w:tc>
      </w:tr>
      <w:tr w:rsidR="005237B8" w14:paraId="7E86FEA7" w14:textId="77777777">
        <w:trPr>
          <w:trHeight w:val="20"/>
          <w:jc w:val="center"/>
        </w:trPr>
        <w:tc>
          <w:tcPr>
            <w:tcW w:w="2405" w:type="dxa"/>
            <w:shd w:val="clear" w:color="auto" w:fill="FADC8C"/>
            <w:vAlign w:val="center"/>
          </w:tcPr>
          <w:p w14:paraId="5C1A4FB1" w14:textId="77777777" w:rsidR="005237B8" w:rsidRDefault="00806B3F">
            <w:pPr>
              <w:keepLines/>
              <w:widowControl w:val="0"/>
              <w:numPr>
                <w:ilvl w:val="0"/>
                <w:numId w:val="26"/>
              </w:numPr>
              <w:spacing w:after="0" w:line="240" w:lineRule="auto"/>
              <w:jc w:val="center"/>
              <w:rPr>
                <w:rFonts w:ascii="Verdana" w:hAnsi="Verdana"/>
                <w:sz w:val="20"/>
                <w:szCs w:val="20"/>
                <w:lang w:val="sl-SI"/>
              </w:rPr>
            </w:pPr>
            <w:r>
              <w:rPr>
                <w:rFonts w:ascii="Verdana" w:hAnsi="Verdana"/>
                <w:sz w:val="20"/>
                <w:szCs w:val="20"/>
                <w:lang w:val="sl-SI"/>
              </w:rPr>
              <w:lastRenderedPageBreak/>
              <w:t>del</w:t>
            </w:r>
          </w:p>
        </w:tc>
        <w:tc>
          <w:tcPr>
            <w:tcW w:w="7290" w:type="dxa"/>
            <w:shd w:val="clear" w:color="auto" w:fill="FADC8C"/>
            <w:vAlign w:val="center"/>
          </w:tcPr>
          <w:p w14:paraId="7870129D"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Dokumentacija za prenos pravic</w:t>
            </w:r>
          </w:p>
        </w:tc>
      </w:tr>
      <w:tr w:rsidR="005237B8" w14:paraId="21EAD145" w14:textId="77777777">
        <w:trPr>
          <w:trHeight w:val="20"/>
          <w:jc w:val="center"/>
        </w:trPr>
        <w:tc>
          <w:tcPr>
            <w:tcW w:w="2405" w:type="dxa"/>
            <w:shd w:val="clear" w:color="auto" w:fill="FADC8C"/>
            <w:vAlign w:val="center"/>
          </w:tcPr>
          <w:p w14:paraId="1BE442FB" w14:textId="77777777" w:rsidR="005237B8" w:rsidRDefault="00806B3F">
            <w:pPr>
              <w:keepLines/>
              <w:widowControl w:val="0"/>
              <w:numPr>
                <w:ilvl w:val="0"/>
                <w:numId w:val="2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1EEA69D5"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Garancijski dokumenti (Finančno zavarovanje, ki ga v originalu hrani naročnik)</w:t>
            </w:r>
          </w:p>
        </w:tc>
      </w:tr>
    </w:tbl>
    <w:p w14:paraId="486B0315" w14:textId="77777777" w:rsidR="005237B8" w:rsidRDefault="005237B8">
      <w:pPr>
        <w:keepLines/>
        <w:widowControl w:val="0"/>
        <w:spacing w:after="0" w:line="240" w:lineRule="auto"/>
        <w:jc w:val="both"/>
        <w:rPr>
          <w:rFonts w:ascii="Verdana" w:hAnsi="Verdana"/>
          <w:sz w:val="20"/>
          <w:szCs w:val="20"/>
          <w:lang w:val="sl-SI"/>
        </w:rPr>
      </w:pPr>
    </w:p>
    <w:p w14:paraId="4C620D40" w14:textId="77777777" w:rsidR="005237B8" w:rsidRDefault="005237B8">
      <w:pPr>
        <w:keepLines/>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237B8" w14:paraId="0F2B7449" w14:textId="77777777">
        <w:trPr>
          <w:trHeight w:val="20"/>
          <w:jc w:val="center"/>
        </w:trPr>
        <w:tc>
          <w:tcPr>
            <w:tcW w:w="4484" w:type="dxa"/>
            <w:tcBorders>
              <w:bottom w:val="single" w:sz="4" w:space="0" w:color="auto"/>
              <w:right w:val="single" w:sz="4" w:space="0" w:color="auto"/>
            </w:tcBorders>
            <w:shd w:val="clear" w:color="auto" w:fill="FAAA5A"/>
            <w:vAlign w:val="center"/>
          </w:tcPr>
          <w:p w14:paraId="68A33B2C"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5921E88A" w14:textId="77777777" w:rsidR="005237B8" w:rsidRDefault="005237B8">
            <w:pPr>
              <w:keepLines/>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14:paraId="04E2E302"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Ponudnik/Stranka okvirnega sporazuma/Izvajalec</w:t>
            </w:r>
          </w:p>
        </w:tc>
      </w:tr>
      <w:tr w:rsidR="005237B8" w14:paraId="040D1032" w14:textId="77777777">
        <w:trPr>
          <w:trHeight w:val="20"/>
          <w:jc w:val="center"/>
        </w:trPr>
        <w:tc>
          <w:tcPr>
            <w:tcW w:w="4484" w:type="dxa"/>
            <w:tcBorders>
              <w:bottom w:val="single" w:sz="4" w:space="0" w:color="auto"/>
              <w:right w:val="single" w:sz="4" w:space="0" w:color="auto"/>
            </w:tcBorders>
            <w:shd w:val="clear" w:color="auto" w:fill="FADC8C"/>
            <w:vAlign w:val="center"/>
          </w:tcPr>
          <w:p w14:paraId="1118BC9C"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Pr>
                <w:rFonts w:ascii="Verdana" w:hAnsi="Verdana"/>
                <w:sz w:val="20"/>
                <w:szCs w:val="20"/>
                <w:lang w:val="sl-SI"/>
              </w:rPr>
              <w:t>Splošna bolnišnica "dr. Franca Derganca" Nova Gorica</w:t>
            </w:r>
            <w:r>
              <w:rPr>
                <w:rFonts w:ascii="Verdana" w:hAnsi="Verdana"/>
                <w:sz w:val="20"/>
                <w:szCs w:val="20"/>
                <w:lang w:val="sl-SI"/>
              </w:rPr>
              <w:fldChar w:fldCharType="end"/>
            </w:r>
          </w:p>
          <w:p w14:paraId="7D0866F6"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Pr>
                <w:rFonts w:ascii="Verdana" w:hAnsi="Verdana"/>
                <w:sz w:val="20"/>
                <w:szCs w:val="20"/>
                <w:lang w:val="sl-SI"/>
              </w:rPr>
              <w:t>Ulica padlih borcev 13A</w:t>
            </w:r>
            <w:r>
              <w:rPr>
                <w:rFonts w:ascii="Verdana" w:hAnsi="Verdana"/>
                <w:sz w:val="20"/>
                <w:szCs w:val="20"/>
                <w:lang w:val="sl-SI"/>
              </w:rPr>
              <w:fldChar w:fldCharType="end"/>
            </w:r>
          </w:p>
          <w:p w14:paraId="4662F7B5"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5DC5BCD5" w14:textId="77777777" w:rsidR="005237B8" w:rsidRDefault="005237B8">
            <w:pPr>
              <w:keepLines/>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14:paraId="05EA2EAB" w14:textId="77777777" w:rsidR="005237B8" w:rsidRDefault="005237B8">
            <w:pPr>
              <w:keepLines/>
              <w:widowControl w:val="0"/>
              <w:spacing w:after="0" w:line="240" w:lineRule="auto"/>
              <w:rPr>
                <w:rFonts w:ascii="Verdana" w:hAnsi="Verdana"/>
                <w:sz w:val="20"/>
                <w:szCs w:val="20"/>
                <w:lang w:val="sl-SI"/>
              </w:rPr>
            </w:pPr>
          </w:p>
        </w:tc>
      </w:tr>
      <w:tr w:rsidR="005237B8" w14:paraId="4CBFBC14" w14:textId="77777777">
        <w:trPr>
          <w:trHeight w:val="20"/>
          <w:jc w:val="center"/>
        </w:trPr>
        <w:tc>
          <w:tcPr>
            <w:tcW w:w="4484" w:type="dxa"/>
            <w:tcBorders>
              <w:top w:val="single" w:sz="4" w:space="0" w:color="auto"/>
              <w:left w:val="nil"/>
              <w:bottom w:val="nil"/>
              <w:right w:val="nil"/>
            </w:tcBorders>
            <w:shd w:val="clear" w:color="auto" w:fill="auto"/>
            <w:vAlign w:val="bottom"/>
          </w:tcPr>
          <w:p w14:paraId="0432F8E1"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Pr>
                <w:rFonts w:ascii="Verdana" w:hAnsi="Verdana"/>
                <w:sz w:val="20"/>
                <w:szCs w:val="20"/>
                <w:lang w:val="sl-SI"/>
              </w:rPr>
              <w:t>Šempeter pri Gorici</w:t>
            </w:r>
            <w:r>
              <w:rPr>
                <w:rFonts w:ascii="Verdana" w:hAnsi="Verdana"/>
                <w:sz w:val="20"/>
                <w:szCs w:val="20"/>
                <w:lang w:val="sl-SI"/>
              </w:rPr>
              <w:fldChar w:fldCharType="end"/>
            </w:r>
            <w:r>
              <w:rPr>
                <w:rFonts w:ascii="Verdana" w:hAnsi="Verdana"/>
                <w:sz w:val="20"/>
                <w:szCs w:val="20"/>
                <w:lang w:val="sl-SI"/>
              </w:rPr>
              <w:t xml:space="preserve">, dne </w:t>
            </w:r>
            <w:r>
              <w:rPr>
                <w:rFonts w:ascii="Verdana" w:hAnsi="Verdana"/>
                <w:sz w:val="20"/>
                <w:szCs w:val="20"/>
                <w:lang w:val="sl-SI"/>
              </w:rPr>
              <w:fldChar w:fldCharType="begin">
                <w:ffData>
                  <w:name w:val="Besedilo3"/>
                  <w:enabled/>
                  <w:calcOnExit w:val="0"/>
                  <w:textInput/>
                </w:ffData>
              </w:fldChar>
            </w:r>
            <w:bookmarkStart w:id="3" w:name="Besedilo3"/>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3"/>
          </w:p>
        </w:tc>
        <w:tc>
          <w:tcPr>
            <w:tcW w:w="708" w:type="dxa"/>
            <w:tcBorders>
              <w:top w:val="nil"/>
              <w:left w:val="nil"/>
              <w:bottom w:val="nil"/>
              <w:right w:val="nil"/>
            </w:tcBorders>
            <w:shd w:val="clear" w:color="auto" w:fill="auto"/>
            <w:vAlign w:val="bottom"/>
          </w:tcPr>
          <w:p w14:paraId="32827162" w14:textId="77777777" w:rsidR="005237B8" w:rsidRDefault="005237B8">
            <w:pPr>
              <w:keepLines/>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5144856E"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 xml:space="preserve">                 , dne</w:t>
            </w:r>
          </w:p>
        </w:tc>
      </w:tr>
      <w:tr w:rsidR="005237B8" w14:paraId="3779C3BA" w14:textId="77777777">
        <w:trPr>
          <w:trHeight w:val="20"/>
          <w:jc w:val="center"/>
        </w:trPr>
        <w:tc>
          <w:tcPr>
            <w:tcW w:w="4484" w:type="dxa"/>
            <w:tcBorders>
              <w:top w:val="nil"/>
              <w:left w:val="nil"/>
              <w:bottom w:val="nil"/>
              <w:right w:val="nil"/>
            </w:tcBorders>
            <w:shd w:val="clear" w:color="auto" w:fill="auto"/>
            <w:vAlign w:val="bottom"/>
          </w:tcPr>
          <w:p w14:paraId="729F336A" w14:textId="520259F3"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 xml:space="preserve">Podpisnik: </w:t>
            </w:r>
            <w:r w:rsidR="0018497B" w:rsidRPr="0018497B">
              <w:rPr>
                <w:rFonts w:ascii="Verdana" w:hAnsi="Verdana"/>
                <w:sz w:val="20"/>
                <w:szCs w:val="20"/>
                <w:lang w:val="sl-SI"/>
              </w:rPr>
              <w:t>Stanislav Rijavec, univ.dipl.inž.stroj.</w:t>
            </w:r>
          </w:p>
        </w:tc>
        <w:tc>
          <w:tcPr>
            <w:tcW w:w="708" w:type="dxa"/>
            <w:tcBorders>
              <w:top w:val="nil"/>
              <w:left w:val="nil"/>
              <w:bottom w:val="nil"/>
              <w:right w:val="nil"/>
            </w:tcBorders>
            <w:shd w:val="clear" w:color="auto" w:fill="auto"/>
            <w:vAlign w:val="bottom"/>
          </w:tcPr>
          <w:p w14:paraId="608455C7" w14:textId="77777777" w:rsidR="005237B8" w:rsidRDefault="005237B8">
            <w:pPr>
              <w:keepLines/>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14:paraId="4FDB9F44"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Podpisnik:</w:t>
            </w:r>
          </w:p>
        </w:tc>
      </w:tr>
    </w:tbl>
    <w:p w14:paraId="5556901C" w14:textId="77777777" w:rsidR="005237B8" w:rsidRDefault="005237B8">
      <w:pPr>
        <w:keepLines/>
        <w:widowControl w:val="0"/>
        <w:spacing w:after="0" w:line="240" w:lineRule="auto"/>
        <w:jc w:val="both"/>
        <w:rPr>
          <w:rFonts w:ascii="Verdana" w:hAnsi="Verdana"/>
          <w:sz w:val="20"/>
          <w:szCs w:val="20"/>
          <w:lang w:val="sl-SI"/>
        </w:rPr>
      </w:pPr>
    </w:p>
    <w:sectPr w:rsidR="005237B8">
      <w:headerReference w:type="even" r:id="rId8"/>
      <w:headerReference w:type="default" r:id="rId9"/>
      <w:footerReference w:type="even" r:id="rId10"/>
      <w:footerReference w:type="default" r:id="rId11"/>
      <w:headerReference w:type="first" r:id="rId12"/>
      <w:pgSz w:w="12240" w:h="15840"/>
      <w:pgMar w:top="1418" w:right="1134" w:bottom="1418"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4DEED4" w15:done="0"/>
  <w15:commentEx w15:paraId="2E1489E2" w15:done="0"/>
  <w15:commentEx w15:paraId="0D98207B" w15:done="0"/>
  <w15:commentEx w15:paraId="2022C216" w15:done="0"/>
  <w15:commentEx w15:paraId="707C90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DEED4" w16cid:durableId="1EB90129"/>
  <w16cid:commentId w16cid:paraId="2E1489E2" w16cid:durableId="1EB901C5"/>
  <w16cid:commentId w16cid:paraId="0D98207B" w16cid:durableId="1E525920"/>
  <w16cid:commentId w16cid:paraId="2022C216" w16cid:durableId="1E525937"/>
  <w16cid:commentId w16cid:paraId="707C90B1" w16cid:durableId="1E5259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1650D" w14:textId="77777777" w:rsidR="008624C5" w:rsidRDefault="00806B3F">
      <w:pPr>
        <w:spacing w:after="0" w:line="240" w:lineRule="auto"/>
      </w:pPr>
      <w:r>
        <w:separator/>
      </w:r>
    </w:p>
  </w:endnote>
  <w:endnote w:type="continuationSeparator" w:id="0">
    <w:p w14:paraId="3E6CF120" w14:textId="77777777" w:rsidR="008624C5" w:rsidRDefault="00806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0B146" w14:textId="77777777" w:rsidR="005237B8" w:rsidRDefault="005237B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5106"/>
      <w:gridCol w:w="5082"/>
    </w:tblGrid>
    <w:tr w:rsidR="005237B8" w14:paraId="3CB1125C" w14:textId="77777777">
      <w:tc>
        <w:tcPr>
          <w:tcW w:w="6588" w:type="dxa"/>
          <w:shd w:val="clear" w:color="auto" w:fill="auto"/>
        </w:tcPr>
        <w:p w14:paraId="26E0B5B0" w14:textId="77777777" w:rsidR="005237B8" w:rsidRDefault="00806B3F">
          <w:pPr>
            <w:pStyle w:val="Noga"/>
            <w:spacing w:after="0" w:line="240" w:lineRule="auto"/>
            <w:rPr>
              <w:rFonts w:ascii="Verdana" w:hAnsi="Verdana"/>
              <w:i/>
              <w:sz w:val="16"/>
              <w:szCs w:val="16"/>
              <w:vertAlign w:val="superscript"/>
              <w:lang w:val="sl-SI"/>
            </w:rPr>
          </w:pPr>
          <w:r>
            <w:rPr>
              <w:rFonts w:ascii="Verdana" w:hAnsi="Verdana"/>
              <w:i/>
              <w:sz w:val="16"/>
              <w:szCs w:val="16"/>
              <w:lang w:val="sl-SI"/>
            </w:rPr>
            <w:t>EPRO</w:t>
          </w:r>
          <w:r>
            <w:rPr>
              <w:rFonts w:ascii="Verdana" w:hAnsi="Verdana"/>
              <w:i/>
              <w:sz w:val="16"/>
              <w:szCs w:val="16"/>
              <w:vertAlign w:val="superscript"/>
              <w:lang w:val="sl-SI"/>
            </w:rPr>
            <w:t>©</w:t>
          </w:r>
        </w:p>
      </w:tc>
      <w:tc>
        <w:tcPr>
          <w:tcW w:w="6588" w:type="dxa"/>
          <w:shd w:val="clear" w:color="auto" w:fill="auto"/>
          <w:vAlign w:val="center"/>
        </w:tcPr>
        <w:p w14:paraId="15A6D7CA" w14:textId="77777777" w:rsidR="005237B8" w:rsidRDefault="00806B3F">
          <w:pPr>
            <w:pStyle w:val="Noga"/>
            <w:spacing w:after="0" w:line="240" w:lineRule="auto"/>
            <w:jc w:val="right"/>
            <w:rPr>
              <w:rFonts w:ascii="Verdana" w:hAnsi="Verdana"/>
              <w:sz w:val="16"/>
              <w:szCs w:val="16"/>
              <w:lang w:val="sl-SI"/>
            </w:rPr>
          </w:pPr>
          <w:r>
            <w:rPr>
              <w:rFonts w:ascii="Verdana" w:hAnsi="Verdana"/>
              <w:sz w:val="16"/>
              <w:szCs w:val="16"/>
              <w:lang w:val="sl-SI"/>
            </w:rPr>
            <w:t xml:space="preserve">Stran </w:t>
          </w:r>
          <w:r>
            <w:rPr>
              <w:rFonts w:ascii="Verdana" w:hAnsi="Verdana"/>
              <w:sz w:val="16"/>
              <w:szCs w:val="16"/>
              <w:lang w:val="sl-SI"/>
            </w:rPr>
            <w:fldChar w:fldCharType="begin"/>
          </w:r>
          <w:r>
            <w:rPr>
              <w:rFonts w:ascii="Verdana" w:hAnsi="Verdana"/>
              <w:sz w:val="16"/>
              <w:szCs w:val="16"/>
              <w:lang w:val="sl-SI"/>
            </w:rPr>
            <w:instrText xml:space="preserve"> PAGE  \* Arabic  \* MERGEFORMAT </w:instrText>
          </w:r>
          <w:r>
            <w:rPr>
              <w:rFonts w:ascii="Verdana" w:hAnsi="Verdana"/>
              <w:sz w:val="16"/>
              <w:szCs w:val="16"/>
              <w:lang w:val="sl-SI"/>
            </w:rPr>
            <w:fldChar w:fldCharType="separate"/>
          </w:r>
          <w:r w:rsidR="00C936A7">
            <w:rPr>
              <w:rFonts w:ascii="Verdana" w:hAnsi="Verdana"/>
              <w:noProof/>
              <w:sz w:val="16"/>
              <w:szCs w:val="16"/>
              <w:lang w:val="sl-SI"/>
            </w:rPr>
            <w:t>1</w:t>
          </w:r>
          <w:r>
            <w:rPr>
              <w:rFonts w:ascii="Verdana" w:hAnsi="Verdana"/>
              <w:sz w:val="16"/>
              <w:szCs w:val="16"/>
              <w:lang w:val="sl-SI"/>
            </w:rPr>
            <w:fldChar w:fldCharType="end"/>
          </w:r>
          <w:r>
            <w:rPr>
              <w:rFonts w:ascii="Verdana" w:hAnsi="Verdana"/>
              <w:sz w:val="16"/>
              <w:szCs w:val="16"/>
              <w:lang w:val="sl-SI"/>
            </w:rPr>
            <w:t>/</w:t>
          </w:r>
          <w:r>
            <w:rPr>
              <w:rFonts w:ascii="Verdana" w:hAnsi="Verdana"/>
              <w:sz w:val="16"/>
              <w:szCs w:val="16"/>
              <w:lang w:val="sl-SI"/>
            </w:rPr>
            <w:fldChar w:fldCharType="begin"/>
          </w:r>
          <w:r>
            <w:rPr>
              <w:rFonts w:ascii="Verdana" w:hAnsi="Verdana"/>
              <w:sz w:val="16"/>
              <w:szCs w:val="16"/>
              <w:lang w:val="sl-SI"/>
            </w:rPr>
            <w:instrText xml:space="preserve"> NUMPAGES  \* Arabic  \* MERGEFORMAT </w:instrText>
          </w:r>
          <w:r>
            <w:rPr>
              <w:rFonts w:ascii="Verdana" w:hAnsi="Verdana"/>
              <w:sz w:val="16"/>
              <w:szCs w:val="16"/>
              <w:lang w:val="sl-SI"/>
            </w:rPr>
            <w:fldChar w:fldCharType="separate"/>
          </w:r>
          <w:r w:rsidR="00C936A7">
            <w:rPr>
              <w:rFonts w:ascii="Verdana" w:hAnsi="Verdana"/>
              <w:noProof/>
              <w:sz w:val="16"/>
              <w:szCs w:val="16"/>
              <w:lang w:val="sl-SI"/>
            </w:rPr>
            <w:t>9</w:t>
          </w:r>
          <w:r>
            <w:rPr>
              <w:rFonts w:ascii="Verdana" w:hAnsi="Verdana"/>
              <w:sz w:val="16"/>
              <w:szCs w:val="16"/>
              <w:lang w:val="sl-SI"/>
            </w:rPr>
            <w:fldChar w:fldCharType="end"/>
          </w:r>
        </w:p>
      </w:tc>
    </w:tr>
  </w:tbl>
  <w:p w14:paraId="701A332D" w14:textId="77777777" w:rsidR="005237B8" w:rsidRDefault="005237B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9BE34" w14:textId="77777777" w:rsidR="008624C5" w:rsidRDefault="00806B3F">
      <w:pPr>
        <w:spacing w:after="0" w:line="240" w:lineRule="auto"/>
      </w:pPr>
      <w:r>
        <w:separator/>
      </w:r>
    </w:p>
  </w:footnote>
  <w:footnote w:type="continuationSeparator" w:id="0">
    <w:p w14:paraId="3C9A6DED" w14:textId="77777777" w:rsidR="008624C5" w:rsidRDefault="00806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B79E2" w14:textId="77777777" w:rsidR="005237B8" w:rsidRDefault="005237B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5048"/>
      <w:gridCol w:w="5140"/>
    </w:tblGrid>
    <w:tr w:rsidR="005237B8" w14:paraId="38A59685" w14:textId="77777777">
      <w:tc>
        <w:tcPr>
          <w:tcW w:w="6588" w:type="dxa"/>
          <w:shd w:val="clear" w:color="auto" w:fill="auto"/>
        </w:tcPr>
        <w:p w14:paraId="52D6F404" w14:textId="77777777" w:rsidR="005237B8" w:rsidRDefault="00806B3F">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1B5C2289" w14:textId="77777777" w:rsidR="005237B8" w:rsidRDefault="00806B3F">
          <w:pPr>
            <w:pStyle w:val="Glava"/>
            <w:spacing w:after="0" w:line="240" w:lineRule="auto"/>
            <w:jc w:val="right"/>
            <w:rPr>
              <w:rFonts w:ascii="Verdana" w:hAnsi="Verdana"/>
              <w:sz w:val="16"/>
              <w:szCs w:val="16"/>
              <w:lang w:val="sl-SI"/>
            </w:rPr>
          </w:pPr>
          <w:r>
            <w:rPr>
              <w:rFonts w:ascii="Verdana" w:hAnsi="Verdana"/>
              <w:sz w:val="16"/>
              <w:szCs w:val="16"/>
              <w:lang w:val="sl-SI"/>
            </w:rPr>
            <w:t>Ponudba-Okvirni sporazum</w:t>
          </w:r>
        </w:p>
      </w:tc>
    </w:tr>
  </w:tbl>
  <w:p w14:paraId="438C415C" w14:textId="77777777" w:rsidR="005237B8" w:rsidRDefault="005237B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3AEB" w14:textId="77777777" w:rsidR="005237B8" w:rsidRDefault="005237B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0000002"/>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0000003"/>
    <w:multiLevelType w:val="multilevel"/>
    <w:tmpl w:val="B4C0AD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0000004"/>
    <w:multiLevelType w:val="hybridMultilevel"/>
    <w:tmpl w:val="6DFCF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nsid w:val="00000005"/>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0000006"/>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000000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000008"/>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0000009"/>
    <w:multiLevelType w:val="hybridMultilevel"/>
    <w:tmpl w:val="7222087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nsid w:val="0000000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000000B"/>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000000C"/>
    <w:multiLevelType w:val="hybridMultilevel"/>
    <w:tmpl w:val="8912FA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nsid w:val="000000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1DB86A0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0000000F"/>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000001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0000011"/>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00000012"/>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7A408CF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nsid w:val="00000014"/>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0000015"/>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0000016"/>
    <w:multiLevelType w:val="hybridMultilevel"/>
    <w:tmpl w:val="70222E0E"/>
    <w:lvl w:ilvl="0" w:tplc="04240001">
      <w:start w:val="1"/>
      <w:numFmt w:val="bullet"/>
      <w:lvlText w:val=""/>
      <w:lvlJc w:val="left"/>
      <w:pPr>
        <w:ind w:left="1637"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nsid w:val="0000001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0000018"/>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0000001A"/>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B"/>
    <w:multiLevelType w:val="hybridMultilevel"/>
    <w:tmpl w:val="A6D8167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0000001C"/>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0000001D"/>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E"/>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0000001F"/>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00000020"/>
    <w:multiLevelType w:val="hybridMultilevel"/>
    <w:tmpl w:val="4E88416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nsid w:val="54F203DB"/>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2"/>
  </w:num>
  <w:num w:numId="3">
    <w:abstractNumId w:val="11"/>
  </w:num>
  <w:num w:numId="4">
    <w:abstractNumId w:val="19"/>
  </w:num>
  <w:num w:numId="5">
    <w:abstractNumId w:val="16"/>
  </w:num>
  <w:num w:numId="6">
    <w:abstractNumId w:val="2"/>
  </w:num>
  <w:num w:numId="7">
    <w:abstractNumId w:val="21"/>
  </w:num>
  <w:num w:numId="8">
    <w:abstractNumId w:val="29"/>
  </w:num>
  <w:num w:numId="9">
    <w:abstractNumId w:val="24"/>
  </w:num>
  <w:num w:numId="10">
    <w:abstractNumId w:val="7"/>
  </w:num>
  <w:num w:numId="11">
    <w:abstractNumId w:val="9"/>
  </w:num>
  <w:num w:numId="12">
    <w:abstractNumId w:val="20"/>
  </w:num>
  <w:num w:numId="13">
    <w:abstractNumId w:val="25"/>
  </w:num>
  <w:num w:numId="14">
    <w:abstractNumId w:val="28"/>
  </w:num>
  <w:num w:numId="15">
    <w:abstractNumId w:val="26"/>
  </w:num>
  <w:num w:numId="16">
    <w:abstractNumId w:val="30"/>
  </w:num>
  <w:num w:numId="17">
    <w:abstractNumId w:val="5"/>
  </w:num>
  <w:num w:numId="18">
    <w:abstractNumId w:val="27"/>
  </w:num>
  <w:num w:numId="19">
    <w:abstractNumId w:val="4"/>
  </w:num>
  <w:num w:numId="20">
    <w:abstractNumId w:val="0"/>
  </w:num>
  <w:num w:numId="21">
    <w:abstractNumId w:val="12"/>
  </w:num>
  <w:num w:numId="22">
    <w:abstractNumId w:val="31"/>
  </w:num>
  <w:num w:numId="23">
    <w:abstractNumId w:val="15"/>
  </w:num>
  <w:num w:numId="24">
    <w:abstractNumId w:val="13"/>
  </w:num>
  <w:num w:numId="25">
    <w:abstractNumId w:val="8"/>
  </w:num>
  <w:num w:numId="26">
    <w:abstractNumId w:val="23"/>
  </w:num>
  <w:num w:numId="27">
    <w:abstractNumId w:val="18"/>
  </w:num>
  <w:num w:numId="28">
    <w:abstractNumId w:val="10"/>
  </w:num>
  <w:num w:numId="29">
    <w:abstractNumId w:val="6"/>
  </w:num>
  <w:num w:numId="30">
    <w:abstractNumId w:val="17"/>
  </w:num>
  <w:num w:numId="31">
    <w:abstractNumId w:val="3"/>
  </w:num>
  <w:num w:numId="32">
    <w:abstractNumId w:val="14"/>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B8"/>
    <w:rsid w:val="000203E9"/>
    <w:rsid w:val="000223E4"/>
    <w:rsid w:val="000D24D7"/>
    <w:rsid w:val="0018497B"/>
    <w:rsid w:val="0019692A"/>
    <w:rsid w:val="001E5E8E"/>
    <w:rsid w:val="00254308"/>
    <w:rsid w:val="00357D49"/>
    <w:rsid w:val="00393767"/>
    <w:rsid w:val="0051771E"/>
    <w:rsid w:val="005237B8"/>
    <w:rsid w:val="005960BC"/>
    <w:rsid w:val="005D1A65"/>
    <w:rsid w:val="0074210E"/>
    <w:rsid w:val="00806B3F"/>
    <w:rsid w:val="008624C5"/>
    <w:rsid w:val="008C6A4A"/>
    <w:rsid w:val="008E1A83"/>
    <w:rsid w:val="00924928"/>
    <w:rsid w:val="00981F8B"/>
    <w:rsid w:val="00A30E6E"/>
    <w:rsid w:val="00B36B43"/>
    <w:rsid w:val="00BE2F2D"/>
    <w:rsid w:val="00C936A7"/>
    <w:rsid w:val="00CB7FF0"/>
    <w:rsid w:val="00CC629F"/>
    <w:rsid w:val="00DA32E7"/>
    <w:rsid w:val="00F728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pPr>
      <w:tabs>
        <w:tab w:val="center" w:pos="4680"/>
        <w:tab w:val="right" w:pos="9360"/>
      </w:tabs>
    </w:pPr>
  </w:style>
  <w:style w:type="character" w:customStyle="1" w:styleId="GlavaZnak">
    <w:name w:val="Glava Znak"/>
    <w:link w:val="Glava"/>
    <w:uiPriority w:val="99"/>
    <w:rPr>
      <w:sz w:val="22"/>
      <w:szCs w:val="22"/>
    </w:rPr>
  </w:style>
  <w:style w:type="paragraph" w:styleId="Noga">
    <w:name w:val="footer"/>
    <w:basedOn w:val="Navaden"/>
    <w:link w:val="NogaZnak"/>
    <w:uiPriority w:val="99"/>
    <w:pPr>
      <w:tabs>
        <w:tab w:val="center" w:pos="4680"/>
        <w:tab w:val="right" w:pos="9360"/>
      </w:tabs>
    </w:pPr>
  </w:style>
  <w:style w:type="character" w:customStyle="1" w:styleId="NogaZnak">
    <w:name w:val="Noga Znak"/>
    <w:link w:val="Noga"/>
    <w:uiPriority w:val="99"/>
    <w:rPr>
      <w:sz w:val="22"/>
      <w:szCs w:val="22"/>
    </w:rPr>
  </w:style>
  <w:style w:type="paragraph" w:styleId="Odstavekseznama">
    <w:name w:val="List Paragraph"/>
    <w:basedOn w:val="Navaden"/>
    <w:uiPriority w:val="34"/>
    <w:qFormat/>
    <w:pPr>
      <w:ind w:left="720"/>
      <w:contextualSpacing/>
    </w:pPr>
  </w:style>
  <w:style w:type="character" w:styleId="Pripombasklic">
    <w:name w:val="annotation reference"/>
    <w:basedOn w:val="Privzetapisavaodstavka"/>
    <w:uiPriority w:val="99"/>
    <w:semiHidden/>
    <w:unhideWhenUsed/>
    <w:rsid w:val="00806B3F"/>
    <w:rPr>
      <w:sz w:val="16"/>
      <w:szCs w:val="16"/>
    </w:rPr>
  </w:style>
  <w:style w:type="paragraph" w:styleId="Pripombabesedilo">
    <w:name w:val="annotation text"/>
    <w:basedOn w:val="Navaden"/>
    <w:link w:val="PripombabesediloZnak"/>
    <w:uiPriority w:val="99"/>
    <w:semiHidden/>
    <w:unhideWhenUsed/>
    <w:rsid w:val="00806B3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06B3F"/>
    <w:rPr>
      <w:lang w:val="en-US" w:eastAsia="en-US"/>
    </w:rPr>
  </w:style>
  <w:style w:type="paragraph" w:styleId="Zadevapripombe">
    <w:name w:val="annotation subject"/>
    <w:basedOn w:val="Pripombabesedilo"/>
    <w:next w:val="Pripombabesedilo"/>
    <w:link w:val="ZadevapripombeZnak"/>
    <w:uiPriority w:val="99"/>
    <w:semiHidden/>
    <w:unhideWhenUsed/>
    <w:rsid w:val="00806B3F"/>
    <w:rPr>
      <w:b/>
      <w:bCs/>
    </w:rPr>
  </w:style>
  <w:style w:type="character" w:customStyle="1" w:styleId="ZadevapripombeZnak">
    <w:name w:val="Zadeva pripombe Znak"/>
    <w:basedOn w:val="PripombabesediloZnak"/>
    <w:link w:val="Zadevapripombe"/>
    <w:uiPriority w:val="99"/>
    <w:semiHidden/>
    <w:rsid w:val="00806B3F"/>
    <w:rPr>
      <w:b/>
      <w:bCs/>
      <w:lang w:val="en-US" w:eastAsia="en-US"/>
    </w:rPr>
  </w:style>
  <w:style w:type="paragraph" w:styleId="Besedilooblaka">
    <w:name w:val="Balloon Text"/>
    <w:basedOn w:val="Navaden"/>
    <w:link w:val="BesedilooblakaZnak"/>
    <w:uiPriority w:val="99"/>
    <w:semiHidden/>
    <w:unhideWhenUsed/>
    <w:rsid w:val="00806B3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6B3F"/>
    <w:rPr>
      <w:rFonts w:ascii="Segoe UI" w:hAnsi="Segoe UI" w:cs="Segoe UI"/>
      <w:sz w:val="18"/>
      <w:szCs w:val="18"/>
      <w:lang w:val="en-US" w:eastAsia="en-US"/>
    </w:rPr>
  </w:style>
  <w:style w:type="table" w:customStyle="1" w:styleId="Tabelamrea1">
    <w:name w:val="Tabela – mreža1"/>
    <w:basedOn w:val="Navadnatabela"/>
    <w:next w:val="Tabelamrea"/>
    <w:uiPriority w:val="39"/>
    <w:rsid w:val="00F728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pPr>
      <w:tabs>
        <w:tab w:val="center" w:pos="4680"/>
        <w:tab w:val="right" w:pos="9360"/>
      </w:tabs>
    </w:pPr>
  </w:style>
  <w:style w:type="character" w:customStyle="1" w:styleId="GlavaZnak">
    <w:name w:val="Glava Znak"/>
    <w:link w:val="Glava"/>
    <w:uiPriority w:val="99"/>
    <w:rPr>
      <w:sz w:val="22"/>
      <w:szCs w:val="22"/>
    </w:rPr>
  </w:style>
  <w:style w:type="paragraph" w:styleId="Noga">
    <w:name w:val="footer"/>
    <w:basedOn w:val="Navaden"/>
    <w:link w:val="NogaZnak"/>
    <w:uiPriority w:val="99"/>
    <w:pPr>
      <w:tabs>
        <w:tab w:val="center" w:pos="4680"/>
        <w:tab w:val="right" w:pos="9360"/>
      </w:tabs>
    </w:pPr>
  </w:style>
  <w:style w:type="character" w:customStyle="1" w:styleId="NogaZnak">
    <w:name w:val="Noga Znak"/>
    <w:link w:val="Noga"/>
    <w:uiPriority w:val="99"/>
    <w:rPr>
      <w:sz w:val="22"/>
      <w:szCs w:val="22"/>
    </w:rPr>
  </w:style>
  <w:style w:type="paragraph" w:styleId="Odstavekseznama">
    <w:name w:val="List Paragraph"/>
    <w:basedOn w:val="Navaden"/>
    <w:uiPriority w:val="34"/>
    <w:qFormat/>
    <w:pPr>
      <w:ind w:left="720"/>
      <w:contextualSpacing/>
    </w:pPr>
  </w:style>
  <w:style w:type="character" w:styleId="Pripombasklic">
    <w:name w:val="annotation reference"/>
    <w:basedOn w:val="Privzetapisavaodstavka"/>
    <w:uiPriority w:val="99"/>
    <w:semiHidden/>
    <w:unhideWhenUsed/>
    <w:rsid w:val="00806B3F"/>
    <w:rPr>
      <w:sz w:val="16"/>
      <w:szCs w:val="16"/>
    </w:rPr>
  </w:style>
  <w:style w:type="paragraph" w:styleId="Pripombabesedilo">
    <w:name w:val="annotation text"/>
    <w:basedOn w:val="Navaden"/>
    <w:link w:val="PripombabesediloZnak"/>
    <w:uiPriority w:val="99"/>
    <w:semiHidden/>
    <w:unhideWhenUsed/>
    <w:rsid w:val="00806B3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06B3F"/>
    <w:rPr>
      <w:lang w:val="en-US" w:eastAsia="en-US"/>
    </w:rPr>
  </w:style>
  <w:style w:type="paragraph" w:styleId="Zadevapripombe">
    <w:name w:val="annotation subject"/>
    <w:basedOn w:val="Pripombabesedilo"/>
    <w:next w:val="Pripombabesedilo"/>
    <w:link w:val="ZadevapripombeZnak"/>
    <w:uiPriority w:val="99"/>
    <w:semiHidden/>
    <w:unhideWhenUsed/>
    <w:rsid w:val="00806B3F"/>
    <w:rPr>
      <w:b/>
      <w:bCs/>
    </w:rPr>
  </w:style>
  <w:style w:type="character" w:customStyle="1" w:styleId="ZadevapripombeZnak">
    <w:name w:val="Zadeva pripombe Znak"/>
    <w:basedOn w:val="PripombabesediloZnak"/>
    <w:link w:val="Zadevapripombe"/>
    <w:uiPriority w:val="99"/>
    <w:semiHidden/>
    <w:rsid w:val="00806B3F"/>
    <w:rPr>
      <w:b/>
      <w:bCs/>
      <w:lang w:val="en-US" w:eastAsia="en-US"/>
    </w:rPr>
  </w:style>
  <w:style w:type="paragraph" w:styleId="Besedilooblaka">
    <w:name w:val="Balloon Text"/>
    <w:basedOn w:val="Navaden"/>
    <w:link w:val="BesedilooblakaZnak"/>
    <w:uiPriority w:val="99"/>
    <w:semiHidden/>
    <w:unhideWhenUsed/>
    <w:rsid w:val="00806B3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6B3F"/>
    <w:rPr>
      <w:rFonts w:ascii="Segoe UI" w:hAnsi="Segoe UI" w:cs="Segoe UI"/>
      <w:sz w:val="18"/>
      <w:szCs w:val="18"/>
      <w:lang w:val="en-US" w:eastAsia="en-US"/>
    </w:rPr>
  </w:style>
  <w:style w:type="table" w:customStyle="1" w:styleId="Tabelamrea1">
    <w:name w:val="Tabela – mreža1"/>
    <w:basedOn w:val="Navadnatabela"/>
    <w:next w:val="Tabelamrea"/>
    <w:uiPriority w:val="39"/>
    <w:rsid w:val="00F728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2786</Words>
  <Characters>15882</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12</cp:revision>
  <cp:lastPrinted>2018-07-16T11:08:00Z</cp:lastPrinted>
  <dcterms:created xsi:type="dcterms:W3CDTF">2018-06-27T08:29:00Z</dcterms:created>
  <dcterms:modified xsi:type="dcterms:W3CDTF">2018-07-16T11:08:00Z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64">
    <vt:lpwstr/>
  </property>
  <property fmtid="{D5CDD505-2E9C-101B-9397-08002B2CF9AE}" pid="9" name="MFiles_P1063">
    <vt:lpwstr/>
  </property>
  <property fmtid="{D5CDD505-2E9C-101B-9397-08002B2CF9AE}" pid="10" name="MFiles_P1065">
    <vt:lpwstr/>
  </property>
  <property fmtid="{D5CDD505-2E9C-101B-9397-08002B2CF9AE}" pid="11" name="MFiles_PG5BC2FC14A405421BA79F5FEC63BD00E3n1_PGB3D8D77D2D654902AEB821305A1A12BC">
    <vt:lpwstr>5290 Šempeter pri Gorici</vt:lpwstr>
  </property>
  <property fmtid="{D5CDD505-2E9C-101B-9397-08002B2CF9AE}" pid="12" name="MFiles_PG5BC2FC14A405421BA79F5FEC63BD00E3n1_PGB3D8D77D2D654902AEB821305A1A12BCn1">
    <vt:lpwstr>5290 Šempeter pri Gorici</vt:lpwstr>
  </property>
  <property fmtid="{D5CDD505-2E9C-101B-9397-08002B2CF9AE}" pid="13" name="MFiles_PG5BC2FC14A405421BA79F5FEC63BD00E3n1_PGB3D8D77D2D654902AEB821305A1A12BCn1_PGA9BEAF5633E247B98ED5F6CA091D7839">
    <vt:lpwstr>Šempeter pri Gorici</vt:lpwstr>
  </property>
</Properties>
</file>