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FE2" w:rsidRDefault="006737FA">
      <w:pPr>
        <w:spacing w:after="0" w:line="240" w:lineRule="auto"/>
        <w:jc w:val="center"/>
        <w:rPr>
          <w:rFonts w:ascii="Verdana" w:hAnsi="Verdana"/>
          <w:b/>
          <w:sz w:val="28"/>
          <w:szCs w:val="28"/>
          <w:lang w:val="sl-SI"/>
        </w:rPr>
      </w:pPr>
      <w:r>
        <w:rPr>
          <w:rFonts w:ascii="Verdana" w:hAnsi="Verdana"/>
          <w:b/>
          <w:sz w:val="28"/>
          <w:szCs w:val="28"/>
          <w:lang w:val="sl-SI"/>
        </w:rPr>
        <w:t>SPECIFIKACIJE</w:t>
      </w:r>
    </w:p>
    <w:p w:rsidR="00CE5FE2" w:rsidRDefault="00CE5FE2">
      <w:pPr>
        <w:spacing w:after="0" w:line="240" w:lineRule="auto"/>
        <w:jc w:val="both"/>
        <w:rPr>
          <w:rFonts w:ascii="Verdana" w:hAnsi="Verdana"/>
          <w:sz w:val="20"/>
          <w:szCs w:val="28"/>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3263"/>
        <w:gridCol w:w="6431"/>
      </w:tblGrid>
      <w:tr w:rsidR="00CE5FE2">
        <w:trPr>
          <w:jc w:val="center"/>
        </w:trPr>
        <w:tc>
          <w:tcPr>
            <w:tcW w:w="3263" w:type="dxa"/>
            <w:shd w:val="clear" w:color="auto" w:fill="FDB940"/>
          </w:tcPr>
          <w:p w:rsidR="00CE5FE2" w:rsidRDefault="006737FA">
            <w:pPr>
              <w:spacing w:after="0" w:line="240" w:lineRule="auto"/>
              <w:jc w:val="both"/>
              <w:rPr>
                <w:rFonts w:ascii="Verdana" w:hAnsi="Verdana"/>
                <w:b/>
                <w:sz w:val="20"/>
                <w:szCs w:val="28"/>
                <w:lang w:val="sl-SI"/>
              </w:rPr>
            </w:pPr>
            <w:r>
              <w:rPr>
                <w:rFonts w:ascii="Verdana" w:hAnsi="Verdana"/>
                <w:b/>
                <w:sz w:val="20"/>
                <w:szCs w:val="28"/>
                <w:lang w:val="sl-SI"/>
              </w:rPr>
              <w:t>Naročnik</w:t>
            </w:r>
          </w:p>
        </w:tc>
        <w:tc>
          <w:tcPr>
            <w:tcW w:w="6431" w:type="dxa"/>
            <w:shd w:val="clear" w:color="auto" w:fill="FFF0D5"/>
          </w:tcPr>
          <w:p w:rsidR="00CE5FE2" w:rsidRDefault="006737FA">
            <w:pPr>
              <w:spacing w:after="0" w:line="240" w:lineRule="auto"/>
              <w:jc w:val="both"/>
              <w:rPr>
                <w:rFonts w:ascii="Verdana" w:hAnsi="Verdana"/>
                <w:b/>
                <w:sz w:val="20"/>
                <w:szCs w:val="28"/>
                <w:lang w:val="sl-SI"/>
              </w:rPr>
            </w:pPr>
            <w:r>
              <w:rPr>
                <w:rFonts w:ascii="Verdana" w:hAnsi="Verdana"/>
                <w:b/>
                <w:sz w:val="20"/>
                <w:szCs w:val="28"/>
                <w:lang w:val="sl-SI"/>
              </w:rPr>
              <w:t>Splošna bolnišnica "dr. Franca Derganca" Nova Gorica</w:t>
            </w:r>
          </w:p>
          <w:p w:rsidR="00CE5FE2" w:rsidRDefault="006737FA">
            <w:pPr>
              <w:spacing w:after="0" w:line="240" w:lineRule="auto"/>
              <w:jc w:val="both"/>
              <w:rPr>
                <w:rFonts w:ascii="Verdana" w:hAnsi="Verdana"/>
                <w:b/>
                <w:sz w:val="20"/>
                <w:szCs w:val="28"/>
                <w:lang w:val="sl-SI"/>
              </w:rPr>
            </w:pPr>
            <w:r>
              <w:rPr>
                <w:rFonts w:ascii="Verdana" w:hAnsi="Verdana"/>
                <w:b/>
                <w:sz w:val="20"/>
                <w:szCs w:val="28"/>
                <w:lang w:val="sl-SI"/>
              </w:rPr>
              <w:t>Ulica padlih borcev 13A</w:t>
            </w:r>
          </w:p>
          <w:p w:rsidR="00CE5FE2" w:rsidRDefault="006737FA">
            <w:pPr>
              <w:spacing w:after="0" w:line="240" w:lineRule="auto"/>
              <w:jc w:val="both"/>
              <w:rPr>
                <w:rFonts w:ascii="Verdana" w:hAnsi="Verdana"/>
                <w:b/>
                <w:sz w:val="20"/>
                <w:szCs w:val="28"/>
                <w:lang w:val="sl-SI"/>
              </w:rPr>
            </w:pPr>
            <w:r>
              <w:rPr>
                <w:rFonts w:ascii="Verdana" w:hAnsi="Verdana"/>
                <w:b/>
                <w:sz w:val="20"/>
                <w:szCs w:val="28"/>
                <w:lang w:val="sl-SI"/>
              </w:rPr>
              <w:t>5290 Šempeter pri Gorici</w:t>
            </w:r>
          </w:p>
        </w:tc>
      </w:tr>
      <w:tr w:rsidR="00CE5FE2">
        <w:trPr>
          <w:jc w:val="center"/>
        </w:trPr>
        <w:tc>
          <w:tcPr>
            <w:tcW w:w="3263" w:type="dxa"/>
            <w:shd w:val="clear" w:color="auto" w:fill="FDB940"/>
          </w:tcPr>
          <w:p w:rsidR="00CE5FE2" w:rsidRDefault="006737FA">
            <w:pPr>
              <w:spacing w:after="0" w:line="240" w:lineRule="auto"/>
              <w:rPr>
                <w:rFonts w:ascii="Verdana" w:hAnsi="Verdana"/>
                <w:b/>
                <w:sz w:val="20"/>
                <w:szCs w:val="28"/>
                <w:lang w:val="sl-SI"/>
              </w:rPr>
            </w:pPr>
            <w:r>
              <w:rPr>
                <w:rFonts w:ascii="Verdana" w:hAnsi="Verdana"/>
                <w:b/>
                <w:sz w:val="20"/>
                <w:szCs w:val="28"/>
                <w:lang w:val="sl-SI"/>
              </w:rPr>
              <w:t>Oznaka javnega naročila</w:t>
            </w:r>
          </w:p>
        </w:tc>
        <w:tc>
          <w:tcPr>
            <w:tcW w:w="6431" w:type="dxa"/>
            <w:shd w:val="clear" w:color="auto" w:fill="FFF0D5"/>
          </w:tcPr>
          <w:p w:rsidR="00CE5FE2" w:rsidRDefault="004A086F">
            <w:pPr>
              <w:spacing w:after="0" w:line="240" w:lineRule="auto"/>
              <w:jc w:val="both"/>
              <w:rPr>
                <w:rFonts w:ascii="Verdana" w:hAnsi="Verdana"/>
                <w:sz w:val="20"/>
                <w:szCs w:val="28"/>
                <w:lang w:val="sl-SI"/>
              </w:rPr>
            </w:pPr>
            <w:r>
              <w:rPr>
                <w:rFonts w:ascii="Verdana" w:hAnsi="Verdana"/>
                <w:sz w:val="20"/>
                <w:szCs w:val="28"/>
                <w:lang w:val="sl-SI"/>
              </w:rPr>
              <w:t>252-1/2018</w:t>
            </w:r>
            <w:bookmarkStart w:id="0" w:name="_GoBack"/>
            <w:bookmarkEnd w:id="0"/>
          </w:p>
        </w:tc>
      </w:tr>
      <w:tr w:rsidR="00CE5FE2">
        <w:trPr>
          <w:jc w:val="center"/>
        </w:trPr>
        <w:tc>
          <w:tcPr>
            <w:tcW w:w="3263" w:type="dxa"/>
            <w:shd w:val="clear" w:color="auto" w:fill="FDB940"/>
          </w:tcPr>
          <w:p w:rsidR="00CE5FE2" w:rsidRDefault="006737FA">
            <w:pPr>
              <w:spacing w:after="0" w:line="240" w:lineRule="auto"/>
              <w:rPr>
                <w:rFonts w:ascii="Verdana" w:hAnsi="Verdana"/>
                <w:b/>
                <w:sz w:val="20"/>
                <w:szCs w:val="28"/>
                <w:lang w:val="sl-SI"/>
              </w:rPr>
            </w:pPr>
            <w:r>
              <w:rPr>
                <w:rFonts w:ascii="Verdana" w:hAnsi="Verdana"/>
                <w:b/>
                <w:sz w:val="20"/>
                <w:szCs w:val="28"/>
                <w:lang w:val="sl-SI"/>
              </w:rPr>
              <w:t>Predmet javnega naročila</w:t>
            </w:r>
          </w:p>
        </w:tc>
        <w:tc>
          <w:tcPr>
            <w:tcW w:w="6431" w:type="dxa"/>
            <w:shd w:val="clear" w:color="auto" w:fill="FFF0D5"/>
          </w:tcPr>
          <w:p w:rsidR="00CE5FE2" w:rsidRDefault="006737FA">
            <w:pPr>
              <w:spacing w:after="0" w:line="240" w:lineRule="auto"/>
              <w:jc w:val="both"/>
              <w:rPr>
                <w:rFonts w:ascii="Verdana" w:hAnsi="Verdana"/>
                <w:b/>
                <w:sz w:val="20"/>
                <w:szCs w:val="28"/>
                <w:lang w:val="sl-SI"/>
              </w:rPr>
            </w:pPr>
            <w:r>
              <w:rPr>
                <w:rFonts w:ascii="Verdana" w:hAnsi="Verdana"/>
                <w:b/>
                <w:sz w:val="20"/>
                <w:szCs w:val="28"/>
                <w:lang w:val="sl-SI"/>
              </w:rPr>
              <w:t>Najem dveh hematoloških analizatorjev</w:t>
            </w:r>
          </w:p>
        </w:tc>
      </w:tr>
    </w:tbl>
    <w:p w:rsidR="00CE5FE2" w:rsidRDefault="00CE5FE2">
      <w:pPr>
        <w:spacing w:after="0" w:line="240" w:lineRule="auto"/>
        <w:jc w:val="both"/>
        <w:rPr>
          <w:rFonts w:ascii="Verdana" w:hAnsi="Verdana"/>
          <w:sz w:val="20"/>
          <w:szCs w:val="28"/>
          <w:lang w:val="sl-SI"/>
        </w:rPr>
      </w:pPr>
    </w:p>
    <w:p w:rsidR="00CE5FE2" w:rsidRDefault="00CE5FE2">
      <w:pPr>
        <w:spacing w:after="0" w:line="240" w:lineRule="auto"/>
        <w:jc w:val="both"/>
        <w:rPr>
          <w:rFonts w:ascii="Verdana" w:hAnsi="Verdana"/>
          <w:sz w:val="8"/>
          <w:szCs w:val="8"/>
          <w:lang w:val="sl-SI"/>
        </w:rPr>
      </w:pPr>
    </w:p>
    <w:p w:rsidR="00CE5FE2" w:rsidRDefault="006737FA">
      <w:pPr>
        <w:spacing w:after="120" w:line="240" w:lineRule="auto"/>
        <w:jc w:val="both"/>
        <w:rPr>
          <w:rFonts w:ascii="Verdana" w:hAnsi="Verdana"/>
          <w:b/>
          <w:lang w:val="sl-SI"/>
        </w:rPr>
      </w:pPr>
      <w:r>
        <w:rPr>
          <w:rFonts w:ascii="Verdana" w:hAnsi="Verdana"/>
          <w:b/>
          <w:lang w:val="sl-SI"/>
        </w:rPr>
        <w:t>1. VRSTA, LASTNOSTI, KAKOVOST IN IZGLED PREDMETA JAVNEGA NAROČILA/PONUDBE</w:t>
      </w:r>
    </w:p>
    <w:tbl>
      <w:tblPr>
        <w:tblW w:w="9694" w:type="dxa"/>
        <w:jc w:val="center"/>
        <w:tblBorders>
          <w:top w:val="single" w:sz="4" w:space="0" w:color="auto"/>
          <w:left w:val="single" w:sz="4" w:space="0" w:color="auto"/>
          <w:bottom w:val="single" w:sz="4" w:space="0" w:color="auto"/>
          <w:right w:val="single" w:sz="4" w:space="0" w:color="auto"/>
        </w:tblBorders>
        <w:shd w:val="clear" w:color="auto" w:fill="FAAA5A"/>
        <w:tblLayout w:type="fixed"/>
        <w:tblCellMar>
          <w:top w:w="108" w:type="dxa"/>
          <w:bottom w:w="108" w:type="dxa"/>
        </w:tblCellMar>
        <w:tblLook w:val="04A0" w:firstRow="1" w:lastRow="0" w:firstColumn="1" w:lastColumn="0" w:noHBand="0" w:noVBand="1"/>
      </w:tblPr>
      <w:tblGrid>
        <w:gridCol w:w="1301"/>
        <w:gridCol w:w="4196"/>
        <w:gridCol w:w="4197"/>
      </w:tblGrid>
      <w:tr w:rsidR="00CE5FE2">
        <w:trPr>
          <w:trHeight w:val="20"/>
          <w:jc w:val="center"/>
        </w:trPr>
        <w:tc>
          <w:tcPr>
            <w:tcW w:w="1301" w:type="dxa"/>
            <w:tcBorders>
              <w:top w:val="single" w:sz="4" w:space="0" w:color="auto"/>
              <w:bottom w:val="single" w:sz="4" w:space="0" w:color="auto"/>
              <w:right w:val="single" w:sz="4" w:space="0" w:color="auto"/>
            </w:tcBorders>
            <w:shd w:val="clear" w:color="auto" w:fill="FDB940"/>
            <w:vAlign w:val="center"/>
          </w:tcPr>
          <w:p w:rsidR="00CE5FE2" w:rsidRDefault="006737FA">
            <w:pPr>
              <w:spacing w:after="0" w:line="240" w:lineRule="auto"/>
              <w:jc w:val="center"/>
              <w:rPr>
                <w:rFonts w:ascii="Verdana" w:hAnsi="Verdana"/>
                <w:b/>
                <w:sz w:val="20"/>
                <w:szCs w:val="28"/>
                <w:lang w:val="sl-SI"/>
              </w:rPr>
            </w:pPr>
            <w:r>
              <w:rPr>
                <w:rFonts w:ascii="Verdana" w:hAnsi="Verdana"/>
                <w:b/>
                <w:sz w:val="20"/>
                <w:szCs w:val="28"/>
                <w:lang w:val="sl-SI"/>
              </w:rPr>
              <w:t>Številka postavke</w:t>
            </w:r>
          </w:p>
        </w:tc>
        <w:tc>
          <w:tcPr>
            <w:tcW w:w="4196" w:type="dxa"/>
            <w:tcBorders>
              <w:top w:val="single" w:sz="4" w:space="0" w:color="auto"/>
              <w:left w:val="single" w:sz="4" w:space="0" w:color="auto"/>
              <w:bottom w:val="single" w:sz="4" w:space="0" w:color="auto"/>
              <w:right w:val="single" w:sz="4" w:space="0" w:color="auto"/>
            </w:tcBorders>
            <w:shd w:val="clear" w:color="auto" w:fill="FDB940"/>
            <w:vAlign w:val="center"/>
          </w:tcPr>
          <w:p w:rsidR="00CE5FE2" w:rsidRDefault="006737FA">
            <w:pPr>
              <w:spacing w:after="0" w:line="240" w:lineRule="auto"/>
              <w:jc w:val="center"/>
              <w:rPr>
                <w:rFonts w:ascii="Verdana" w:hAnsi="Verdana"/>
                <w:b/>
                <w:sz w:val="20"/>
                <w:szCs w:val="28"/>
                <w:lang w:val="sl-SI"/>
              </w:rPr>
            </w:pPr>
            <w:r>
              <w:rPr>
                <w:rFonts w:ascii="Verdana" w:hAnsi="Verdana"/>
                <w:b/>
                <w:sz w:val="20"/>
                <w:szCs w:val="28"/>
                <w:lang w:val="sl-SI"/>
              </w:rPr>
              <w:t>ZAHTEVANO</w:t>
            </w:r>
          </w:p>
        </w:tc>
        <w:tc>
          <w:tcPr>
            <w:tcW w:w="4197" w:type="dxa"/>
            <w:tcBorders>
              <w:top w:val="single" w:sz="4" w:space="0" w:color="auto"/>
              <w:left w:val="single" w:sz="4" w:space="0" w:color="auto"/>
              <w:bottom w:val="single" w:sz="4" w:space="0" w:color="auto"/>
            </w:tcBorders>
            <w:shd w:val="clear" w:color="auto" w:fill="FDB940"/>
            <w:vAlign w:val="center"/>
          </w:tcPr>
          <w:p w:rsidR="00CE5FE2" w:rsidRDefault="006737FA">
            <w:pPr>
              <w:spacing w:after="0" w:line="240" w:lineRule="auto"/>
              <w:jc w:val="center"/>
              <w:rPr>
                <w:rFonts w:ascii="Verdana" w:hAnsi="Verdana"/>
                <w:b/>
                <w:sz w:val="20"/>
                <w:szCs w:val="28"/>
                <w:lang w:val="sl-SI"/>
              </w:rPr>
            </w:pPr>
            <w:r>
              <w:rPr>
                <w:rFonts w:ascii="Verdana" w:hAnsi="Verdana"/>
                <w:b/>
                <w:sz w:val="20"/>
                <w:szCs w:val="28"/>
                <w:lang w:val="sl-SI"/>
              </w:rPr>
              <w:t>PONUJENO</w:t>
            </w:r>
          </w:p>
          <w:p w:rsidR="00CE5FE2" w:rsidRDefault="006737FA">
            <w:pPr>
              <w:spacing w:after="120" w:line="240" w:lineRule="auto"/>
              <w:jc w:val="both"/>
              <w:rPr>
                <w:rFonts w:ascii="Verdana" w:hAnsi="Verdana"/>
                <w:sz w:val="20"/>
                <w:szCs w:val="28"/>
                <w:lang w:val="sl-SI"/>
              </w:rPr>
            </w:pPr>
            <w:r>
              <w:rPr>
                <w:rFonts w:ascii="Verdana" w:hAnsi="Verdana"/>
                <w:sz w:val="20"/>
                <w:szCs w:val="28"/>
                <w:lang w:val="sl-SI"/>
              </w:rPr>
              <w:t>Ponudnik natančno opiše ponujeno blago (navede proizvajalca, model, oznako in lastnosti ponujenega blaga) oziroma ponujeno storitev.</w:t>
            </w:r>
          </w:p>
          <w:p w:rsidR="00CE5FE2" w:rsidRDefault="006737FA">
            <w:pPr>
              <w:spacing w:after="0" w:line="240" w:lineRule="auto"/>
              <w:jc w:val="both"/>
              <w:rPr>
                <w:rFonts w:ascii="Verdana" w:hAnsi="Verdana"/>
                <w:sz w:val="20"/>
                <w:szCs w:val="28"/>
                <w:lang w:val="sl-SI"/>
              </w:rPr>
            </w:pPr>
            <w:r>
              <w:rPr>
                <w:rFonts w:ascii="Verdana" w:hAnsi="Verdana"/>
                <w:sz w:val="20"/>
                <w:szCs w:val="28"/>
                <w:lang w:val="sl-SI"/>
              </w:rPr>
              <w:t xml:space="preserve">Posamezna postavka opredeljena s strani ponudnika mora biti najmanj take kvalitete in lastnosti, kot je določena v stolpcu </w:t>
            </w:r>
            <w:r>
              <w:rPr>
                <w:rFonts w:ascii="Verdana" w:hAnsi="Verdana"/>
                <w:i/>
                <w:sz w:val="20"/>
                <w:szCs w:val="28"/>
                <w:lang w:val="sl-SI"/>
              </w:rPr>
              <w:t>ZAHTEVANO</w:t>
            </w:r>
            <w:r>
              <w:rPr>
                <w:rFonts w:ascii="Verdana" w:hAnsi="Verdana"/>
                <w:sz w:val="20"/>
                <w:szCs w:val="28"/>
                <w:lang w:val="sl-SI"/>
              </w:rPr>
              <w:t xml:space="preserve"> pod isto številko.</w:t>
            </w:r>
          </w:p>
        </w:tc>
      </w:tr>
      <w:tr w:rsidR="00CE5FE2">
        <w:trPr>
          <w:trHeight w:val="20"/>
          <w:jc w:val="center"/>
        </w:trPr>
        <w:tc>
          <w:tcPr>
            <w:tcW w:w="1301" w:type="dxa"/>
            <w:tcBorders>
              <w:top w:val="single" w:sz="4" w:space="0" w:color="auto"/>
              <w:bottom w:val="single" w:sz="4" w:space="0" w:color="auto"/>
              <w:right w:val="single" w:sz="4" w:space="0" w:color="auto"/>
            </w:tcBorders>
            <w:shd w:val="clear" w:color="auto" w:fill="FFF0D5"/>
            <w:vAlign w:val="center"/>
          </w:tcPr>
          <w:p w:rsidR="00CE5FE2" w:rsidRDefault="00CE5FE2">
            <w:pPr>
              <w:numPr>
                <w:ilvl w:val="0"/>
                <w:numId w:val="3"/>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FF0D5"/>
            <w:vAlign w:val="center"/>
          </w:tcPr>
          <w:p w:rsidR="00CE5FE2" w:rsidRDefault="006737FA">
            <w:pPr>
              <w:spacing w:after="0" w:line="240" w:lineRule="auto"/>
              <w:rPr>
                <w:rFonts w:ascii="Verdana" w:hAnsi="Verdana"/>
                <w:sz w:val="20"/>
                <w:szCs w:val="28"/>
              </w:rPr>
            </w:pPr>
            <w:r>
              <w:rPr>
                <w:rFonts w:ascii="Verdana" w:hAnsi="Verdana"/>
                <w:sz w:val="20"/>
                <w:szCs w:val="28"/>
                <w:lang w:val="sl-SI"/>
              </w:rPr>
              <w:t>Hematološki analizator, ki ustreza spodnjim zahtevam in omogoča neprekinjeno obratovanje laboratorija v okvirnem obsegu:</w:t>
            </w:r>
          </w:p>
          <w:p w:rsidR="00CE5FE2" w:rsidRDefault="006737FA">
            <w:pPr>
              <w:spacing w:after="0" w:line="240" w:lineRule="auto"/>
              <w:rPr>
                <w:rFonts w:ascii="Verdana" w:hAnsi="Verdana"/>
                <w:sz w:val="20"/>
                <w:szCs w:val="28"/>
                <w:lang w:val="sl-SI"/>
              </w:rPr>
            </w:pPr>
            <w:r>
              <w:rPr>
                <w:rFonts w:ascii="Verdana" w:hAnsi="Verdana"/>
                <w:sz w:val="20"/>
                <w:szCs w:val="28"/>
                <w:lang w:val="sl-SI"/>
              </w:rPr>
              <w:t>30.000 analiz hemogramov /leto</w:t>
            </w:r>
            <w:r w:rsidR="009A3A9F">
              <w:rPr>
                <w:rFonts w:ascii="Verdana" w:hAnsi="Verdana"/>
                <w:sz w:val="20"/>
                <w:szCs w:val="28"/>
                <w:lang w:val="sl-SI"/>
              </w:rPr>
              <w:t>,</w:t>
            </w:r>
            <w:r>
              <w:rPr>
                <w:rFonts w:ascii="Verdana" w:hAnsi="Verdana"/>
                <w:sz w:val="20"/>
                <w:szCs w:val="28"/>
                <w:lang w:val="sl-SI"/>
              </w:rPr>
              <w:t xml:space="preserve"> </w:t>
            </w:r>
          </w:p>
          <w:p w:rsidR="00CE5FE2" w:rsidRDefault="006737FA">
            <w:pPr>
              <w:spacing w:after="0" w:line="240" w:lineRule="auto"/>
              <w:rPr>
                <w:rFonts w:ascii="Verdana" w:hAnsi="Verdana"/>
                <w:sz w:val="20"/>
                <w:szCs w:val="28"/>
                <w:lang w:val="sl-SI"/>
              </w:rPr>
            </w:pPr>
            <w:r>
              <w:rPr>
                <w:rFonts w:ascii="Verdana" w:hAnsi="Verdana"/>
                <w:sz w:val="20"/>
                <w:szCs w:val="28"/>
                <w:lang w:val="sl-SI"/>
              </w:rPr>
              <w:t xml:space="preserve">14.000 diferencialnih krvnih slik/leto, </w:t>
            </w:r>
          </w:p>
          <w:p w:rsidR="00CE5FE2" w:rsidRDefault="006737FA">
            <w:pPr>
              <w:spacing w:after="0" w:line="240" w:lineRule="auto"/>
              <w:rPr>
                <w:rFonts w:ascii="Verdana" w:hAnsi="Verdana"/>
                <w:sz w:val="20"/>
                <w:szCs w:val="28"/>
                <w:lang w:val="sl-SI"/>
              </w:rPr>
            </w:pPr>
            <w:r>
              <w:rPr>
                <w:rFonts w:ascii="Verdana" w:hAnsi="Verdana"/>
                <w:sz w:val="20"/>
                <w:szCs w:val="28"/>
                <w:lang w:val="sl-SI"/>
              </w:rPr>
              <w:t xml:space="preserve">2500 analiz </w:t>
            </w:r>
            <w:proofErr w:type="spellStart"/>
            <w:r>
              <w:rPr>
                <w:rFonts w:ascii="Verdana" w:hAnsi="Verdana"/>
                <w:sz w:val="20"/>
                <w:szCs w:val="28"/>
                <w:lang w:val="sl-SI"/>
              </w:rPr>
              <w:t>retikulocitov</w:t>
            </w:r>
            <w:proofErr w:type="spellEnd"/>
            <w:r>
              <w:rPr>
                <w:rFonts w:ascii="Verdana" w:hAnsi="Verdana"/>
                <w:sz w:val="20"/>
                <w:szCs w:val="28"/>
                <w:lang w:val="sl-SI"/>
              </w:rPr>
              <w:t xml:space="preserve"> /leto</w:t>
            </w:r>
            <w:r w:rsidR="009A3A9F">
              <w:rPr>
                <w:rFonts w:ascii="Verdana" w:hAnsi="Verdana"/>
                <w:sz w:val="20"/>
                <w:szCs w:val="28"/>
                <w:lang w:val="sl-SI"/>
              </w:rPr>
              <w:t>,</w:t>
            </w:r>
          </w:p>
          <w:p w:rsidR="00CE5FE2" w:rsidRDefault="006737FA">
            <w:pPr>
              <w:spacing w:after="0" w:line="240" w:lineRule="auto"/>
              <w:rPr>
                <w:rFonts w:ascii="Verdana" w:hAnsi="Verdana"/>
                <w:sz w:val="20"/>
                <w:szCs w:val="28"/>
                <w:lang w:val="sl-SI"/>
              </w:rPr>
            </w:pPr>
            <w:r>
              <w:rPr>
                <w:rFonts w:ascii="Verdana" w:hAnsi="Verdana"/>
                <w:sz w:val="20"/>
                <w:szCs w:val="28"/>
                <w:lang w:val="sl-SI"/>
              </w:rPr>
              <w:t xml:space="preserve">350 analiz </w:t>
            </w:r>
            <w:proofErr w:type="spellStart"/>
            <w:r>
              <w:rPr>
                <w:rFonts w:ascii="Verdana" w:hAnsi="Verdana"/>
                <w:sz w:val="20"/>
                <w:szCs w:val="28"/>
                <w:lang w:val="sl-SI"/>
              </w:rPr>
              <w:t>punktatov</w:t>
            </w:r>
            <w:proofErr w:type="spellEnd"/>
            <w:r>
              <w:rPr>
                <w:rFonts w:ascii="Verdana" w:hAnsi="Verdana"/>
                <w:sz w:val="20"/>
                <w:szCs w:val="28"/>
                <w:lang w:val="sl-SI"/>
              </w:rPr>
              <w:t xml:space="preserve"> telesnih votlin in </w:t>
            </w:r>
            <w:proofErr w:type="spellStart"/>
            <w:r>
              <w:rPr>
                <w:rFonts w:ascii="Verdana" w:hAnsi="Verdana"/>
                <w:sz w:val="20"/>
                <w:szCs w:val="28"/>
                <w:lang w:val="sl-SI"/>
              </w:rPr>
              <w:t>likvorja</w:t>
            </w:r>
            <w:proofErr w:type="spellEnd"/>
            <w:r>
              <w:rPr>
                <w:rFonts w:ascii="Verdana" w:hAnsi="Verdana"/>
                <w:sz w:val="20"/>
                <w:szCs w:val="28"/>
                <w:lang w:val="sl-SI"/>
              </w:rPr>
              <w:t>/leto</w:t>
            </w:r>
            <w:r w:rsidR="009A3A9F">
              <w:rPr>
                <w:rFonts w:ascii="Verdana" w:hAnsi="Verdana"/>
                <w:sz w:val="20"/>
                <w:szCs w:val="28"/>
                <w:lang w:val="sl-SI"/>
              </w:rPr>
              <w:t>;</w:t>
            </w:r>
          </w:p>
          <w:p w:rsidR="00CE5FE2" w:rsidRDefault="00CE5FE2">
            <w:pPr>
              <w:spacing w:after="0" w:line="240" w:lineRule="auto"/>
              <w:rPr>
                <w:rFonts w:ascii="Verdana" w:hAnsi="Verdana"/>
                <w:sz w:val="20"/>
                <w:szCs w:val="28"/>
                <w:lang w:val="sl-SI"/>
              </w:rPr>
            </w:pPr>
          </w:p>
          <w:p w:rsidR="00CE5FE2" w:rsidRDefault="009A3A9F">
            <w:pPr>
              <w:spacing w:after="0" w:line="240" w:lineRule="auto"/>
              <w:rPr>
                <w:rFonts w:ascii="Verdana" w:hAnsi="Verdana"/>
                <w:sz w:val="20"/>
                <w:szCs w:val="28"/>
                <w:lang w:val="sl-SI"/>
              </w:rPr>
            </w:pPr>
            <w:r>
              <w:rPr>
                <w:rFonts w:ascii="Verdana" w:hAnsi="Verdana"/>
                <w:sz w:val="20"/>
                <w:szCs w:val="28"/>
                <w:lang w:val="sl-SI"/>
              </w:rPr>
              <w:t>p</w:t>
            </w:r>
            <w:r w:rsidR="006737FA">
              <w:rPr>
                <w:rFonts w:ascii="Verdana" w:hAnsi="Verdana"/>
                <w:sz w:val="20"/>
                <w:szCs w:val="28"/>
                <w:lang w:val="sl-SI"/>
              </w:rPr>
              <w:t>od naslednjimi pogoji:</w:t>
            </w:r>
          </w:p>
          <w:p w:rsidR="00CE5FE2" w:rsidRDefault="006737FA">
            <w:pPr>
              <w:spacing w:after="0" w:line="240" w:lineRule="auto"/>
              <w:rPr>
                <w:rFonts w:ascii="Verdana" w:hAnsi="Verdana"/>
                <w:sz w:val="20"/>
                <w:szCs w:val="28"/>
              </w:rPr>
            </w:pPr>
            <w:r>
              <w:rPr>
                <w:rFonts w:ascii="Verdana" w:hAnsi="Verdana"/>
                <w:sz w:val="20"/>
                <w:szCs w:val="28"/>
                <w:lang w:val="sl-SI"/>
              </w:rPr>
              <w:t>operativni leasing aparata za obdobje 7 let,</w:t>
            </w:r>
          </w:p>
          <w:p w:rsidR="00CE5FE2" w:rsidRDefault="006737FA">
            <w:pPr>
              <w:spacing w:after="0" w:line="240" w:lineRule="auto"/>
              <w:rPr>
                <w:rFonts w:ascii="Verdana" w:hAnsi="Verdana"/>
                <w:sz w:val="20"/>
                <w:szCs w:val="28"/>
                <w:lang w:val="sl-SI"/>
              </w:rPr>
            </w:pPr>
            <w:r>
              <w:rPr>
                <w:rFonts w:ascii="Verdana" w:hAnsi="Verdana"/>
                <w:sz w:val="20"/>
                <w:szCs w:val="28"/>
                <w:lang w:val="sl-SI"/>
              </w:rPr>
              <w:t>obratovanje 7 dni v tednu, 24 ur na dan,</w:t>
            </w:r>
          </w:p>
          <w:p w:rsidR="00CE5FE2" w:rsidRDefault="006737FA">
            <w:pPr>
              <w:spacing w:after="0" w:line="240" w:lineRule="auto"/>
              <w:rPr>
                <w:rFonts w:ascii="Verdana" w:hAnsi="Verdana"/>
                <w:sz w:val="20"/>
                <w:szCs w:val="28"/>
                <w:lang w:val="sl-SI"/>
              </w:rPr>
            </w:pPr>
            <w:r>
              <w:rPr>
                <w:rFonts w:ascii="Verdana" w:hAnsi="Verdana"/>
                <w:sz w:val="20"/>
                <w:szCs w:val="28"/>
                <w:lang w:val="sl-SI"/>
              </w:rPr>
              <w:t>izvajanje kontrole 2 x dnevno na treh nivojih (nizek, normalen, visok) in ostale po priporočilih proizvajalca</w:t>
            </w:r>
            <w:r w:rsidR="009A3A9F">
              <w:rPr>
                <w:rFonts w:ascii="Verdana" w:hAnsi="Verdana"/>
                <w:sz w:val="20"/>
                <w:szCs w:val="28"/>
                <w:lang w:val="sl-SI"/>
              </w:rPr>
              <w:t>,</w:t>
            </w:r>
          </w:p>
          <w:p w:rsidR="00CE5FE2" w:rsidRDefault="006737FA">
            <w:pPr>
              <w:spacing w:after="0" w:line="240" w:lineRule="auto"/>
              <w:rPr>
                <w:rFonts w:ascii="Verdana" w:hAnsi="Verdana"/>
                <w:sz w:val="20"/>
                <w:szCs w:val="28"/>
                <w:lang w:val="sl-SI"/>
              </w:rPr>
            </w:pPr>
            <w:r>
              <w:rPr>
                <w:rFonts w:ascii="Verdana" w:hAnsi="Verdana"/>
                <w:sz w:val="20"/>
                <w:szCs w:val="28"/>
                <w:lang w:val="sl-SI"/>
              </w:rPr>
              <w:t>uporabo kalibracijskega materiala, če to priporoča proizvajalec</w:t>
            </w:r>
            <w:r w:rsidR="009A3A9F">
              <w:rPr>
                <w:rFonts w:ascii="Verdana" w:hAnsi="Verdana"/>
                <w:sz w:val="20"/>
                <w:szCs w:val="28"/>
                <w:lang w:val="sl-SI"/>
              </w:rPr>
              <w:t>,</w:t>
            </w:r>
          </w:p>
          <w:p w:rsidR="00CE5FE2" w:rsidRDefault="006737FA">
            <w:pPr>
              <w:spacing w:after="0" w:line="240" w:lineRule="auto"/>
              <w:rPr>
                <w:rFonts w:ascii="Verdana" w:hAnsi="Verdana"/>
                <w:sz w:val="20"/>
                <w:szCs w:val="28"/>
                <w:lang w:val="sl-SI"/>
              </w:rPr>
            </w:pPr>
            <w:r>
              <w:rPr>
                <w:rFonts w:ascii="Verdana" w:hAnsi="Verdana"/>
                <w:sz w:val="20"/>
                <w:szCs w:val="28"/>
                <w:lang w:val="sl-SI"/>
              </w:rPr>
              <w:t>odzivni čas  v primeru okvare aparata 12 ur, vzpostavitev delovanja v 3 dneh</w:t>
            </w:r>
            <w:r w:rsidR="009A3A9F">
              <w:rPr>
                <w:rFonts w:ascii="Verdana" w:hAnsi="Verdana"/>
                <w:sz w:val="20"/>
                <w:szCs w:val="28"/>
                <w:lang w:val="sl-SI"/>
              </w:rPr>
              <w:t>,</w:t>
            </w:r>
          </w:p>
          <w:p w:rsidR="00CE5FE2" w:rsidRDefault="009A3A9F">
            <w:pPr>
              <w:spacing w:after="0" w:line="240" w:lineRule="auto"/>
              <w:rPr>
                <w:rFonts w:ascii="Verdana" w:hAnsi="Verdana"/>
                <w:sz w:val="20"/>
                <w:szCs w:val="28"/>
                <w:lang w:val="sl-SI"/>
              </w:rPr>
            </w:pPr>
            <w:r>
              <w:rPr>
                <w:rFonts w:ascii="Verdana" w:hAnsi="Verdana"/>
                <w:sz w:val="20"/>
                <w:szCs w:val="28"/>
                <w:lang w:val="sl-SI"/>
              </w:rPr>
              <w:t>če</w:t>
            </w:r>
            <w:r w:rsidR="006737FA">
              <w:rPr>
                <w:rFonts w:ascii="Verdana" w:hAnsi="Verdana"/>
                <w:sz w:val="20"/>
                <w:szCs w:val="28"/>
                <w:lang w:val="sl-SI"/>
              </w:rPr>
              <w:t xml:space="preserve"> opreme ne bo mogoče popraviti oziroma bo popravilo trajalo več kot 30 dni, bo ponudnik zamenjal opremo z novo, nerabljeno.</w:t>
            </w:r>
          </w:p>
        </w:tc>
        <w:tc>
          <w:tcPr>
            <w:tcW w:w="4197" w:type="dxa"/>
            <w:tcBorders>
              <w:top w:val="single" w:sz="4" w:space="0" w:color="auto"/>
              <w:left w:val="single" w:sz="4" w:space="0" w:color="auto"/>
              <w:bottom w:val="single" w:sz="4" w:space="0" w:color="auto"/>
            </w:tcBorders>
            <w:shd w:val="clear" w:color="auto" w:fill="auto"/>
            <w:vAlign w:val="center"/>
          </w:tcPr>
          <w:p w:rsidR="00CE5FE2" w:rsidRDefault="00CE5FE2">
            <w:pPr>
              <w:spacing w:after="0" w:line="240" w:lineRule="auto"/>
              <w:rPr>
                <w:rFonts w:ascii="Verdana" w:hAnsi="Verdana"/>
                <w:sz w:val="20"/>
                <w:szCs w:val="28"/>
                <w:lang w:val="sl-SI"/>
              </w:rPr>
            </w:pPr>
          </w:p>
        </w:tc>
      </w:tr>
      <w:tr w:rsidR="00CE5FE2">
        <w:trPr>
          <w:trHeight w:val="20"/>
          <w:jc w:val="center"/>
        </w:trPr>
        <w:tc>
          <w:tcPr>
            <w:tcW w:w="1301" w:type="dxa"/>
            <w:tcBorders>
              <w:top w:val="single" w:sz="4" w:space="0" w:color="auto"/>
              <w:bottom w:val="single" w:sz="4" w:space="0" w:color="auto"/>
              <w:right w:val="single" w:sz="4" w:space="0" w:color="auto"/>
            </w:tcBorders>
            <w:shd w:val="clear" w:color="auto" w:fill="FFF0D5"/>
            <w:vAlign w:val="center"/>
          </w:tcPr>
          <w:p w:rsidR="00CE5FE2" w:rsidRDefault="00CE5FE2">
            <w:pPr>
              <w:numPr>
                <w:ilvl w:val="0"/>
                <w:numId w:val="3"/>
              </w:numPr>
              <w:spacing w:after="0" w:line="240" w:lineRule="auto"/>
              <w:jc w:val="center"/>
              <w:rPr>
                <w:rFonts w:ascii="Verdana" w:hAnsi="Verdana"/>
                <w:sz w:val="20"/>
                <w:szCs w:val="28"/>
                <w:lang w:val="sl-SI"/>
              </w:rPr>
            </w:pPr>
          </w:p>
        </w:tc>
        <w:tc>
          <w:tcPr>
            <w:tcW w:w="4196" w:type="dxa"/>
            <w:tcBorders>
              <w:top w:val="single" w:sz="4" w:space="0" w:color="auto"/>
              <w:left w:val="single" w:sz="4" w:space="0" w:color="auto"/>
              <w:bottom w:val="single" w:sz="4" w:space="0" w:color="auto"/>
              <w:right w:val="single" w:sz="4" w:space="0" w:color="auto"/>
            </w:tcBorders>
            <w:shd w:val="clear" w:color="auto" w:fill="FFF0D5"/>
            <w:vAlign w:val="center"/>
          </w:tcPr>
          <w:p w:rsidR="00CE5FE2" w:rsidRDefault="006737FA">
            <w:pPr>
              <w:spacing w:after="0" w:line="240" w:lineRule="auto"/>
              <w:rPr>
                <w:rFonts w:ascii="Verdana" w:hAnsi="Verdana"/>
                <w:sz w:val="20"/>
                <w:szCs w:val="28"/>
                <w:lang w:val="sl-SI"/>
              </w:rPr>
            </w:pPr>
            <w:r>
              <w:rPr>
                <w:rFonts w:ascii="Verdana" w:hAnsi="Verdana"/>
                <w:sz w:val="20"/>
                <w:szCs w:val="28"/>
                <w:lang w:val="sl-SI"/>
              </w:rPr>
              <w:t>Rezervni hematološki analizator, ki ustreza spodnjim zahtevam</w:t>
            </w:r>
            <w:r w:rsidR="004731EB">
              <w:rPr>
                <w:rFonts w:ascii="Verdana" w:hAnsi="Verdana"/>
                <w:sz w:val="20"/>
                <w:szCs w:val="28"/>
                <w:lang w:val="sl-SI"/>
              </w:rPr>
              <w:t xml:space="preserve"> </w:t>
            </w:r>
            <w:r>
              <w:rPr>
                <w:rFonts w:ascii="Verdana" w:hAnsi="Verdana"/>
                <w:sz w:val="20"/>
                <w:szCs w:val="28"/>
                <w:lang w:val="sl-SI"/>
              </w:rPr>
              <w:t xml:space="preserve">in </w:t>
            </w:r>
            <w:r>
              <w:rPr>
                <w:rFonts w:ascii="Verdana" w:hAnsi="Verdana"/>
                <w:sz w:val="20"/>
                <w:szCs w:val="28"/>
                <w:lang w:val="sl-SI"/>
              </w:rPr>
              <w:lastRenderedPageBreak/>
              <w:t>omogoča neprekinjeno obratovanje laboratorija v okvirnem obsegu:</w:t>
            </w:r>
          </w:p>
          <w:p w:rsidR="00CE5FE2" w:rsidRDefault="006737FA">
            <w:pPr>
              <w:spacing w:after="0" w:line="240" w:lineRule="auto"/>
              <w:rPr>
                <w:rFonts w:ascii="Verdana" w:hAnsi="Verdana"/>
                <w:sz w:val="20"/>
                <w:szCs w:val="28"/>
                <w:lang w:val="sl-SI"/>
              </w:rPr>
            </w:pPr>
            <w:r>
              <w:rPr>
                <w:rFonts w:ascii="Verdana" w:hAnsi="Verdana"/>
                <w:sz w:val="20"/>
                <w:szCs w:val="28"/>
                <w:lang w:val="sl-SI"/>
              </w:rPr>
              <w:t>30.000 analiz hemogramov /leto</w:t>
            </w:r>
            <w:r w:rsidR="004731EB">
              <w:rPr>
                <w:rFonts w:ascii="Verdana" w:hAnsi="Verdana"/>
                <w:sz w:val="20"/>
                <w:szCs w:val="28"/>
                <w:lang w:val="sl-SI"/>
              </w:rPr>
              <w:t>,</w:t>
            </w:r>
            <w:r>
              <w:rPr>
                <w:rFonts w:ascii="Verdana" w:hAnsi="Verdana"/>
                <w:sz w:val="20"/>
                <w:szCs w:val="28"/>
                <w:lang w:val="sl-SI"/>
              </w:rPr>
              <w:t xml:space="preserve"> </w:t>
            </w:r>
          </w:p>
          <w:p w:rsidR="00CE5FE2" w:rsidRDefault="006737FA">
            <w:pPr>
              <w:spacing w:after="0" w:line="240" w:lineRule="auto"/>
              <w:rPr>
                <w:rFonts w:ascii="Verdana" w:hAnsi="Verdana"/>
                <w:lang w:val="sl-SI"/>
              </w:rPr>
            </w:pPr>
            <w:r>
              <w:rPr>
                <w:rFonts w:ascii="Verdana" w:hAnsi="Verdana"/>
                <w:sz w:val="20"/>
                <w:szCs w:val="28"/>
                <w:lang w:val="sl-SI"/>
              </w:rPr>
              <w:t>14.000 diferencialnih krvnih slik/leto</w:t>
            </w:r>
            <w:r w:rsidR="004731EB">
              <w:rPr>
                <w:rFonts w:ascii="Verdana" w:hAnsi="Verdana"/>
                <w:sz w:val="20"/>
                <w:szCs w:val="28"/>
                <w:lang w:val="sl-SI"/>
              </w:rPr>
              <w:t>,</w:t>
            </w:r>
          </w:p>
          <w:p w:rsidR="00CE5FE2" w:rsidRDefault="006737FA">
            <w:pPr>
              <w:spacing w:after="0" w:line="240" w:lineRule="auto"/>
              <w:rPr>
                <w:rFonts w:ascii="Verdana" w:hAnsi="Verdana"/>
                <w:sz w:val="20"/>
                <w:szCs w:val="28"/>
                <w:lang w:val="sl-SI"/>
              </w:rPr>
            </w:pPr>
            <w:r>
              <w:rPr>
                <w:rFonts w:ascii="Verdana" w:hAnsi="Verdana"/>
                <w:sz w:val="20"/>
                <w:szCs w:val="28"/>
                <w:lang w:val="sl-SI"/>
              </w:rPr>
              <w:t>nadomestno obratovanje za čas izpada glavnega analizatorja</w:t>
            </w:r>
            <w:r w:rsidR="004731EB">
              <w:rPr>
                <w:rFonts w:ascii="Verdana" w:hAnsi="Verdana"/>
                <w:sz w:val="20"/>
                <w:szCs w:val="28"/>
                <w:lang w:val="sl-SI"/>
              </w:rPr>
              <w:t>;</w:t>
            </w:r>
          </w:p>
          <w:p w:rsidR="00CE5FE2" w:rsidRDefault="00CE5FE2">
            <w:pPr>
              <w:spacing w:after="0" w:line="240" w:lineRule="auto"/>
              <w:rPr>
                <w:rFonts w:ascii="Verdana" w:hAnsi="Verdana"/>
                <w:sz w:val="20"/>
                <w:szCs w:val="28"/>
                <w:lang w:val="sl-SI"/>
              </w:rPr>
            </w:pPr>
          </w:p>
          <w:p w:rsidR="00CE5FE2" w:rsidRDefault="004731EB">
            <w:pPr>
              <w:spacing w:after="0" w:line="240" w:lineRule="auto"/>
              <w:rPr>
                <w:rFonts w:ascii="Verdana" w:hAnsi="Verdana"/>
                <w:sz w:val="20"/>
                <w:szCs w:val="28"/>
                <w:lang w:val="sl-SI"/>
              </w:rPr>
            </w:pPr>
            <w:r>
              <w:rPr>
                <w:rFonts w:ascii="Verdana" w:hAnsi="Verdana"/>
                <w:sz w:val="20"/>
                <w:szCs w:val="28"/>
                <w:lang w:val="sl-SI"/>
              </w:rPr>
              <w:t>p</w:t>
            </w:r>
            <w:r w:rsidR="006737FA">
              <w:rPr>
                <w:rFonts w:ascii="Verdana" w:hAnsi="Verdana"/>
                <w:sz w:val="20"/>
                <w:szCs w:val="28"/>
                <w:lang w:val="sl-SI"/>
              </w:rPr>
              <w:t>od naslednjimi pogoji:</w:t>
            </w:r>
          </w:p>
          <w:p w:rsidR="00CE5FE2" w:rsidRDefault="006737FA">
            <w:pPr>
              <w:spacing w:after="0" w:line="240" w:lineRule="auto"/>
              <w:rPr>
                <w:rFonts w:ascii="Verdana" w:hAnsi="Verdana"/>
                <w:sz w:val="20"/>
                <w:szCs w:val="28"/>
                <w:lang w:val="sl-SI"/>
              </w:rPr>
            </w:pPr>
            <w:r>
              <w:rPr>
                <w:rFonts w:ascii="Verdana" w:hAnsi="Verdana"/>
                <w:sz w:val="20"/>
                <w:szCs w:val="28"/>
                <w:lang w:val="sl-SI"/>
              </w:rPr>
              <w:t>operativni leasing aparata za obdobje 7 let,</w:t>
            </w:r>
          </w:p>
          <w:p w:rsidR="00CE5FE2" w:rsidRDefault="006737FA">
            <w:pPr>
              <w:spacing w:after="0" w:line="240" w:lineRule="auto"/>
              <w:rPr>
                <w:rFonts w:ascii="Verdana" w:hAnsi="Verdana"/>
                <w:sz w:val="20"/>
                <w:szCs w:val="28"/>
                <w:lang w:val="sl-SI"/>
              </w:rPr>
            </w:pPr>
            <w:r>
              <w:rPr>
                <w:rFonts w:ascii="Verdana" w:hAnsi="Verdana"/>
                <w:sz w:val="20"/>
                <w:szCs w:val="28"/>
                <w:lang w:val="sl-SI"/>
              </w:rPr>
              <w:t>obratovanje 7 dni v tednu, 24 ur na dan,</w:t>
            </w:r>
          </w:p>
          <w:p w:rsidR="00CE5FE2" w:rsidRDefault="006737FA">
            <w:pPr>
              <w:spacing w:after="0" w:line="240" w:lineRule="auto"/>
              <w:rPr>
                <w:rFonts w:ascii="Verdana" w:hAnsi="Verdana"/>
                <w:sz w:val="20"/>
                <w:szCs w:val="28"/>
                <w:lang w:val="sl-SI"/>
              </w:rPr>
            </w:pPr>
            <w:r>
              <w:rPr>
                <w:rFonts w:ascii="Verdana" w:hAnsi="Verdana"/>
                <w:sz w:val="20"/>
                <w:szCs w:val="28"/>
                <w:lang w:val="sl-SI"/>
              </w:rPr>
              <w:t>izvajanje kontrole 2 x dnevno na treh nivojih (nizek, normalen, visok) in ostale po priporočilih proizvajalca</w:t>
            </w:r>
            <w:r w:rsidR="004731EB">
              <w:rPr>
                <w:rFonts w:ascii="Verdana" w:hAnsi="Verdana"/>
                <w:sz w:val="20"/>
                <w:szCs w:val="28"/>
                <w:lang w:val="sl-SI"/>
              </w:rPr>
              <w:t>,</w:t>
            </w:r>
          </w:p>
          <w:p w:rsidR="00CE5FE2" w:rsidRDefault="006737FA">
            <w:pPr>
              <w:spacing w:after="0" w:line="240" w:lineRule="auto"/>
              <w:rPr>
                <w:rFonts w:ascii="Verdana" w:hAnsi="Verdana"/>
                <w:sz w:val="20"/>
                <w:szCs w:val="28"/>
                <w:lang w:val="sl-SI"/>
              </w:rPr>
            </w:pPr>
            <w:r>
              <w:rPr>
                <w:rFonts w:ascii="Verdana" w:hAnsi="Verdana"/>
                <w:sz w:val="20"/>
                <w:szCs w:val="28"/>
                <w:lang w:val="sl-SI"/>
              </w:rPr>
              <w:t>uporabo kalibracijskega materiala, če to priporoča proizvajalec</w:t>
            </w:r>
            <w:r w:rsidR="004731EB">
              <w:rPr>
                <w:rFonts w:ascii="Verdana" w:hAnsi="Verdana"/>
                <w:sz w:val="20"/>
                <w:szCs w:val="28"/>
                <w:lang w:val="sl-SI"/>
              </w:rPr>
              <w:t>,</w:t>
            </w:r>
          </w:p>
          <w:p w:rsidR="00CE5FE2" w:rsidRDefault="006737FA">
            <w:pPr>
              <w:spacing w:after="0" w:line="240" w:lineRule="auto"/>
              <w:rPr>
                <w:rFonts w:ascii="Verdana" w:hAnsi="Verdana"/>
                <w:sz w:val="20"/>
                <w:szCs w:val="28"/>
                <w:lang w:val="sl-SI"/>
              </w:rPr>
            </w:pPr>
            <w:r>
              <w:rPr>
                <w:rFonts w:ascii="Verdana" w:hAnsi="Verdana"/>
                <w:sz w:val="20"/>
                <w:szCs w:val="28"/>
                <w:lang w:val="sl-SI"/>
              </w:rPr>
              <w:t>odzivni čas v primeru okvare aparata 12 ur, vzpostavitev delovanja v 3 dneh</w:t>
            </w:r>
            <w:r w:rsidR="004731EB">
              <w:rPr>
                <w:rFonts w:ascii="Verdana" w:hAnsi="Verdana"/>
                <w:sz w:val="20"/>
                <w:szCs w:val="28"/>
                <w:lang w:val="sl-SI"/>
              </w:rPr>
              <w:t>,</w:t>
            </w:r>
          </w:p>
          <w:p w:rsidR="00CE5FE2" w:rsidRDefault="004731EB" w:rsidP="004731EB">
            <w:pPr>
              <w:spacing w:after="0" w:line="240" w:lineRule="auto"/>
              <w:rPr>
                <w:rFonts w:ascii="Verdana" w:hAnsi="Verdana"/>
                <w:sz w:val="20"/>
                <w:szCs w:val="28"/>
                <w:lang w:val="sl-SI"/>
              </w:rPr>
            </w:pPr>
            <w:r>
              <w:rPr>
                <w:rFonts w:ascii="Verdana" w:hAnsi="Verdana"/>
                <w:sz w:val="20"/>
                <w:szCs w:val="28"/>
                <w:lang w:val="sl-SI"/>
              </w:rPr>
              <w:t xml:space="preserve">če </w:t>
            </w:r>
            <w:r w:rsidR="006737FA">
              <w:rPr>
                <w:rFonts w:ascii="Verdana" w:hAnsi="Verdana"/>
                <w:sz w:val="20"/>
                <w:szCs w:val="28"/>
                <w:lang w:val="sl-SI"/>
              </w:rPr>
              <w:t>opreme ne bo mogoče popraviti oziroma bo popravilo trajalo več kot 30 dni, bo ponudnik zamenjal opremo z novo, nerabljeno.</w:t>
            </w:r>
          </w:p>
        </w:tc>
        <w:tc>
          <w:tcPr>
            <w:tcW w:w="4197" w:type="dxa"/>
            <w:tcBorders>
              <w:top w:val="single" w:sz="4" w:space="0" w:color="auto"/>
              <w:left w:val="single" w:sz="4" w:space="0" w:color="auto"/>
              <w:bottom w:val="single" w:sz="4" w:space="0" w:color="auto"/>
            </w:tcBorders>
            <w:shd w:val="clear" w:color="auto" w:fill="auto"/>
            <w:vAlign w:val="center"/>
          </w:tcPr>
          <w:p w:rsidR="00CE5FE2" w:rsidRDefault="00CE5FE2">
            <w:pPr>
              <w:spacing w:after="0" w:line="240" w:lineRule="auto"/>
              <w:rPr>
                <w:rFonts w:ascii="Verdana" w:hAnsi="Verdana"/>
                <w:sz w:val="20"/>
                <w:szCs w:val="28"/>
                <w:lang w:val="sl-SI"/>
              </w:rPr>
            </w:pPr>
          </w:p>
        </w:tc>
      </w:tr>
      <w:tr w:rsidR="00CE5FE2">
        <w:trPr>
          <w:trHeight w:val="20"/>
          <w:jc w:val="center"/>
        </w:trPr>
        <w:tc>
          <w:tcPr>
            <w:tcW w:w="9694" w:type="dxa"/>
            <w:gridSpan w:val="3"/>
            <w:tcBorders>
              <w:top w:val="single" w:sz="4" w:space="0" w:color="auto"/>
              <w:bottom w:val="single" w:sz="4" w:space="0" w:color="auto"/>
            </w:tcBorders>
            <w:shd w:val="clear" w:color="auto" w:fill="FDB940"/>
            <w:vAlign w:val="center"/>
          </w:tcPr>
          <w:p w:rsidR="00CE5FE2" w:rsidRDefault="006737FA">
            <w:pPr>
              <w:spacing w:after="0" w:line="240" w:lineRule="auto"/>
              <w:jc w:val="center"/>
              <w:rPr>
                <w:rFonts w:ascii="Verdana" w:hAnsi="Verdana"/>
                <w:b/>
                <w:sz w:val="20"/>
                <w:szCs w:val="28"/>
                <w:lang w:val="sl-SI"/>
              </w:rPr>
            </w:pPr>
            <w:r>
              <w:rPr>
                <w:rFonts w:ascii="Verdana" w:hAnsi="Verdana"/>
                <w:b/>
                <w:sz w:val="20"/>
                <w:szCs w:val="28"/>
                <w:lang w:val="sl-SI"/>
              </w:rPr>
              <w:t>DODATNI OPIS</w:t>
            </w:r>
          </w:p>
        </w:tc>
      </w:tr>
      <w:tr w:rsidR="00CE5FE2">
        <w:trPr>
          <w:trHeight w:val="20"/>
          <w:jc w:val="center"/>
        </w:trPr>
        <w:tc>
          <w:tcPr>
            <w:tcW w:w="9694" w:type="dxa"/>
            <w:gridSpan w:val="3"/>
            <w:tcBorders>
              <w:top w:val="single" w:sz="4" w:space="0" w:color="auto"/>
              <w:bottom w:val="single" w:sz="4" w:space="0" w:color="auto"/>
            </w:tcBorders>
            <w:shd w:val="clear" w:color="auto" w:fill="FFF0D5"/>
            <w:vAlign w:val="center"/>
          </w:tcPr>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b/>
                <w:i/>
                <w:sz w:val="20"/>
                <w:szCs w:val="28"/>
                <w:u w:val="single"/>
                <w:lang w:val="sl-SI"/>
              </w:rPr>
            </w:pPr>
            <w:r>
              <w:rPr>
                <w:rFonts w:ascii="Verdana" w:hAnsi="Verdana"/>
                <w:b/>
                <w:i/>
                <w:sz w:val="20"/>
                <w:szCs w:val="28"/>
                <w:u w:val="single"/>
                <w:lang w:val="sl-SI"/>
              </w:rPr>
              <w:t xml:space="preserve">Strokovne zahteve za hematološki analizator </w:t>
            </w: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sz w:val="20"/>
                <w:szCs w:val="28"/>
                <w:lang w:val="sl-SI"/>
              </w:rPr>
            </w:pPr>
            <w:r>
              <w:rPr>
                <w:rFonts w:ascii="Verdana" w:hAnsi="Verdana"/>
                <w:sz w:val="20"/>
                <w:szCs w:val="28"/>
                <w:lang w:val="sl-SI"/>
              </w:rPr>
              <w:t>Hematološki analizator mora imeti naslednje parametre:</w:t>
            </w: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sz w:val="20"/>
                <w:szCs w:val="28"/>
                <w:lang w:val="sl-SI"/>
              </w:rPr>
            </w:pPr>
            <w:r>
              <w:rPr>
                <w:rFonts w:ascii="Verdana" w:hAnsi="Verdana"/>
                <w:sz w:val="20"/>
                <w:szCs w:val="28"/>
                <w:lang w:val="sl-SI"/>
              </w:rPr>
              <w:t>1.</w:t>
            </w:r>
            <w:r>
              <w:rPr>
                <w:rFonts w:ascii="Verdana" w:hAnsi="Verdana"/>
                <w:sz w:val="20"/>
                <w:szCs w:val="28"/>
                <w:lang w:val="sl-SI"/>
              </w:rPr>
              <w:tab/>
              <w:t>številčno koncentracijo levkocitov s šest parametrsko diferencialno krvno sliko, ki vključuje:</w:t>
            </w:r>
          </w:p>
          <w:p w:rsidR="00CE5FE2" w:rsidRDefault="006737FA">
            <w:pPr>
              <w:spacing w:after="0" w:line="240" w:lineRule="auto"/>
              <w:rPr>
                <w:rFonts w:ascii="Verdana" w:hAnsi="Verdana"/>
                <w:sz w:val="20"/>
                <w:szCs w:val="28"/>
                <w:lang w:val="sl-SI"/>
              </w:rPr>
            </w:pPr>
            <w:r>
              <w:rPr>
                <w:rFonts w:ascii="Verdana" w:hAnsi="Verdana"/>
                <w:sz w:val="20"/>
                <w:szCs w:val="28"/>
                <w:lang w:val="sl-SI"/>
              </w:rPr>
              <w:t>a.</w:t>
            </w:r>
            <w:r>
              <w:rPr>
                <w:rFonts w:ascii="Verdana" w:hAnsi="Verdana"/>
                <w:sz w:val="20"/>
                <w:szCs w:val="28"/>
                <w:lang w:val="sl-SI"/>
              </w:rPr>
              <w:tab/>
            </w:r>
            <w:proofErr w:type="spellStart"/>
            <w:r>
              <w:rPr>
                <w:rFonts w:ascii="Verdana" w:hAnsi="Verdana"/>
                <w:sz w:val="20"/>
                <w:szCs w:val="28"/>
                <w:lang w:val="sl-SI"/>
              </w:rPr>
              <w:t>nevtrofilne</w:t>
            </w:r>
            <w:proofErr w:type="spellEnd"/>
            <w:r>
              <w:rPr>
                <w:rFonts w:ascii="Verdana" w:hAnsi="Verdana"/>
                <w:sz w:val="20"/>
                <w:szCs w:val="28"/>
                <w:lang w:val="sl-SI"/>
              </w:rPr>
              <w:t xml:space="preserve"> granulocite, </w:t>
            </w:r>
          </w:p>
          <w:p w:rsidR="00CE5FE2" w:rsidRDefault="006737FA">
            <w:pPr>
              <w:spacing w:after="0" w:line="240" w:lineRule="auto"/>
              <w:rPr>
                <w:rFonts w:ascii="Verdana" w:hAnsi="Verdana"/>
                <w:sz w:val="20"/>
                <w:szCs w:val="28"/>
                <w:lang w:val="sl-SI"/>
              </w:rPr>
            </w:pPr>
            <w:r>
              <w:rPr>
                <w:rFonts w:ascii="Verdana" w:hAnsi="Verdana"/>
                <w:sz w:val="20"/>
                <w:szCs w:val="28"/>
                <w:lang w:val="sl-SI"/>
              </w:rPr>
              <w:t>b.</w:t>
            </w:r>
            <w:r>
              <w:rPr>
                <w:rFonts w:ascii="Verdana" w:hAnsi="Verdana"/>
                <w:sz w:val="20"/>
                <w:szCs w:val="28"/>
                <w:lang w:val="sl-SI"/>
              </w:rPr>
              <w:tab/>
            </w:r>
            <w:proofErr w:type="spellStart"/>
            <w:r>
              <w:rPr>
                <w:rFonts w:ascii="Verdana" w:hAnsi="Verdana"/>
                <w:sz w:val="20"/>
                <w:szCs w:val="28"/>
                <w:lang w:val="sl-SI"/>
              </w:rPr>
              <w:t>eozinofilne</w:t>
            </w:r>
            <w:proofErr w:type="spellEnd"/>
            <w:r>
              <w:rPr>
                <w:rFonts w:ascii="Verdana" w:hAnsi="Verdana"/>
                <w:sz w:val="20"/>
                <w:szCs w:val="28"/>
                <w:lang w:val="sl-SI"/>
              </w:rPr>
              <w:t xml:space="preserve"> granulocite, </w:t>
            </w:r>
          </w:p>
          <w:p w:rsidR="00CE5FE2" w:rsidRDefault="006737FA">
            <w:pPr>
              <w:spacing w:after="0" w:line="240" w:lineRule="auto"/>
              <w:rPr>
                <w:rFonts w:ascii="Verdana" w:hAnsi="Verdana"/>
                <w:sz w:val="20"/>
                <w:szCs w:val="28"/>
                <w:lang w:val="sl-SI"/>
              </w:rPr>
            </w:pPr>
            <w:r>
              <w:rPr>
                <w:rFonts w:ascii="Verdana" w:hAnsi="Verdana"/>
                <w:sz w:val="20"/>
                <w:szCs w:val="28"/>
                <w:lang w:val="sl-SI"/>
              </w:rPr>
              <w:t>c.</w:t>
            </w:r>
            <w:r>
              <w:rPr>
                <w:rFonts w:ascii="Verdana" w:hAnsi="Verdana"/>
                <w:sz w:val="20"/>
                <w:szCs w:val="28"/>
                <w:lang w:val="sl-SI"/>
              </w:rPr>
              <w:tab/>
              <w:t>bazofilne granulocite,</w:t>
            </w:r>
          </w:p>
          <w:p w:rsidR="00CE5FE2" w:rsidRDefault="006737FA">
            <w:pPr>
              <w:spacing w:after="0" w:line="240" w:lineRule="auto"/>
              <w:rPr>
                <w:rFonts w:ascii="Verdana" w:hAnsi="Verdana"/>
                <w:sz w:val="20"/>
                <w:szCs w:val="28"/>
                <w:lang w:val="sl-SI"/>
              </w:rPr>
            </w:pPr>
            <w:r>
              <w:rPr>
                <w:rFonts w:ascii="Verdana" w:hAnsi="Verdana"/>
                <w:sz w:val="20"/>
                <w:szCs w:val="28"/>
                <w:lang w:val="sl-SI"/>
              </w:rPr>
              <w:t>d.</w:t>
            </w:r>
            <w:r>
              <w:rPr>
                <w:rFonts w:ascii="Verdana" w:hAnsi="Verdana"/>
                <w:sz w:val="20"/>
                <w:szCs w:val="28"/>
                <w:lang w:val="sl-SI"/>
              </w:rPr>
              <w:tab/>
              <w:t xml:space="preserve">nezrele granulocite, ki vključujejo </w:t>
            </w:r>
            <w:proofErr w:type="spellStart"/>
            <w:r>
              <w:rPr>
                <w:rFonts w:ascii="Verdana" w:hAnsi="Verdana"/>
                <w:sz w:val="20"/>
                <w:szCs w:val="28"/>
                <w:lang w:val="sl-SI"/>
              </w:rPr>
              <w:t>promielocite</w:t>
            </w:r>
            <w:proofErr w:type="spellEnd"/>
            <w:r>
              <w:rPr>
                <w:rFonts w:ascii="Verdana" w:hAnsi="Verdana"/>
                <w:sz w:val="20"/>
                <w:szCs w:val="28"/>
                <w:lang w:val="sl-SI"/>
              </w:rPr>
              <w:t xml:space="preserve">, </w:t>
            </w:r>
            <w:proofErr w:type="spellStart"/>
            <w:r>
              <w:rPr>
                <w:rFonts w:ascii="Verdana" w:hAnsi="Verdana"/>
                <w:sz w:val="20"/>
                <w:szCs w:val="28"/>
                <w:lang w:val="sl-SI"/>
              </w:rPr>
              <w:t>mielocite</w:t>
            </w:r>
            <w:proofErr w:type="spellEnd"/>
            <w:r>
              <w:rPr>
                <w:rFonts w:ascii="Verdana" w:hAnsi="Verdana"/>
                <w:sz w:val="20"/>
                <w:szCs w:val="28"/>
                <w:lang w:val="sl-SI"/>
              </w:rPr>
              <w:t xml:space="preserve"> in </w:t>
            </w:r>
            <w:proofErr w:type="spellStart"/>
            <w:r>
              <w:rPr>
                <w:rFonts w:ascii="Verdana" w:hAnsi="Verdana"/>
                <w:sz w:val="20"/>
                <w:szCs w:val="28"/>
                <w:lang w:val="sl-SI"/>
              </w:rPr>
              <w:t>metamielocite</w:t>
            </w:r>
            <w:proofErr w:type="spellEnd"/>
            <w:r>
              <w:rPr>
                <w:rFonts w:ascii="Verdana" w:hAnsi="Verdana"/>
                <w:sz w:val="20"/>
                <w:szCs w:val="28"/>
                <w:lang w:val="sl-SI"/>
              </w:rPr>
              <w:t xml:space="preserve">,  </w:t>
            </w:r>
          </w:p>
          <w:p w:rsidR="00CE5FE2" w:rsidRDefault="006737FA">
            <w:pPr>
              <w:spacing w:after="0" w:line="240" w:lineRule="auto"/>
              <w:rPr>
                <w:rFonts w:ascii="Verdana" w:hAnsi="Verdana"/>
                <w:sz w:val="20"/>
                <w:szCs w:val="28"/>
                <w:lang w:val="sl-SI"/>
              </w:rPr>
            </w:pPr>
            <w:r>
              <w:rPr>
                <w:rFonts w:ascii="Verdana" w:hAnsi="Verdana"/>
                <w:sz w:val="20"/>
                <w:szCs w:val="28"/>
                <w:lang w:val="sl-SI"/>
              </w:rPr>
              <w:t>e.</w:t>
            </w:r>
            <w:r>
              <w:rPr>
                <w:rFonts w:ascii="Verdana" w:hAnsi="Verdana"/>
                <w:sz w:val="20"/>
                <w:szCs w:val="28"/>
                <w:lang w:val="sl-SI"/>
              </w:rPr>
              <w:tab/>
              <w:t xml:space="preserve">limfocite in </w:t>
            </w:r>
          </w:p>
          <w:p w:rsidR="00CE5FE2" w:rsidRDefault="006737FA">
            <w:pPr>
              <w:spacing w:after="0" w:line="240" w:lineRule="auto"/>
              <w:rPr>
                <w:rFonts w:ascii="Verdana" w:hAnsi="Verdana"/>
                <w:sz w:val="20"/>
                <w:szCs w:val="28"/>
                <w:lang w:val="sl-SI"/>
              </w:rPr>
            </w:pPr>
            <w:r>
              <w:rPr>
                <w:rFonts w:ascii="Verdana" w:hAnsi="Verdana"/>
                <w:sz w:val="20"/>
                <w:szCs w:val="28"/>
                <w:lang w:val="sl-SI"/>
              </w:rPr>
              <w:t>f.</w:t>
            </w:r>
            <w:r>
              <w:rPr>
                <w:rFonts w:ascii="Verdana" w:hAnsi="Verdana"/>
                <w:sz w:val="20"/>
                <w:szCs w:val="28"/>
                <w:lang w:val="sl-SI"/>
              </w:rPr>
              <w:tab/>
              <w:t xml:space="preserve">monocite. </w:t>
            </w:r>
          </w:p>
          <w:p w:rsidR="00CE5FE2" w:rsidRDefault="006737FA">
            <w:pPr>
              <w:spacing w:after="0" w:line="240" w:lineRule="auto"/>
              <w:rPr>
                <w:rFonts w:ascii="Verdana" w:hAnsi="Verdana"/>
                <w:sz w:val="20"/>
                <w:szCs w:val="28"/>
                <w:lang w:val="sl-SI"/>
              </w:rPr>
            </w:pPr>
            <w:r>
              <w:rPr>
                <w:rFonts w:ascii="Verdana" w:hAnsi="Verdana"/>
                <w:sz w:val="20"/>
                <w:szCs w:val="28"/>
                <w:lang w:val="sl-SI"/>
              </w:rPr>
              <w:t>Koncentracije posameznih zvrsti levkocitov se morajo izražati v absolutnih in relativnih koncentracijah.</w:t>
            </w:r>
          </w:p>
          <w:p w:rsidR="00CE5FE2" w:rsidRDefault="006737FA">
            <w:pPr>
              <w:spacing w:after="0" w:line="240" w:lineRule="auto"/>
              <w:rPr>
                <w:rFonts w:ascii="Verdana" w:hAnsi="Verdana"/>
                <w:sz w:val="20"/>
                <w:szCs w:val="28"/>
                <w:lang w:val="sl-SI"/>
              </w:rPr>
            </w:pPr>
            <w:r>
              <w:rPr>
                <w:rFonts w:ascii="Verdana" w:hAnsi="Verdana"/>
                <w:sz w:val="20"/>
                <w:szCs w:val="28"/>
                <w:lang w:val="sl-SI"/>
              </w:rPr>
              <w:t>2.</w:t>
            </w:r>
            <w:r>
              <w:rPr>
                <w:rFonts w:ascii="Verdana" w:hAnsi="Verdana"/>
                <w:sz w:val="20"/>
                <w:szCs w:val="28"/>
                <w:lang w:val="sl-SI"/>
              </w:rPr>
              <w:tab/>
              <w:t>številčno koncentracijo eritrocitov,</w:t>
            </w:r>
          </w:p>
          <w:p w:rsidR="00CE5FE2" w:rsidRDefault="006737FA">
            <w:pPr>
              <w:spacing w:after="0" w:line="240" w:lineRule="auto"/>
              <w:rPr>
                <w:rFonts w:ascii="Verdana" w:hAnsi="Verdana"/>
                <w:sz w:val="20"/>
                <w:szCs w:val="28"/>
                <w:lang w:val="sl-SI"/>
              </w:rPr>
            </w:pPr>
            <w:r>
              <w:rPr>
                <w:rFonts w:ascii="Verdana" w:hAnsi="Verdana"/>
                <w:sz w:val="20"/>
                <w:szCs w:val="28"/>
                <w:lang w:val="sl-SI"/>
              </w:rPr>
              <w:t>3.</w:t>
            </w:r>
            <w:r>
              <w:rPr>
                <w:rFonts w:ascii="Verdana" w:hAnsi="Verdana"/>
                <w:sz w:val="20"/>
                <w:szCs w:val="28"/>
                <w:lang w:val="sl-SI"/>
              </w:rPr>
              <w:tab/>
              <w:t>številčno koncentracijo trombocitov,</w:t>
            </w:r>
          </w:p>
          <w:p w:rsidR="00CE5FE2" w:rsidRDefault="006737FA">
            <w:pPr>
              <w:spacing w:after="0" w:line="240" w:lineRule="auto"/>
              <w:rPr>
                <w:rFonts w:ascii="Verdana" w:hAnsi="Verdana"/>
                <w:sz w:val="20"/>
                <w:szCs w:val="28"/>
                <w:lang w:val="sl-SI"/>
              </w:rPr>
            </w:pPr>
            <w:r>
              <w:rPr>
                <w:rFonts w:ascii="Verdana" w:hAnsi="Verdana"/>
                <w:sz w:val="20"/>
                <w:szCs w:val="28"/>
                <w:lang w:val="sl-SI"/>
              </w:rPr>
              <w:t>4.</w:t>
            </w:r>
            <w:r>
              <w:rPr>
                <w:rFonts w:ascii="Verdana" w:hAnsi="Verdana"/>
                <w:sz w:val="20"/>
                <w:szCs w:val="28"/>
                <w:lang w:val="sl-SI"/>
              </w:rPr>
              <w:tab/>
              <w:t xml:space="preserve">koncentracijo hemoglobina v eritrocitih in </w:t>
            </w:r>
            <w:proofErr w:type="spellStart"/>
            <w:r>
              <w:rPr>
                <w:rFonts w:ascii="Verdana" w:hAnsi="Verdana"/>
                <w:sz w:val="20"/>
                <w:szCs w:val="28"/>
                <w:lang w:val="sl-SI"/>
              </w:rPr>
              <w:t>retikulocitih</w:t>
            </w:r>
            <w:proofErr w:type="spellEnd"/>
          </w:p>
          <w:p w:rsidR="00CE5FE2" w:rsidRDefault="006737FA">
            <w:pPr>
              <w:spacing w:after="0" w:line="240" w:lineRule="auto"/>
              <w:rPr>
                <w:rFonts w:ascii="Verdana" w:hAnsi="Verdana"/>
                <w:sz w:val="20"/>
                <w:szCs w:val="28"/>
                <w:lang w:val="sl-SI"/>
              </w:rPr>
            </w:pPr>
            <w:r>
              <w:rPr>
                <w:rFonts w:ascii="Verdana" w:hAnsi="Verdana"/>
                <w:sz w:val="20"/>
                <w:szCs w:val="28"/>
                <w:lang w:val="sl-SI"/>
              </w:rPr>
              <w:t>5.</w:t>
            </w:r>
            <w:r>
              <w:rPr>
                <w:rFonts w:ascii="Verdana" w:hAnsi="Verdana"/>
                <w:sz w:val="20"/>
                <w:szCs w:val="28"/>
                <w:lang w:val="sl-SI"/>
              </w:rPr>
              <w:tab/>
              <w:t>povprečni volumen eritrocitov (MCV) in trombocitov (MPV),</w:t>
            </w:r>
          </w:p>
          <w:p w:rsidR="00CE5FE2" w:rsidRDefault="006737FA">
            <w:pPr>
              <w:spacing w:after="0" w:line="240" w:lineRule="auto"/>
              <w:rPr>
                <w:rFonts w:ascii="Verdana" w:hAnsi="Verdana"/>
                <w:sz w:val="20"/>
                <w:szCs w:val="28"/>
                <w:lang w:val="sl-SI"/>
              </w:rPr>
            </w:pPr>
            <w:r>
              <w:rPr>
                <w:rFonts w:ascii="Verdana" w:hAnsi="Verdana"/>
                <w:sz w:val="20"/>
                <w:szCs w:val="28"/>
                <w:lang w:val="sl-SI"/>
              </w:rPr>
              <w:t>6.</w:t>
            </w:r>
            <w:r>
              <w:rPr>
                <w:rFonts w:ascii="Verdana" w:hAnsi="Verdana"/>
                <w:sz w:val="20"/>
                <w:szCs w:val="28"/>
                <w:lang w:val="sl-SI"/>
              </w:rPr>
              <w:tab/>
              <w:t>hematokrit,</w:t>
            </w:r>
          </w:p>
          <w:p w:rsidR="00CE5FE2" w:rsidRDefault="006737FA">
            <w:pPr>
              <w:spacing w:after="0" w:line="240" w:lineRule="auto"/>
              <w:rPr>
                <w:rFonts w:ascii="Verdana" w:hAnsi="Verdana"/>
                <w:sz w:val="20"/>
                <w:szCs w:val="28"/>
                <w:lang w:val="sl-SI"/>
              </w:rPr>
            </w:pPr>
            <w:r>
              <w:rPr>
                <w:rFonts w:ascii="Verdana" w:hAnsi="Verdana"/>
                <w:sz w:val="20"/>
                <w:szCs w:val="28"/>
                <w:lang w:val="sl-SI"/>
              </w:rPr>
              <w:t>7.</w:t>
            </w:r>
            <w:r>
              <w:rPr>
                <w:rFonts w:ascii="Verdana" w:hAnsi="Verdana"/>
                <w:sz w:val="20"/>
                <w:szCs w:val="28"/>
                <w:lang w:val="sl-SI"/>
              </w:rPr>
              <w:tab/>
              <w:t>parametre MCH (povprečna količina hemoglobina v eritrocitih), MCHC (povprečna koncentracija hemoglobina v eritrocitih) in RDW (širina porazdelitvene krivulje volumna eritrocitov),</w:t>
            </w:r>
          </w:p>
          <w:p w:rsidR="00CE5FE2" w:rsidRDefault="006737FA">
            <w:pPr>
              <w:spacing w:after="0" w:line="240" w:lineRule="auto"/>
              <w:rPr>
                <w:rFonts w:ascii="Verdana" w:hAnsi="Verdana"/>
                <w:sz w:val="20"/>
                <w:szCs w:val="28"/>
                <w:lang w:val="sl-SI"/>
              </w:rPr>
            </w:pPr>
            <w:r>
              <w:rPr>
                <w:rFonts w:ascii="Verdana" w:hAnsi="Verdana"/>
                <w:sz w:val="20"/>
                <w:szCs w:val="28"/>
                <w:lang w:val="sl-SI"/>
              </w:rPr>
              <w:t>8.</w:t>
            </w:r>
            <w:r>
              <w:rPr>
                <w:rFonts w:ascii="Verdana" w:hAnsi="Verdana"/>
                <w:sz w:val="20"/>
                <w:szCs w:val="28"/>
                <w:lang w:val="sl-SI"/>
              </w:rPr>
              <w:tab/>
              <w:t xml:space="preserve">številčno koncentracijo </w:t>
            </w:r>
            <w:proofErr w:type="spellStart"/>
            <w:r>
              <w:rPr>
                <w:rFonts w:ascii="Verdana" w:hAnsi="Verdana"/>
                <w:sz w:val="20"/>
                <w:szCs w:val="28"/>
                <w:lang w:val="sl-SI"/>
              </w:rPr>
              <w:t>retikulocitov</w:t>
            </w:r>
            <w:proofErr w:type="spellEnd"/>
            <w:r>
              <w:rPr>
                <w:rFonts w:ascii="Verdana" w:hAnsi="Verdana"/>
                <w:sz w:val="20"/>
                <w:szCs w:val="28"/>
                <w:lang w:val="sl-SI"/>
              </w:rPr>
              <w:t xml:space="preserve"> izraženo tudi v odstotkih glede na koncentracijo eritrocitov, brez predpriprave vzorca.</w:t>
            </w:r>
          </w:p>
          <w:p w:rsidR="00CE5FE2" w:rsidRDefault="006737FA">
            <w:pPr>
              <w:spacing w:after="0" w:line="240" w:lineRule="auto"/>
              <w:rPr>
                <w:rFonts w:ascii="Verdana" w:hAnsi="Verdana"/>
                <w:sz w:val="20"/>
                <w:szCs w:val="28"/>
                <w:lang w:val="sl-SI"/>
              </w:rPr>
            </w:pPr>
            <w:r>
              <w:rPr>
                <w:rFonts w:ascii="Verdana" w:hAnsi="Verdana"/>
                <w:sz w:val="20"/>
                <w:szCs w:val="28"/>
                <w:lang w:val="sl-SI"/>
              </w:rPr>
              <w:t>9.</w:t>
            </w:r>
            <w:r>
              <w:rPr>
                <w:rFonts w:ascii="Verdana" w:hAnsi="Verdana"/>
                <w:sz w:val="20"/>
                <w:szCs w:val="28"/>
                <w:lang w:val="sl-SI"/>
              </w:rPr>
              <w:tab/>
              <w:t>številčno koncentracijo eritroblastov preračunano in podano na 100 levkocitov.</w:t>
            </w:r>
          </w:p>
          <w:p w:rsidR="00CE5FE2" w:rsidRDefault="00CE5FE2">
            <w:pPr>
              <w:spacing w:after="0" w:line="240" w:lineRule="auto"/>
              <w:rPr>
                <w:rFonts w:ascii="Verdana" w:hAnsi="Verdana"/>
                <w:sz w:val="20"/>
                <w:szCs w:val="28"/>
                <w:lang w:val="sl-SI"/>
              </w:rPr>
            </w:pPr>
          </w:p>
          <w:p w:rsidR="006D681E" w:rsidRDefault="006D681E">
            <w:pPr>
              <w:spacing w:after="0" w:line="240" w:lineRule="auto"/>
              <w:rPr>
                <w:rFonts w:ascii="Verdana" w:hAnsi="Verdana"/>
                <w:sz w:val="20"/>
                <w:szCs w:val="28"/>
                <w:lang w:val="sl-SI"/>
              </w:rPr>
            </w:pP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sz w:val="20"/>
                <w:szCs w:val="28"/>
                <w:lang w:val="sl-SI"/>
              </w:rPr>
            </w:pPr>
            <w:r>
              <w:rPr>
                <w:rFonts w:ascii="Verdana" w:hAnsi="Verdana"/>
                <w:sz w:val="20"/>
                <w:szCs w:val="28"/>
                <w:lang w:val="sl-SI"/>
              </w:rPr>
              <w:lastRenderedPageBreak/>
              <w:t>Dodatne zahteve:</w:t>
            </w: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sz w:val="20"/>
                <w:szCs w:val="28"/>
                <w:lang w:val="sl-SI"/>
              </w:rPr>
            </w:pPr>
            <w:r>
              <w:rPr>
                <w:rFonts w:ascii="Verdana" w:hAnsi="Verdana"/>
                <w:sz w:val="20"/>
                <w:szCs w:val="28"/>
                <w:lang w:val="sl-SI"/>
              </w:rPr>
              <w:t>1.</w:t>
            </w:r>
            <w:r>
              <w:rPr>
                <w:rFonts w:ascii="Verdana" w:hAnsi="Verdana"/>
                <w:sz w:val="20"/>
                <w:szCs w:val="28"/>
                <w:lang w:val="sl-SI"/>
              </w:rPr>
              <w:tab/>
              <w:t xml:space="preserve">Trombociti: analizator mora imeti možnost merjenja številčne koncentracije trombocitov z </w:t>
            </w:r>
            <w:r w:rsidR="00316A6B" w:rsidRPr="00316A6B">
              <w:rPr>
                <w:rFonts w:ascii="Verdana" w:hAnsi="Verdana"/>
                <w:sz w:val="20"/>
                <w:szCs w:val="28"/>
                <w:lang w:val="sl-SI"/>
              </w:rPr>
              <w:t xml:space="preserve"> </w:t>
            </w:r>
            <w:proofErr w:type="spellStart"/>
            <w:r w:rsidR="00316A6B" w:rsidRPr="00316A6B">
              <w:rPr>
                <w:rFonts w:ascii="Verdana" w:hAnsi="Verdana"/>
                <w:sz w:val="20"/>
                <w:szCs w:val="28"/>
                <w:lang w:val="sl-SI"/>
              </w:rPr>
              <w:t>z</w:t>
            </w:r>
            <w:proofErr w:type="spellEnd"/>
            <w:r w:rsidR="00316A6B" w:rsidRPr="00316A6B">
              <w:rPr>
                <w:rFonts w:ascii="Verdana" w:hAnsi="Verdana"/>
                <w:sz w:val="20"/>
                <w:szCs w:val="28"/>
                <w:lang w:val="sl-SI"/>
              </w:rPr>
              <w:t xml:space="preserve"> impedančno in </w:t>
            </w:r>
            <w:r>
              <w:rPr>
                <w:rFonts w:ascii="Verdana" w:hAnsi="Verdana"/>
                <w:sz w:val="20"/>
                <w:szCs w:val="28"/>
                <w:lang w:val="sl-SI"/>
              </w:rPr>
              <w:t xml:space="preserve">optično metodo iz istega vzorca. </w:t>
            </w:r>
          </w:p>
          <w:p w:rsidR="00CE5FE2" w:rsidRDefault="006737FA">
            <w:pPr>
              <w:spacing w:after="0" w:line="240" w:lineRule="auto"/>
              <w:rPr>
                <w:rFonts w:ascii="Verdana" w:hAnsi="Verdana"/>
                <w:sz w:val="20"/>
                <w:szCs w:val="28"/>
                <w:lang w:val="sl-SI"/>
              </w:rPr>
            </w:pPr>
            <w:r>
              <w:rPr>
                <w:rFonts w:ascii="Verdana" w:hAnsi="Verdana"/>
                <w:sz w:val="20"/>
                <w:szCs w:val="28"/>
                <w:lang w:val="sl-SI"/>
              </w:rPr>
              <w:t>2.</w:t>
            </w:r>
            <w:r>
              <w:rPr>
                <w:rFonts w:ascii="Verdana" w:hAnsi="Verdana"/>
                <w:sz w:val="20"/>
                <w:szCs w:val="28"/>
                <w:lang w:val="sl-SI"/>
              </w:rPr>
              <w:tab/>
              <w:t xml:space="preserve">Eritroblasti: številčne koncentracije eritroblastov morajo biti izmerjene v posebnem kanalu na osnovi pretočne </w:t>
            </w:r>
            <w:proofErr w:type="spellStart"/>
            <w:r>
              <w:rPr>
                <w:rFonts w:ascii="Verdana" w:hAnsi="Verdana"/>
                <w:sz w:val="20"/>
                <w:szCs w:val="28"/>
                <w:lang w:val="sl-SI"/>
              </w:rPr>
              <w:t>citometrije</w:t>
            </w:r>
            <w:proofErr w:type="spellEnd"/>
            <w:r>
              <w:rPr>
                <w:rFonts w:ascii="Verdana" w:hAnsi="Verdana"/>
                <w:sz w:val="20"/>
                <w:szCs w:val="28"/>
                <w:lang w:val="sl-SI"/>
              </w:rPr>
              <w:t xml:space="preserve"> neodvisno od številčne koncentracije levkocitov oz. njihovih posameznih zvrsti. Številčna koncentracija eritroblastov mora biti izmerjena ob vsaki analizi hemograma oz. hemograma z diferencialno krvno sliko. </w:t>
            </w:r>
          </w:p>
          <w:p w:rsidR="00CE5FE2" w:rsidRDefault="006737FA">
            <w:pPr>
              <w:spacing w:after="0" w:line="240" w:lineRule="auto"/>
              <w:rPr>
                <w:rFonts w:ascii="Verdana" w:hAnsi="Verdana"/>
                <w:sz w:val="20"/>
                <w:szCs w:val="28"/>
                <w:lang w:val="sl-SI"/>
              </w:rPr>
            </w:pPr>
            <w:r>
              <w:rPr>
                <w:rFonts w:ascii="Verdana" w:hAnsi="Verdana"/>
                <w:sz w:val="20"/>
                <w:szCs w:val="28"/>
                <w:lang w:val="sl-SI"/>
              </w:rPr>
              <w:t>3.</w:t>
            </w:r>
            <w:r>
              <w:rPr>
                <w:rFonts w:ascii="Verdana" w:hAnsi="Verdana"/>
                <w:sz w:val="20"/>
                <w:szCs w:val="28"/>
                <w:lang w:val="sl-SI"/>
              </w:rPr>
              <w:tab/>
              <w:t xml:space="preserve">Analizator mora imeti široko merilno območje linearnosti za: </w:t>
            </w:r>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levkocite najmanj do 400 x10</w:t>
            </w:r>
            <w:r>
              <w:rPr>
                <w:rFonts w:ascii="Verdana" w:hAnsi="Verdana"/>
                <w:sz w:val="20"/>
                <w:szCs w:val="28"/>
                <w:vertAlign w:val="superscript"/>
                <w:lang w:val="sl-SI"/>
              </w:rPr>
              <w:t>9</w:t>
            </w:r>
            <w:r>
              <w:rPr>
                <w:rFonts w:ascii="Verdana" w:hAnsi="Verdana"/>
                <w:sz w:val="20"/>
                <w:szCs w:val="28"/>
                <w:lang w:val="sl-SI"/>
              </w:rPr>
              <w:t xml:space="preserve">/L in za </w:t>
            </w:r>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trombocite najmanj do 3000 x 10</w:t>
            </w:r>
            <w:r>
              <w:rPr>
                <w:rFonts w:ascii="Verdana" w:hAnsi="Verdana"/>
                <w:sz w:val="20"/>
                <w:szCs w:val="28"/>
                <w:vertAlign w:val="superscript"/>
                <w:lang w:val="sl-SI"/>
              </w:rPr>
              <w:t>9</w:t>
            </w:r>
            <w:r>
              <w:rPr>
                <w:rFonts w:ascii="Verdana" w:hAnsi="Verdana"/>
                <w:sz w:val="20"/>
                <w:szCs w:val="28"/>
                <w:lang w:val="sl-SI"/>
              </w:rPr>
              <w:t>/L</w:t>
            </w:r>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eritrociti najmanj do 8,0 x 10</w:t>
            </w:r>
            <w:r>
              <w:rPr>
                <w:rFonts w:ascii="Verdana" w:hAnsi="Verdana"/>
                <w:sz w:val="20"/>
                <w:szCs w:val="28"/>
                <w:vertAlign w:val="superscript"/>
                <w:lang w:val="sl-SI"/>
              </w:rPr>
              <w:t>12</w:t>
            </w:r>
            <w:r>
              <w:rPr>
                <w:rFonts w:ascii="Verdana" w:hAnsi="Verdana"/>
                <w:sz w:val="20"/>
                <w:szCs w:val="28"/>
                <w:lang w:val="sl-SI"/>
              </w:rPr>
              <w:t>/L</w:t>
            </w:r>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hemoglobin do 260 g/L</w:t>
            </w:r>
          </w:p>
          <w:p w:rsidR="00CE5FE2" w:rsidRDefault="006737FA">
            <w:pPr>
              <w:spacing w:after="0" w:line="240" w:lineRule="auto"/>
              <w:rPr>
                <w:rFonts w:ascii="Verdana" w:hAnsi="Verdana"/>
                <w:sz w:val="20"/>
                <w:szCs w:val="28"/>
                <w:lang w:val="sl-SI"/>
              </w:rPr>
            </w:pPr>
            <w:r>
              <w:rPr>
                <w:rFonts w:ascii="Verdana" w:hAnsi="Verdana"/>
                <w:sz w:val="20"/>
                <w:szCs w:val="28"/>
                <w:lang w:val="sl-SI"/>
              </w:rPr>
              <w:t>4.</w:t>
            </w:r>
            <w:r>
              <w:rPr>
                <w:rFonts w:ascii="Verdana" w:hAnsi="Verdana"/>
                <w:sz w:val="20"/>
                <w:szCs w:val="28"/>
                <w:lang w:val="sl-SI"/>
              </w:rPr>
              <w:tab/>
              <w:t xml:space="preserve">Analizator mora imeti možnost aspiracije vzorca avtomatsko iz epruvet v stojalih in ročno iz odprte ali zaprte epruvete (pediatrični vzorci iz </w:t>
            </w:r>
            <w:proofErr w:type="spellStart"/>
            <w:r>
              <w:rPr>
                <w:rFonts w:ascii="Verdana" w:hAnsi="Verdana"/>
                <w:sz w:val="20"/>
                <w:szCs w:val="28"/>
                <w:lang w:val="sl-SI"/>
              </w:rPr>
              <w:t>mikroepruvet</w:t>
            </w:r>
            <w:proofErr w:type="spellEnd"/>
            <w:r>
              <w:rPr>
                <w:rFonts w:ascii="Verdana" w:hAnsi="Verdana"/>
                <w:sz w:val="20"/>
                <w:szCs w:val="28"/>
                <w:lang w:val="sl-SI"/>
              </w:rPr>
              <w:t>).</w:t>
            </w:r>
          </w:p>
          <w:p w:rsidR="00CE5FE2" w:rsidRDefault="006737FA">
            <w:pPr>
              <w:spacing w:after="0" w:line="240" w:lineRule="auto"/>
              <w:rPr>
                <w:rFonts w:ascii="Verdana" w:hAnsi="Verdana"/>
                <w:sz w:val="20"/>
                <w:szCs w:val="28"/>
                <w:lang w:val="sl-SI"/>
              </w:rPr>
            </w:pPr>
            <w:r>
              <w:rPr>
                <w:rFonts w:ascii="Verdana" w:hAnsi="Verdana"/>
                <w:sz w:val="20"/>
                <w:szCs w:val="28"/>
                <w:lang w:val="sl-SI"/>
              </w:rPr>
              <w:t>5.</w:t>
            </w:r>
            <w:r>
              <w:rPr>
                <w:rFonts w:ascii="Verdana" w:hAnsi="Verdana"/>
                <w:sz w:val="20"/>
                <w:szCs w:val="28"/>
                <w:lang w:val="sl-SI"/>
              </w:rPr>
              <w:tab/>
              <w:t xml:space="preserve">Minimalen volumen potrebnega vzorca-največ 100 </w:t>
            </w:r>
            <w:r>
              <w:rPr>
                <w:rFonts w:ascii="Symbol" w:hAnsi="Symbol"/>
                <w:sz w:val="20"/>
                <w:szCs w:val="28"/>
                <w:lang w:val="sl-SI"/>
              </w:rPr>
              <w:t></w:t>
            </w:r>
            <w:r>
              <w:rPr>
                <w:rFonts w:ascii="Verdana" w:hAnsi="Verdana"/>
                <w:sz w:val="20"/>
                <w:szCs w:val="28"/>
                <w:lang w:val="sl-SI"/>
              </w:rPr>
              <w:t>L.</w:t>
            </w:r>
          </w:p>
          <w:p w:rsidR="00CE5FE2" w:rsidRDefault="006737FA">
            <w:pPr>
              <w:spacing w:after="0" w:line="240" w:lineRule="auto"/>
              <w:rPr>
                <w:rFonts w:ascii="Verdana" w:hAnsi="Verdana"/>
                <w:sz w:val="20"/>
                <w:szCs w:val="28"/>
                <w:lang w:val="sl-SI"/>
              </w:rPr>
            </w:pPr>
            <w:r>
              <w:rPr>
                <w:rFonts w:ascii="Verdana" w:hAnsi="Verdana"/>
                <w:sz w:val="20"/>
                <w:szCs w:val="28"/>
                <w:lang w:val="sl-SI"/>
              </w:rPr>
              <w:t>6.</w:t>
            </w:r>
            <w:r>
              <w:rPr>
                <w:rFonts w:ascii="Verdana" w:hAnsi="Verdana"/>
                <w:sz w:val="20"/>
                <w:szCs w:val="28"/>
                <w:lang w:val="sl-SI"/>
              </w:rPr>
              <w:tab/>
              <w:t xml:space="preserve">Analizator mora biti kompatibilen z epruvetami za krvno sliko različnih proizvajalcev in omogočati avtomatizirano analizo kapilarnih vzorcev iz epruvet MAP-analiza kapilarnih vzorcev z zaprto epruveto. </w:t>
            </w:r>
          </w:p>
          <w:p w:rsidR="00CE5FE2" w:rsidRDefault="006737FA">
            <w:pPr>
              <w:spacing w:after="0" w:line="240" w:lineRule="auto"/>
              <w:rPr>
                <w:rFonts w:ascii="Verdana" w:hAnsi="Verdana"/>
                <w:sz w:val="20"/>
                <w:szCs w:val="28"/>
                <w:lang w:val="sl-SI"/>
              </w:rPr>
            </w:pPr>
            <w:r>
              <w:rPr>
                <w:rFonts w:ascii="Verdana" w:hAnsi="Verdana"/>
                <w:sz w:val="20"/>
                <w:szCs w:val="28"/>
                <w:lang w:val="sl-SI"/>
              </w:rPr>
              <w:t>7.</w:t>
            </w:r>
            <w:r>
              <w:rPr>
                <w:rFonts w:ascii="Verdana" w:hAnsi="Verdana"/>
                <w:sz w:val="20"/>
                <w:szCs w:val="28"/>
                <w:lang w:val="sl-SI"/>
              </w:rPr>
              <w:tab/>
              <w:t>Analizator mora imeti možnost merjenja številčnih koncentracij levkocitov in eritrocitov v različnih telesnih tekočinah (</w:t>
            </w:r>
            <w:proofErr w:type="spellStart"/>
            <w:r>
              <w:rPr>
                <w:rFonts w:ascii="Verdana" w:hAnsi="Verdana"/>
                <w:sz w:val="20"/>
                <w:szCs w:val="28"/>
                <w:lang w:val="sl-SI"/>
              </w:rPr>
              <w:t>likvor</w:t>
            </w:r>
            <w:proofErr w:type="spellEnd"/>
            <w:r>
              <w:rPr>
                <w:rFonts w:ascii="Verdana" w:hAnsi="Verdana"/>
                <w:sz w:val="20"/>
                <w:szCs w:val="28"/>
                <w:lang w:val="sl-SI"/>
              </w:rPr>
              <w:t xml:space="preserve">, serozne, </w:t>
            </w:r>
            <w:proofErr w:type="spellStart"/>
            <w:r>
              <w:rPr>
                <w:rFonts w:ascii="Verdana" w:hAnsi="Verdana"/>
                <w:sz w:val="20"/>
                <w:szCs w:val="28"/>
                <w:lang w:val="sl-SI"/>
              </w:rPr>
              <w:t>sinovialne</w:t>
            </w:r>
            <w:proofErr w:type="spellEnd"/>
            <w:r>
              <w:rPr>
                <w:rFonts w:ascii="Verdana" w:hAnsi="Verdana"/>
                <w:sz w:val="20"/>
                <w:szCs w:val="28"/>
                <w:lang w:val="sl-SI"/>
              </w:rPr>
              <w:t xml:space="preserve"> tekočine) brez predpriprave vzorca.</w:t>
            </w:r>
          </w:p>
          <w:p w:rsidR="00CE5FE2" w:rsidRDefault="006737FA">
            <w:pPr>
              <w:spacing w:after="0" w:line="240" w:lineRule="auto"/>
              <w:rPr>
                <w:rFonts w:ascii="Verdana" w:hAnsi="Verdana"/>
                <w:sz w:val="20"/>
                <w:szCs w:val="28"/>
                <w:lang w:val="sl-SI"/>
              </w:rPr>
            </w:pPr>
            <w:r>
              <w:rPr>
                <w:rFonts w:ascii="Verdana" w:hAnsi="Verdana"/>
                <w:sz w:val="20"/>
                <w:szCs w:val="28"/>
                <w:lang w:val="sl-SI"/>
              </w:rPr>
              <w:t>8.</w:t>
            </w:r>
            <w:r>
              <w:rPr>
                <w:rFonts w:ascii="Verdana" w:hAnsi="Verdana"/>
                <w:sz w:val="20"/>
                <w:szCs w:val="28"/>
                <w:lang w:val="sl-SI"/>
              </w:rPr>
              <w:tab/>
              <w:t>Število opravljenih analiz hemogramov z diferencialno krvno sliko mora biti vsaj 100 na uro.</w:t>
            </w:r>
          </w:p>
          <w:p w:rsidR="00CE5FE2" w:rsidRDefault="006737FA">
            <w:pPr>
              <w:spacing w:after="0" w:line="240" w:lineRule="auto"/>
              <w:rPr>
                <w:rFonts w:ascii="Verdana" w:hAnsi="Verdana"/>
                <w:sz w:val="20"/>
                <w:szCs w:val="28"/>
                <w:lang w:val="sl-SI"/>
              </w:rPr>
            </w:pPr>
            <w:r>
              <w:rPr>
                <w:rFonts w:ascii="Verdana" w:hAnsi="Verdana"/>
                <w:sz w:val="20"/>
                <w:szCs w:val="28"/>
                <w:lang w:val="sl-SI"/>
              </w:rPr>
              <w:t>9.</w:t>
            </w:r>
            <w:r>
              <w:rPr>
                <w:rFonts w:ascii="Verdana" w:hAnsi="Verdana"/>
                <w:sz w:val="20"/>
                <w:szCs w:val="28"/>
                <w:lang w:val="sl-SI"/>
              </w:rPr>
              <w:tab/>
              <w:t>Zagotovljen mora biti selektivni izbor testov:</w:t>
            </w:r>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Hemogram</w:t>
            </w:r>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Hemogram + DKS</w:t>
            </w:r>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 xml:space="preserve">Hemogram + DKS + </w:t>
            </w:r>
            <w:proofErr w:type="spellStart"/>
            <w:r>
              <w:rPr>
                <w:rFonts w:ascii="Verdana" w:hAnsi="Verdana"/>
                <w:sz w:val="20"/>
                <w:szCs w:val="28"/>
                <w:lang w:val="sl-SI"/>
              </w:rPr>
              <w:t>retikulociti</w:t>
            </w:r>
            <w:proofErr w:type="spellEnd"/>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 xml:space="preserve">Hemogram + </w:t>
            </w:r>
            <w:proofErr w:type="spellStart"/>
            <w:r>
              <w:rPr>
                <w:rFonts w:ascii="Verdana" w:hAnsi="Verdana"/>
                <w:sz w:val="20"/>
                <w:szCs w:val="28"/>
                <w:lang w:val="sl-SI"/>
              </w:rPr>
              <w:t>retikulociti</w:t>
            </w:r>
            <w:proofErr w:type="spellEnd"/>
          </w:p>
          <w:p w:rsidR="00CE5FE2" w:rsidRDefault="006737FA">
            <w:pPr>
              <w:spacing w:after="0" w:line="240" w:lineRule="auto"/>
              <w:rPr>
                <w:rFonts w:ascii="Verdana" w:hAnsi="Verdana"/>
                <w:sz w:val="20"/>
                <w:szCs w:val="28"/>
                <w:lang w:val="sl-SI"/>
              </w:rPr>
            </w:pPr>
            <w:r>
              <w:rPr>
                <w:rFonts w:ascii="Verdana" w:hAnsi="Verdana"/>
                <w:sz w:val="20"/>
                <w:szCs w:val="28"/>
                <w:lang w:val="sl-SI"/>
              </w:rPr>
              <w:t>10.</w:t>
            </w:r>
            <w:r>
              <w:rPr>
                <w:rFonts w:ascii="Verdana" w:hAnsi="Verdana"/>
                <w:sz w:val="20"/>
                <w:szCs w:val="28"/>
                <w:lang w:val="sl-SI"/>
              </w:rPr>
              <w:tab/>
              <w:t>Analizator mora imeti bazo podatkov, kamor se shranjujejo rezultati analiz in kontrolnega materiala vsaj za 10 000 vzorcev.</w:t>
            </w:r>
          </w:p>
          <w:p w:rsidR="00CE5FE2" w:rsidRDefault="006737FA">
            <w:pPr>
              <w:spacing w:after="0" w:line="240" w:lineRule="auto"/>
              <w:rPr>
                <w:rFonts w:ascii="Verdana" w:hAnsi="Verdana"/>
                <w:sz w:val="20"/>
                <w:szCs w:val="28"/>
                <w:lang w:val="sl-SI"/>
              </w:rPr>
            </w:pPr>
            <w:r>
              <w:rPr>
                <w:rFonts w:ascii="Verdana" w:hAnsi="Verdana"/>
                <w:sz w:val="20"/>
                <w:szCs w:val="28"/>
                <w:lang w:val="sl-SI"/>
              </w:rPr>
              <w:t>11.</w:t>
            </w:r>
            <w:r>
              <w:rPr>
                <w:rFonts w:ascii="Verdana" w:hAnsi="Verdana"/>
                <w:sz w:val="20"/>
                <w:szCs w:val="28"/>
                <w:lang w:val="sl-SI"/>
              </w:rPr>
              <w:tab/>
              <w:t>Povezava laboratorijskega informacijskega sistema z analizatorjem mora biti dvosmerna, ki omogoča tudi prenos demografskih podatkov v analizator.</w:t>
            </w:r>
          </w:p>
          <w:p w:rsidR="00CE5FE2" w:rsidRDefault="006737FA">
            <w:pPr>
              <w:spacing w:after="0" w:line="240" w:lineRule="auto"/>
              <w:rPr>
                <w:rFonts w:ascii="Verdana" w:hAnsi="Verdana"/>
                <w:sz w:val="20"/>
                <w:szCs w:val="28"/>
                <w:lang w:val="sl-SI"/>
              </w:rPr>
            </w:pPr>
            <w:r>
              <w:rPr>
                <w:rFonts w:ascii="Verdana" w:hAnsi="Verdana"/>
                <w:sz w:val="20"/>
                <w:szCs w:val="28"/>
                <w:lang w:val="sl-SI"/>
              </w:rPr>
              <w:t>12.</w:t>
            </w:r>
            <w:r>
              <w:rPr>
                <w:rFonts w:ascii="Verdana" w:hAnsi="Verdana"/>
                <w:sz w:val="20"/>
                <w:szCs w:val="28"/>
                <w:lang w:val="sl-SI"/>
              </w:rPr>
              <w:tab/>
              <w:t>Analizator mora imeti pregleden program za vodenje kontrole kakovosti, ki omogoča tako dnevni kakor tudi kumulativni pregled vrednosti izmerjenih v kontrolnih vzorcih.</w:t>
            </w: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b/>
                <w:i/>
                <w:sz w:val="20"/>
                <w:szCs w:val="28"/>
                <w:u w:val="single"/>
                <w:lang w:val="sl-SI"/>
              </w:rPr>
            </w:pPr>
            <w:r>
              <w:rPr>
                <w:rFonts w:ascii="Verdana" w:hAnsi="Verdana"/>
                <w:b/>
                <w:i/>
                <w:sz w:val="20"/>
                <w:szCs w:val="28"/>
                <w:u w:val="single"/>
                <w:lang w:val="sl-SI"/>
              </w:rPr>
              <w:t>Strokovne zahteve za rezervni hematološki analizator</w:t>
            </w: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sz w:val="20"/>
                <w:szCs w:val="28"/>
                <w:lang w:val="sl-SI"/>
              </w:rPr>
            </w:pPr>
            <w:r>
              <w:rPr>
                <w:rFonts w:ascii="Verdana" w:hAnsi="Verdana"/>
                <w:sz w:val="20"/>
                <w:szCs w:val="28"/>
                <w:lang w:val="sl-SI"/>
              </w:rPr>
              <w:t>Hematološki analizator mora imeti naslednje parametre:</w:t>
            </w: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sz w:val="20"/>
                <w:szCs w:val="28"/>
                <w:lang w:val="sl-SI"/>
              </w:rPr>
            </w:pPr>
            <w:r>
              <w:rPr>
                <w:rFonts w:ascii="Verdana" w:hAnsi="Verdana"/>
                <w:sz w:val="20"/>
                <w:szCs w:val="28"/>
                <w:lang w:val="sl-SI"/>
              </w:rPr>
              <w:t>1.</w:t>
            </w:r>
            <w:r>
              <w:rPr>
                <w:rFonts w:ascii="Verdana" w:hAnsi="Verdana"/>
                <w:sz w:val="20"/>
                <w:szCs w:val="28"/>
                <w:lang w:val="sl-SI"/>
              </w:rPr>
              <w:tab/>
              <w:t>številčno koncentracijo levkocitov s šest parametrsko diferencialno krvno sliko, ki vključuje:</w:t>
            </w:r>
          </w:p>
          <w:p w:rsidR="00CE5FE2" w:rsidRDefault="006737FA">
            <w:pPr>
              <w:spacing w:after="0" w:line="240" w:lineRule="auto"/>
              <w:rPr>
                <w:rFonts w:ascii="Verdana" w:hAnsi="Verdana"/>
                <w:sz w:val="20"/>
                <w:szCs w:val="28"/>
                <w:lang w:val="sl-SI"/>
              </w:rPr>
            </w:pPr>
            <w:r>
              <w:rPr>
                <w:rFonts w:ascii="Verdana" w:hAnsi="Verdana"/>
                <w:sz w:val="20"/>
                <w:szCs w:val="28"/>
                <w:lang w:val="sl-SI"/>
              </w:rPr>
              <w:t>a.</w:t>
            </w:r>
            <w:r>
              <w:rPr>
                <w:rFonts w:ascii="Verdana" w:hAnsi="Verdana"/>
                <w:sz w:val="20"/>
                <w:szCs w:val="28"/>
                <w:lang w:val="sl-SI"/>
              </w:rPr>
              <w:tab/>
            </w:r>
            <w:proofErr w:type="spellStart"/>
            <w:r>
              <w:rPr>
                <w:rFonts w:ascii="Verdana" w:hAnsi="Verdana"/>
                <w:sz w:val="20"/>
                <w:szCs w:val="28"/>
                <w:lang w:val="sl-SI"/>
              </w:rPr>
              <w:t>nevtrofilne</w:t>
            </w:r>
            <w:proofErr w:type="spellEnd"/>
            <w:r>
              <w:rPr>
                <w:rFonts w:ascii="Verdana" w:hAnsi="Verdana"/>
                <w:sz w:val="20"/>
                <w:szCs w:val="28"/>
                <w:lang w:val="sl-SI"/>
              </w:rPr>
              <w:t xml:space="preserve"> granulocite, </w:t>
            </w:r>
          </w:p>
          <w:p w:rsidR="00CE5FE2" w:rsidRDefault="006737FA">
            <w:pPr>
              <w:spacing w:after="0" w:line="240" w:lineRule="auto"/>
              <w:rPr>
                <w:rFonts w:ascii="Verdana" w:hAnsi="Verdana"/>
                <w:sz w:val="20"/>
                <w:szCs w:val="28"/>
                <w:lang w:val="sl-SI"/>
              </w:rPr>
            </w:pPr>
            <w:r>
              <w:rPr>
                <w:rFonts w:ascii="Verdana" w:hAnsi="Verdana"/>
                <w:sz w:val="20"/>
                <w:szCs w:val="28"/>
                <w:lang w:val="sl-SI"/>
              </w:rPr>
              <w:t>b.</w:t>
            </w:r>
            <w:r>
              <w:rPr>
                <w:rFonts w:ascii="Verdana" w:hAnsi="Verdana"/>
                <w:sz w:val="20"/>
                <w:szCs w:val="28"/>
                <w:lang w:val="sl-SI"/>
              </w:rPr>
              <w:tab/>
            </w:r>
            <w:proofErr w:type="spellStart"/>
            <w:r>
              <w:rPr>
                <w:rFonts w:ascii="Verdana" w:hAnsi="Verdana"/>
                <w:sz w:val="20"/>
                <w:szCs w:val="28"/>
                <w:lang w:val="sl-SI"/>
              </w:rPr>
              <w:t>eozinofilne</w:t>
            </w:r>
            <w:proofErr w:type="spellEnd"/>
            <w:r>
              <w:rPr>
                <w:rFonts w:ascii="Verdana" w:hAnsi="Verdana"/>
                <w:sz w:val="20"/>
                <w:szCs w:val="28"/>
                <w:lang w:val="sl-SI"/>
              </w:rPr>
              <w:t xml:space="preserve"> granulocite, </w:t>
            </w:r>
          </w:p>
          <w:p w:rsidR="00CE5FE2" w:rsidRDefault="006737FA">
            <w:pPr>
              <w:spacing w:after="0" w:line="240" w:lineRule="auto"/>
              <w:rPr>
                <w:rFonts w:ascii="Verdana" w:hAnsi="Verdana"/>
                <w:sz w:val="20"/>
                <w:szCs w:val="28"/>
                <w:lang w:val="sl-SI"/>
              </w:rPr>
            </w:pPr>
            <w:r>
              <w:rPr>
                <w:rFonts w:ascii="Verdana" w:hAnsi="Verdana"/>
                <w:sz w:val="20"/>
                <w:szCs w:val="28"/>
                <w:lang w:val="sl-SI"/>
              </w:rPr>
              <w:t>c.</w:t>
            </w:r>
            <w:r>
              <w:rPr>
                <w:rFonts w:ascii="Verdana" w:hAnsi="Verdana"/>
                <w:sz w:val="20"/>
                <w:szCs w:val="28"/>
                <w:lang w:val="sl-SI"/>
              </w:rPr>
              <w:tab/>
              <w:t>bazofilne granulocite,</w:t>
            </w:r>
          </w:p>
          <w:p w:rsidR="00CE5FE2" w:rsidRDefault="006737FA">
            <w:pPr>
              <w:spacing w:after="0" w:line="240" w:lineRule="auto"/>
              <w:rPr>
                <w:rFonts w:ascii="Verdana" w:hAnsi="Verdana"/>
                <w:sz w:val="20"/>
                <w:szCs w:val="28"/>
                <w:lang w:val="sl-SI"/>
              </w:rPr>
            </w:pPr>
            <w:r>
              <w:rPr>
                <w:rFonts w:ascii="Verdana" w:hAnsi="Verdana"/>
                <w:sz w:val="20"/>
                <w:szCs w:val="28"/>
                <w:lang w:val="sl-SI"/>
              </w:rPr>
              <w:t>d.</w:t>
            </w:r>
            <w:r>
              <w:rPr>
                <w:rFonts w:ascii="Verdana" w:hAnsi="Verdana"/>
                <w:sz w:val="20"/>
                <w:szCs w:val="28"/>
                <w:lang w:val="sl-SI"/>
              </w:rPr>
              <w:tab/>
              <w:t xml:space="preserve">nezrele granulocite, ki vključujejo </w:t>
            </w:r>
            <w:proofErr w:type="spellStart"/>
            <w:r>
              <w:rPr>
                <w:rFonts w:ascii="Verdana" w:hAnsi="Verdana"/>
                <w:sz w:val="20"/>
                <w:szCs w:val="28"/>
                <w:lang w:val="sl-SI"/>
              </w:rPr>
              <w:t>promielocite</w:t>
            </w:r>
            <w:proofErr w:type="spellEnd"/>
            <w:r>
              <w:rPr>
                <w:rFonts w:ascii="Verdana" w:hAnsi="Verdana"/>
                <w:sz w:val="20"/>
                <w:szCs w:val="28"/>
                <w:lang w:val="sl-SI"/>
              </w:rPr>
              <w:t xml:space="preserve">, </w:t>
            </w:r>
            <w:proofErr w:type="spellStart"/>
            <w:r>
              <w:rPr>
                <w:rFonts w:ascii="Verdana" w:hAnsi="Verdana"/>
                <w:sz w:val="20"/>
                <w:szCs w:val="28"/>
                <w:lang w:val="sl-SI"/>
              </w:rPr>
              <w:t>mielocite</w:t>
            </w:r>
            <w:proofErr w:type="spellEnd"/>
            <w:r>
              <w:rPr>
                <w:rFonts w:ascii="Verdana" w:hAnsi="Verdana"/>
                <w:sz w:val="20"/>
                <w:szCs w:val="28"/>
                <w:lang w:val="sl-SI"/>
              </w:rPr>
              <w:t xml:space="preserve"> in </w:t>
            </w:r>
            <w:proofErr w:type="spellStart"/>
            <w:r>
              <w:rPr>
                <w:rFonts w:ascii="Verdana" w:hAnsi="Verdana"/>
                <w:sz w:val="20"/>
                <w:szCs w:val="28"/>
                <w:lang w:val="sl-SI"/>
              </w:rPr>
              <w:t>metamielocite</w:t>
            </w:r>
            <w:proofErr w:type="spellEnd"/>
            <w:r>
              <w:rPr>
                <w:rFonts w:ascii="Verdana" w:hAnsi="Verdana"/>
                <w:sz w:val="20"/>
                <w:szCs w:val="28"/>
                <w:lang w:val="sl-SI"/>
              </w:rPr>
              <w:t xml:space="preserve">,  </w:t>
            </w:r>
          </w:p>
          <w:p w:rsidR="00CE5FE2" w:rsidRDefault="006737FA">
            <w:pPr>
              <w:spacing w:after="0" w:line="240" w:lineRule="auto"/>
              <w:rPr>
                <w:rFonts w:ascii="Verdana" w:hAnsi="Verdana"/>
                <w:sz w:val="20"/>
                <w:szCs w:val="28"/>
                <w:lang w:val="sl-SI"/>
              </w:rPr>
            </w:pPr>
            <w:r>
              <w:rPr>
                <w:rFonts w:ascii="Verdana" w:hAnsi="Verdana"/>
                <w:sz w:val="20"/>
                <w:szCs w:val="28"/>
                <w:lang w:val="sl-SI"/>
              </w:rPr>
              <w:t>e.</w:t>
            </w:r>
            <w:r>
              <w:rPr>
                <w:rFonts w:ascii="Verdana" w:hAnsi="Verdana"/>
                <w:sz w:val="20"/>
                <w:szCs w:val="28"/>
                <w:lang w:val="sl-SI"/>
              </w:rPr>
              <w:tab/>
              <w:t xml:space="preserve">limfocite in </w:t>
            </w:r>
          </w:p>
          <w:p w:rsidR="00CE5FE2" w:rsidRDefault="006737FA">
            <w:pPr>
              <w:spacing w:after="0" w:line="240" w:lineRule="auto"/>
              <w:rPr>
                <w:rFonts w:ascii="Verdana" w:hAnsi="Verdana"/>
                <w:sz w:val="20"/>
                <w:szCs w:val="28"/>
                <w:lang w:val="sl-SI"/>
              </w:rPr>
            </w:pPr>
            <w:r>
              <w:rPr>
                <w:rFonts w:ascii="Verdana" w:hAnsi="Verdana"/>
                <w:sz w:val="20"/>
                <w:szCs w:val="28"/>
                <w:lang w:val="sl-SI"/>
              </w:rPr>
              <w:t>f.</w:t>
            </w:r>
            <w:r>
              <w:rPr>
                <w:rFonts w:ascii="Verdana" w:hAnsi="Verdana"/>
                <w:sz w:val="20"/>
                <w:szCs w:val="28"/>
                <w:lang w:val="sl-SI"/>
              </w:rPr>
              <w:tab/>
              <w:t xml:space="preserve">monocite. </w:t>
            </w:r>
          </w:p>
          <w:p w:rsidR="00CE5FE2" w:rsidRDefault="006737FA">
            <w:pPr>
              <w:spacing w:after="0" w:line="240" w:lineRule="auto"/>
              <w:rPr>
                <w:rFonts w:ascii="Verdana" w:hAnsi="Verdana"/>
                <w:sz w:val="20"/>
                <w:szCs w:val="28"/>
                <w:lang w:val="sl-SI"/>
              </w:rPr>
            </w:pPr>
            <w:r>
              <w:rPr>
                <w:rFonts w:ascii="Verdana" w:hAnsi="Verdana"/>
                <w:sz w:val="20"/>
                <w:szCs w:val="28"/>
                <w:lang w:val="sl-SI"/>
              </w:rPr>
              <w:t>Koncentracije posameznih zvrsti levkocitov se morajo izražati v absolutnih in relativnih koncentracijah.</w:t>
            </w:r>
          </w:p>
          <w:p w:rsidR="00CE5FE2" w:rsidRDefault="006737FA">
            <w:pPr>
              <w:spacing w:after="0" w:line="240" w:lineRule="auto"/>
              <w:rPr>
                <w:rFonts w:ascii="Verdana" w:hAnsi="Verdana"/>
                <w:sz w:val="20"/>
                <w:szCs w:val="28"/>
                <w:lang w:val="sl-SI"/>
              </w:rPr>
            </w:pPr>
            <w:r>
              <w:rPr>
                <w:rFonts w:ascii="Verdana" w:hAnsi="Verdana"/>
                <w:sz w:val="20"/>
                <w:szCs w:val="28"/>
                <w:lang w:val="sl-SI"/>
              </w:rPr>
              <w:t>2.</w:t>
            </w:r>
            <w:r>
              <w:rPr>
                <w:rFonts w:ascii="Verdana" w:hAnsi="Verdana"/>
                <w:sz w:val="20"/>
                <w:szCs w:val="28"/>
                <w:lang w:val="sl-SI"/>
              </w:rPr>
              <w:tab/>
              <w:t>številčno koncentracijo eritrocitov,</w:t>
            </w:r>
          </w:p>
          <w:p w:rsidR="00CE5FE2" w:rsidRDefault="006737FA">
            <w:pPr>
              <w:spacing w:after="0" w:line="240" w:lineRule="auto"/>
              <w:rPr>
                <w:rFonts w:ascii="Verdana" w:hAnsi="Verdana"/>
                <w:sz w:val="20"/>
                <w:szCs w:val="28"/>
                <w:lang w:val="sl-SI"/>
              </w:rPr>
            </w:pPr>
            <w:r>
              <w:rPr>
                <w:rFonts w:ascii="Verdana" w:hAnsi="Verdana"/>
                <w:sz w:val="20"/>
                <w:szCs w:val="28"/>
                <w:lang w:val="sl-SI"/>
              </w:rPr>
              <w:t>3.</w:t>
            </w:r>
            <w:r>
              <w:rPr>
                <w:rFonts w:ascii="Verdana" w:hAnsi="Verdana"/>
                <w:sz w:val="20"/>
                <w:szCs w:val="28"/>
                <w:lang w:val="sl-SI"/>
              </w:rPr>
              <w:tab/>
              <w:t>številčno koncentracijo trombocitov,</w:t>
            </w:r>
          </w:p>
          <w:p w:rsidR="00CE5FE2" w:rsidRDefault="006737FA">
            <w:pPr>
              <w:spacing w:after="0" w:line="240" w:lineRule="auto"/>
              <w:rPr>
                <w:rFonts w:ascii="Verdana" w:hAnsi="Verdana"/>
                <w:sz w:val="20"/>
                <w:szCs w:val="28"/>
                <w:lang w:val="sl-SI"/>
              </w:rPr>
            </w:pPr>
            <w:r>
              <w:rPr>
                <w:rFonts w:ascii="Verdana" w:hAnsi="Verdana"/>
                <w:sz w:val="20"/>
                <w:szCs w:val="28"/>
                <w:lang w:val="sl-SI"/>
              </w:rPr>
              <w:t>4.</w:t>
            </w:r>
            <w:r>
              <w:rPr>
                <w:rFonts w:ascii="Verdana" w:hAnsi="Verdana"/>
                <w:sz w:val="20"/>
                <w:szCs w:val="28"/>
                <w:lang w:val="sl-SI"/>
              </w:rPr>
              <w:tab/>
              <w:t xml:space="preserve">koncentracijo hemoglobina v eritrocitih </w:t>
            </w:r>
          </w:p>
          <w:p w:rsidR="00CE5FE2" w:rsidRDefault="006737FA">
            <w:pPr>
              <w:spacing w:after="0" w:line="240" w:lineRule="auto"/>
              <w:rPr>
                <w:rFonts w:ascii="Verdana" w:hAnsi="Verdana"/>
                <w:sz w:val="20"/>
                <w:szCs w:val="28"/>
                <w:lang w:val="sl-SI"/>
              </w:rPr>
            </w:pPr>
            <w:r>
              <w:rPr>
                <w:rFonts w:ascii="Verdana" w:hAnsi="Verdana"/>
                <w:sz w:val="20"/>
                <w:szCs w:val="28"/>
                <w:lang w:val="sl-SI"/>
              </w:rPr>
              <w:t>5.</w:t>
            </w:r>
            <w:r>
              <w:rPr>
                <w:rFonts w:ascii="Verdana" w:hAnsi="Verdana"/>
                <w:sz w:val="20"/>
                <w:szCs w:val="28"/>
                <w:lang w:val="sl-SI"/>
              </w:rPr>
              <w:tab/>
              <w:t>povprečni volumen eritrocitov (MCV) in trombocitov (MPV),</w:t>
            </w:r>
          </w:p>
          <w:p w:rsidR="00CE5FE2" w:rsidRDefault="006737FA">
            <w:pPr>
              <w:spacing w:after="0" w:line="240" w:lineRule="auto"/>
              <w:rPr>
                <w:rFonts w:ascii="Verdana" w:hAnsi="Verdana"/>
                <w:sz w:val="20"/>
                <w:szCs w:val="28"/>
                <w:lang w:val="sl-SI"/>
              </w:rPr>
            </w:pPr>
            <w:r>
              <w:rPr>
                <w:rFonts w:ascii="Verdana" w:hAnsi="Verdana"/>
                <w:sz w:val="20"/>
                <w:szCs w:val="28"/>
                <w:lang w:val="sl-SI"/>
              </w:rPr>
              <w:t>6.</w:t>
            </w:r>
            <w:r>
              <w:rPr>
                <w:rFonts w:ascii="Verdana" w:hAnsi="Verdana"/>
                <w:sz w:val="20"/>
                <w:szCs w:val="28"/>
                <w:lang w:val="sl-SI"/>
              </w:rPr>
              <w:tab/>
              <w:t>hematokrit,</w:t>
            </w:r>
          </w:p>
          <w:p w:rsidR="00CE5FE2" w:rsidRDefault="006737FA">
            <w:pPr>
              <w:spacing w:after="0" w:line="240" w:lineRule="auto"/>
              <w:rPr>
                <w:rFonts w:ascii="Verdana" w:hAnsi="Verdana"/>
                <w:sz w:val="20"/>
                <w:szCs w:val="28"/>
                <w:lang w:val="sl-SI"/>
              </w:rPr>
            </w:pPr>
            <w:r>
              <w:rPr>
                <w:rFonts w:ascii="Verdana" w:hAnsi="Verdana"/>
                <w:sz w:val="20"/>
                <w:szCs w:val="28"/>
                <w:lang w:val="sl-SI"/>
              </w:rPr>
              <w:t>7.</w:t>
            </w:r>
            <w:r>
              <w:rPr>
                <w:rFonts w:ascii="Verdana" w:hAnsi="Verdana"/>
                <w:sz w:val="20"/>
                <w:szCs w:val="28"/>
                <w:lang w:val="sl-SI"/>
              </w:rPr>
              <w:tab/>
              <w:t xml:space="preserve">parametre MCH (povprečna količina hemoglobina v eritrocitih), MCHC (povprečna </w:t>
            </w:r>
            <w:r>
              <w:rPr>
                <w:rFonts w:ascii="Verdana" w:hAnsi="Verdana"/>
                <w:sz w:val="20"/>
                <w:szCs w:val="28"/>
                <w:lang w:val="sl-SI"/>
              </w:rPr>
              <w:lastRenderedPageBreak/>
              <w:t>koncentracija hemoglobina v eritrocitih) in RDW (širina porazdelitvene krivulje volumna eritrocitov),</w:t>
            </w:r>
          </w:p>
          <w:p w:rsidR="00CE5FE2" w:rsidRDefault="00B30D80">
            <w:pPr>
              <w:spacing w:after="0" w:line="240" w:lineRule="auto"/>
              <w:rPr>
                <w:rFonts w:ascii="Verdana" w:hAnsi="Verdana"/>
                <w:sz w:val="20"/>
                <w:szCs w:val="28"/>
                <w:lang w:val="sl-SI"/>
              </w:rPr>
            </w:pPr>
            <w:r>
              <w:rPr>
                <w:rFonts w:ascii="Verdana" w:hAnsi="Verdana"/>
                <w:sz w:val="20"/>
                <w:szCs w:val="28"/>
                <w:lang w:val="sl-SI"/>
              </w:rPr>
              <w:t xml:space="preserve">8. </w:t>
            </w:r>
            <w:r>
              <w:rPr>
                <w:rFonts w:ascii="Verdana" w:hAnsi="Verdana"/>
                <w:sz w:val="20"/>
                <w:szCs w:val="28"/>
                <w:lang w:val="sl-SI"/>
              </w:rPr>
              <w:tab/>
            </w:r>
            <w:r w:rsidR="006737FA">
              <w:rPr>
                <w:rFonts w:ascii="Verdana" w:hAnsi="Verdana"/>
                <w:sz w:val="20"/>
                <w:szCs w:val="28"/>
                <w:lang w:val="sl-SI"/>
              </w:rPr>
              <w:t>številčno koncentracijo eritroblastov preračunano in podano na 100 levkocitov.</w:t>
            </w:r>
          </w:p>
          <w:p w:rsidR="00CE5FE2" w:rsidRDefault="00CE5FE2">
            <w:pPr>
              <w:spacing w:after="0" w:line="240" w:lineRule="auto"/>
              <w:rPr>
                <w:rFonts w:ascii="Verdana" w:hAnsi="Verdana"/>
                <w:sz w:val="20"/>
                <w:szCs w:val="28"/>
                <w:lang w:val="sl-SI"/>
              </w:rPr>
            </w:pPr>
          </w:p>
          <w:p w:rsidR="00CE5FE2" w:rsidRDefault="00D64195">
            <w:pPr>
              <w:spacing w:after="0" w:line="240" w:lineRule="auto"/>
              <w:rPr>
                <w:rFonts w:ascii="Verdana" w:hAnsi="Verdana"/>
                <w:b/>
                <w:i/>
                <w:sz w:val="20"/>
                <w:szCs w:val="28"/>
                <w:u w:val="single"/>
                <w:lang w:val="sl-SI"/>
              </w:rPr>
            </w:pPr>
            <w:r>
              <w:rPr>
                <w:rFonts w:ascii="Verdana" w:hAnsi="Verdana"/>
                <w:b/>
                <w:i/>
                <w:sz w:val="20"/>
                <w:szCs w:val="28"/>
                <w:u w:val="single"/>
                <w:lang w:val="sl-SI"/>
              </w:rPr>
              <w:t>Dodatne zahteve</w:t>
            </w:r>
          </w:p>
          <w:p w:rsidR="00D64195" w:rsidRPr="00D64195" w:rsidRDefault="00D64195">
            <w:pPr>
              <w:spacing w:after="0" w:line="240" w:lineRule="auto"/>
              <w:rPr>
                <w:rFonts w:ascii="Verdana" w:hAnsi="Verdana"/>
                <w:b/>
                <w:i/>
                <w:sz w:val="20"/>
                <w:szCs w:val="28"/>
                <w:u w:val="single"/>
                <w:lang w:val="sl-SI"/>
              </w:rPr>
            </w:pPr>
          </w:p>
          <w:p w:rsidR="00CE5FE2" w:rsidRDefault="006737FA">
            <w:pPr>
              <w:spacing w:after="0" w:line="240" w:lineRule="auto"/>
              <w:rPr>
                <w:rFonts w:ascii="Verdana" w:hAnsi="Verdana"/>
                <w:sz w:val="20"/>
                <w:szCs w:val="28"/>
                <w:lang w:val="sl-SI"/>
              </w:rPr>
            </w:pPr>
            <w:r>
              <w:rPr>
                <w:rFonts w:ascii="Verdana" w:hAnsi="Verdana"/>
                <w:sz w:val="20"/>
                <w:szCs w:val="28"/>
                <w:lang w:val="sl-SI"/>
              </w:rPr>
              <w:t>1.</w:t>
            </w:r>
            <w:r>
              <w:rPr>
                <w:rFonts w:ascii="Verdana" w:hAnsi="Verdana"/>
                <w:sz w:val="20"/>
                <w:szCs w:val="28"/>
                <w:lang w:val="sl-SI"/>
              </w:rPr>
              <w:tab/>
            </w:r>
            <w:r w:rsidRPr="00795ABE">
              <w:rPr>
                <w:rFonts w:ascii="Verdana" w:hAnsi="Verdana"/>
                <w:sz w:val="20"/>
                <w:szCs w:val="28"/>
                <w:lang w:val="sl-SI"/>
              </w:rPr>
              <w:t xml:space="preserve">Trombociti: analizator mora imeti možnost merjenja številčne koncentracije trombocitov </w:t>
            </w:r>
            <w:r w:rsidR="00B30D80" w:rsidRPr="00795ABE">
              <w:rPr>
                <w:rFonts w:ascii="Verdana" w:hAnsi="Verdana"/>
                <w:sz w:val="20"/>
                <w:szCs w:val="28"/>
                <w:lang w:val="sl-SI"/>
              </w:rPr>
              <w:t xml:space="preserve">z </w:t>
            </w:r>
            <w:r w:rsidR="00316A6B" w:rsidRPr="00795ABE">
              <w:rPr>
                <w:rFonts w:ascii="Verdana" w:hAnsi="Verdana"/>
                <w:sz w:val="20"/>
                <w:szCs w:val="28"/>
                <w:lang w:val="sl-SI"/>
              </w:rPr>
              <w:t xml:space="preserve">impedančno </w:t>
            </w:r>
            <w:r w:rsidRPr="00795ABE">
              <w:rPr>
                <w:rFonts w:ascii="Verdana" w:hAnsi="Verdana"/>
                <w:sz w:val="20"/>
                <w:szCs w:val="28"/>
                <w:lang w:val="sl-SI"/>
              </w:rPr>
              <w:t>metodo.</w:t>
            </w:r>
            <w:r>
              <w:rPr>
                <w:rFonts w:ascii="Verdana" w:hAnsi="Verdana"/>
                <w:sz w:val="20"/>
                <w:szCs w:val="28"/>
                <w:lang w:val="sl-SI"/>
              </w:rPr>
              <w:t xml:space="preserve"> </w:t>
            </w:r>
          </w:p>
          <w:p w:rsidR="00CE5FE2" w:rsidRDefault="006737FA">
            <w:pPr>
              <w:spacing w:after="0" w:line="240" w:lineRule="auto"/>
              <w:rPr>
                <w:rFonts w:ascii="Verdana" w:hAnsi="Verdana"/>
                <w:sz w:val="20"/>
                <w:szCs w:val="28"/>
                <w:lang w:val="sl-SI"/>
              </w:rPr>
            </w:pPr>
            <w:r>
              <w:rPr>
                <w:rFonts w:ascii="Verdana" w:hAnsi="Verdana"/>
                <w:sz w:val="20"/>
                <w:szCs w:val="28"/>
                <w:lang w:val="sl-SI"/>
              </w:rPr>
              <w:t>2.</w:t>
            </w:r>
            <w:r>
              <w:rPr>
                <w:rFonts w:ascii="Verdana" w:hAnsi="Verdana"/>
                <w:sz w:val="20"/>
                <w:szCs w:val="28"/>
                <w:lang w:val="sl-SI"/>
              </w:rPr>
              <w:tab/>
              <w:t xml:space="preserve">Eritroblasti: številčne koncentracije eritroblastov morajo biti izmerjene v posebnem kanalu na osnovi pretočne </w:t>
            </w:r>
            <w:proofErr w:type="spellStart"/>
            <w:r>
              <w:rPr>
                <w:rFonts w:ascii="Verdana" w:hAnsi="Verdana"/>
                <w:sz w:val="20"/>
                <w:szCs w:val="28"/>
                <w:lang w:val="sl-SI"/>
              </w:rPr>
              <w:t>citometrije</w:t>
            </w:r>
            <w:proofErr w:type="spellEnd"/>
            <w:r>
              <w:rPr>
                <w:rFonts w:ascii="Verdana" w:hAnsi="Verdana"/>
                <w:sz w:val="20"/>
                <w:szCs w:val="28"/>
                <w:lang w:val="sl-SI"/>
              </w:rPr>
              <w:t xml:space="preserve"> neodvisno od številčne koncentracije levkocitov oz. njihovih posameznih zvrsti. Številčna koncentracija eritroblastov mora biti izmerjena ob vsaki analizi hemograma oz. hemograma z diferencialno krvno sliko. </w:t>
            </w:r>
          </w:p>
          <w:p w:rsidR="00CE5FE2" w:rsidRDefault="006737FA">
            <w:pPr>
              <w:spacing w:after="0" w:line="240" w:lineRule="auto"/>
              <w:rPr>
                <w:rFonts w:ascii="Verdana" w:hAnsi="Verdana"/>
                <w:sz w:val="20"/>
                <w:szCs w:val="28"/>
                <w:lang w:val="sl-SI"/>
              </w:rPr>
            </w:pPr>
            <w:r>
              <w:rPr>
                <w:rFonts w:ascii="Verdana" w:hAnsi="Verdana"/>
                <w:sz w:val="20"/>
                <w:szCs w:val="28"/>
                <w:lang w:val="sl-SI"/>
              </w:rPr>
              <w:t>3.</w:t>
            </w:r>
            <w:r>
              <w:rPr>
                <w:rFonts w:ascii="Verdana" w:hAnsi="Verdana"/>
                <w:sz w:val="20"/>
                <w:szCs w:val="28"/>
                <w:lang w:val="sl-SI"/>
              </w:rPr>
              <w:tab/>
              <w:t xml:space="preserve">Analizator mora imeti široko merilno območje linearnosti za: </w:t>
            </w:r>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levkocite najmanj do 400 x10</w:t>
            </w:r>
            <w:r>
              <w:rPr>
                <w:rFonts w:ascii="Verdana" w:hAnsi="Verdana"/>
                <w:sz w:val="20"/>
                <w:szCs w:val="28"/>
                <w:vertAlign w:val="superscript"/>
                <w:lang w:val="sl-SI"/>
              </w:rPr>
              <w:t>9</w:t>
            </w:r>
            <w:r>
              <w:rPr>
                <w:rFonts w:ascii="Verdana" w:hAnsi="Verdana"/>
                <w:sz w:val="20"/>
                <w:szCs w:val="28"/>
                <w:lang w:val="sl-SI"/>
              </w:rPr>
              <w:t xml:space="preserve">/L in za </w:t>
            </w:r>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trombocite najmanj do 3000 x 10</w:t>
            </w:r>
            <w:r>
              <w:rPr>
                <w:rFonts w:ascii="Verdana" w:hAnsi="Verdana"/>
                <w:sz w:val="20"/>
                <w:szCs w:val="28"/>
                <w:vertAlign w:val="superscript"/>
                <w:lang w:val="sl-SI"/>
              </w:rPr>
              <w:t>9</w:t>
            </w:r>
            <w:r>
              <w:rPr>
                <w:rFonts w:ascii="Verdana" w:hAnsi="Verdana"/>
                <w:sz w:val="20"/>
                <w:szCs w:val="28"/>
                <w:lang w:val="sl-SI"/>
              </w:rPr>
              <w:t>/L</w:t>
            </w:r>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eritrociti najmanj do 8,0 x 10</w:t>
            </w:r>
            <w:r>
              <w:rPr>
                <w:rFonts w:ascii="Verdana" w:hAnsi="Verdana"/>
                <w:sz w:val="20"/>
                <w:szCs w:val="28"/>
                <w:vertAlign w:val="superscript"/>
                <w:lang w:val="sl-SI"/>
              </w:rPr>
              <w:t>12</w:t>
            </w:r>
            <w:r>
              <w:rPr>
                <w:rFonts w:ascii="Verdana" w:hAnsi="Verdana"/>
                <w:sz w:val="20"/>
                <w:szCs w:val="28"/>
                <w:lang w:val="sl-SI"/>
              </w:rPr>
              <w:t>/L</w:t>
            </w:r>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hemoglobin do 260 g/L</w:t>
            </w:r>
          </w:p>
          <w:p w:rsidR="00CE5FE2" w:rsidRDefault="006737FA">
            <w:pPr>
              <w:spacing w:after="0" w:line="240" w:lineRule="auto"/>
              <w:rPr>
                <w:rFonts w:ascii="Verdana" w:hAnsi="Verdana"/>
                <w:sz w:val="20"/>
                <w:szCs w:val="28"/>
                <w:lang w:val="sl-SI"/>
              </w:rPr>
            </w:pPr>
            <w:r>
              <w:rPr>
                <w:rFonts w:ascii="Verdana" w:hAnsi="Verdana"/>
                <w:sz w:val="20"/>
                <w:szCs w:val="28"/>
                <w:lang w:val="sl-SI"/>
              </w:rPr>
              <w:t>4.</w:t>
            </w:r>
            <w:r>
              <w:rPr>
                <w:rFonts w:ascii="Verdana" w:hAnsi="Verdana"/>
                <w:sz w:val="20"/>
                <w:szCs w:val="28"/>
                <w:lang w:val="sl-SI"/>
              </w:rPr>
              <w:tab/>
              <w:t xml:space="preserve">Analizator mora imeti možnost aspiracije vzorca avtomatsko iz epruvet v stojalih in ročno iz odprte ali zaprte epruvete (pediatrični vzorci iz </w:t>
            </w:r>
            <w:proofErr w:type="spellStart"/>
            <w:r>
              <w:rPr>
                <w:rFonts w:ascii="Verdana" w:hAnsi="Verdana"/>
                <w:sz w:val="20"/>
                <w:szCs w:val="28"/>
                <w:lang w:val="sl-SI"/>
              </w:rPr>
              <w:t>mikroepruvet</w:t>
            </w:r>
            <w:proofErr w:type="spellEnd"/>
            <w:r>
              <w:rPr>
                <w:rFonts w:ascii="Verdana" w:hAnsi="Verdana"/>
                <w:sz w:val="20"/>
                <w:szCs w:val="28"/>
                <w:lang w:val="sl-SI"/>
              </w:rPr>
              <w:t>).</w:t>
            </w:r>
          </w:p>
          <w:p w:rsidR="00CE5FE2" w:rsidRDefault="006737FA">
            <w:pPr>
              <w:spacing w:after="0" w:line="240" w:lineRule="auto"/>
              <w:rPr>
                <w:rFonts w:ascii="Verdana" w:hAnsi="Verdana"/>
                <w:sz w:val="20"/>
                <w:szCs w:val="28"/>
                <w:lang w:val="sl-SI"/>
              </w:rPr>
            </w:pPr>
            <w:r>
              <w:rPr>
                <w:rFonts w:ascii="Verdana" w:hAnsi="Verdana"/>
                <w:sz w:val="20"/>
                <w:szCs w:val="28"/>
                <w:lang w:val="sl-SI"/>
              </w:rPr>
              <w:t>5.</w:t>
            </w:r>
            <w:r>
              <w:rPr>
                <w:rFonts w:ascii="Verdana" w:hAnsi="Verdana"/>
                <w:sz w:val="20"/>
                <w:szCs w:val="28"/>
                <w:lang w:val="sl-SI"/>
              </w:rPr>
              <w:tab/>
              <w:t xml:space="preserve">Minimalen volumen potrebnega vzorca-največ 100 </w:t>
            </w:r>
            <w:r>
              <w:rPr>
                <w:rFonts w:ascii="Symbol" w:hAnsi="Symbol"/>
                <w:sz w:val="20"/>
                <w:szCs w:val="28"/>
                <w:lang w:val="sl-SI"/>
              </w:rPr>
              <w:t></w:t>
            </w:r>
            <w:r>
              <w:rPr>
                <w:rFonts w:ascii="Verdana" w:hAnsi="Verdana"/>
                <w:sz w:val="20"/>
                <w:szCs w:val="28"/>
                <w:lang w:val="sl-SI"/>
              </w:rPr>
              <w:t>L.</w:t>
            </w:r>
          </w:p>
          <w:p w:rsidR="00CE5FE2" w:rsidRDefault="006737FA">
            <w:pPr>
              <w:spacing w:after="0" w:line="240" w:lineRule="auto"/>
              <w:rPr>
                <w:rFonts w:ascii="Verdana" w:hAnsi="Verdana"/>
                <w:sz w:val="20"/>
                <w:szCs w:val="28"/>
                <w:lang w:val="sl-SI"/>
              </w:rPr>
            </w:pPr>
            <w:r>
              <w:rPr>
                <w:rFonts w:ascii="Verdana" w:hAnsi="Verdana"/>
                <w:sz w:val="20"/>
                <w:szCs w:val="28"/>
                <w:lang w:val="sl-SI"/>
              </w:rPr>
              <w:t>6.</w:t>
            </w:r>
            <w:r>
              <w:rPr>
                <w:rFonts w:ascii="Verdana" w:hAnsi="Verdana"/>
                <w:sz w:val="20"/>
                <w:szCs w:val="28"/>
                <w:lang w:val="sl-SI"/>
              </w:rPr>
              <w:tab/>
              <w:t xml:space="preserve">Analizator mora biti kompatibilen z epruvetami za krvno sliko različnih proizvajalcev in omogočati avtomatizirano analizo kapilarnih vzorcev iz epruvet MAP-analiza kapilarnih vzorcev z zaprto epruveto. </w:t>
            </w:r>
          </w:p>
          <w:p w:rsidR="00CE5FE2" w:rsidRDefault="006737FA">
            <w:pPr>
              <w:spacing w:after="0" w:line="240" w:lineRule="auto"/>
              <w:rPr>
                <w:rFonts w:ascii="Verdana" w:hAnsi="Verdana"/>
                <w:sz w:val="20"/>
                <w:szCs w:val="28"/>
                <w:lang w:val="sl-SI"/>
              </w:rPr>
            </w:pPr>
            <w:r>
              <w:rPr>
                <w:rFonts w:ascii="Verdana" w:hAnsi="Verdana"/>
                <w:sz w:val="20"/>
                <w:szCs w:val="28"/>
                <w:lang w:val="sl-SI"/>
              </w:rPr>
              <w:t>7.</w:t>
            </w:r>
            <w:r>
              <w:rPr>
                <w:rFonts w:ascii="Verdana" w:hAnsi="Verdana"/>
                <w:sz w:val="20"/>
                <w:szCs w:val="28"/>
                <w:lang w:val="sl-SI"/>
              </w:rPr>
              <w:tab/>
              <w:t>Število opravljenih analiz hemogramov z diferencialno krvno sliko mora biti vsaj 100 na uro.</w:t>
            </w:r>
          </w:p>
          <w:p w:rsidR="00CE5FE2" w:rsidRDefault="006737FA">
            <w:pPr>
              <w:spacing w:after="0" w:line="240" w:lineRule="auto"/>
              <w:rPr>
                <w:rFonts w:ascii="Verdana" w:hAnsi="Verdana"/>
                <w:sz w:val="20"/>
                <w:szCs w:val="28"/>
                <w:lang w:val="sl-SI"/>
              </w:rPr>
            </w:pPr>
            <w:r>
              <w:rPr>
                <w:rFonts w:ascii="Verdana" w:hAnsi="Verdana"/>
                <w:sz w:val="20"/>
                <w:szCs w:val="28"/>
                <w:lang w:val="sl-SI"/>
              </w:rPr>
              <w:t>8.</w:t>
            </w:r>
            <w:r>
              <w:rPr>
                <w:rFonts w:ascii="Verdana" w:hAnsi="Verdana"/>
                <w:sz w:val="20"/>
                <w:szCs w:val="28"/>
                <w:lang w:val="sl-SI"/>
              </w:rPr>
              <w:tab/>
              <w:t>Zagotovljen mora biti selektivni izbor testov:</w:t>
            </w:r>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Hemogram</w:t>
            </w:r>
          </w:p>
          <w:p w:rsidR="00CE5FE2" w:rsidRDefault="006737FA">
            <w:pPr>
              <w:spacing w:after="0" w:line="240" w:lineRule="auto"/>
              <w:rPr>
                <w:rFonts w:ascii="Verdana" w:hAnsi="Verdana"/>
                <w:sz w:val="20"/>
                <w:szCs w:val="28"/>
                <w:lang w:val="sl-SI"/>
              </w:rPr>
            </w:pPr>
            <w:r>
              <w:rPr>
                <w:rFonts w:ascii="Verdana" w:hAnsi="Verdana"/>
                <w:sz w:val="20"/>
                <w:szCs w:val="28"/>
                <w:lang w:val="sl-SI"/>
              </w:rPr>
              <w:t>•</w:t>
            </w:r>
            <w:r>
              <w:rPr>
                <w:rFonts w:ascii="Verdana" w:hAnsi="Verdana"/>
                <w:sz w:val="20"/>
                <w:szCs w:val="28"/>
                <w:lang w:val="sl-SI"/>
              </w:rPr>
              <w:tab/>
              <w:t>Hemogram + DKS</w:t>
            </w:r>
          </w:p>
          <w:p w:rsidR="00CE5FE2" w:rsidRDefault="006737FA">
            <w:pPr>
              <w:spacing w:after="0" w:line="240" w:lineRule="auto"/>
              <w:rPr>
                <w:rFonts w:ascii="Verdana" w:hAnsi="Verdana"/>
                <w:sz w:val="20"/>
                <w:szCs w:val="28"/>
                <w:lang w:val="sl-SI"/>
              </w:rPr>
            </w:pPr>
            <w:r>
              <w:rPr>
                <w:rFonts w:ascii="Verdana" w:hAnsi="Verdana"/>
                <w:sz w:val="20"/>
                <w:szCs w:val="28"/>
                <w:lang w:val="sl-SI"/>
              </w:rPr>
              <w:t>9.</w:t>
            </w:r>
            <w:r>
              <w:rPr>
                <w:rFonts w:ascii="Verdana" w:hAnsi="Verdana"/>
                <w:sz w:val="20"/>
                <w:szCs w:val="28"/>
                <w:lang w:val="sl-SI"/>
              </w:rPr>
              <w:tab/>
              <w:t>Analizator mora imeti bazo podatkov, kamor se shranjujejo rezultati analiz in kontrolnega materiala vsaj za 10 000 vzorcev.</w:t>
            </w:r>
          </w:p>
          <w:p w:rsidR="00CE5FE2" w:rsidRDefault="006737FA">
            <w:pPr>
              <w:spacing w:after="0" w:line="240" w:lineRule="auto"/>
              <w:rPr>
                <w:rFonts w:ascii="Verdana" w:hAnsi="Verdana"/>
                <w:sz w:val="20"/>
                <w:szCs w:val="28"/>
                <w:lang w:val="sl-SI"/>
              </w:rPr>
            </w:pPr>
            <w:r>
              <w:rPr>
                <w:rFonts w:ascii="Verdana" w:hAnsi="Verdana"/>
                <w:sz w:val="20"/>
                <w:szCs w:val="28"/>
                <w:lang w:val="sl-SI"/>
              </w:rPr>
              <w:t>10.</w:t>
            </w:r>
            <w:r>
              <w:rPr>
                <w:rFonts w:ascii="Verdana" w:hAnsi="Verdana"/>
                <w:sz w:val="20"/>
                <w:szCs w:val="28"/>
                <w:lang w:val="sl-SI"/>
              </w:rPr>
              <w:tab/>
              <w:t>Povezava laboratorijskega informacijskega sistema z analizatorjem mora biti dvosmerna, ki omogoča tudi prenos demografskih podatkov v analizator.</w:t>
            </w:r>
          </w:p>
          <w:p w:rsidR="00CE5FE2" w:rsidRDefault="006737FA">
            <w:pPr>
              <w:spacing w:after="0" w:line="240" w:lineRule="auto"/>
              <w:rPr>
                <w:rFonts w:ascii="Verdana" w:hAnsi="Verdana"/>
                <w:sz w:val="20"/>
                <w:szCs w:val="28"/>
                <w:lang w:val="sl-SI"/>
              </w:rPr>
            </w:pPr>
            <w:r>
              <w:rPr>
                <w:rFonts w:ascii="Verdana" w:hAnsi="Verdana"/>
                <w:sz w:val="20"/>
                <w:szCs w:val="28"/>
                <w:lang w:val="sl-SI"/>
              </w:rPr>
              <w:t>11.</w:t>
            </w:r>
            <w:r>
              <w:rPr>
                <w:rFonts w:ascii="Verdana" w:hAnsi="Verdana"/>
                <w:sz w:val="20"/>
                <w:szCs w:val="28"/>
                <w:lang w:val="sl-SI"/>
              </w:rPr>
              <w:tab/>
              <w:t>Analizator mora imeti pregleden program za vodenje kontrole kakovosti, ki omogoča tako dnevni kakor tudi kumulativni pregled vrednosti izmerjenih v kontrolnih vzorcih.</w:t>
            </w: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b/>
                <w:i/>
                <w:sz w:val="20"/>
                <w:szCs w:val="28"/>
                <w:u w:val="single"/>
                <w:lang w:val="sl-SI"/>
              </w:rPr>
            </w:pPr>
            <w:r>
              <w:rPr>
                <w:rFonts w:ascii="Verdana" w:hAnsi="Verdana"/>
                <w:b/>
                <w:i/>
                <w:sz w:val="20"/>
                <w:szCs w:val="28"/>
                <w:u w:val="single"/>
                <w:lang w:val="sl-SI"/>
              </w:rPr>
              <w:t>Splošne tehnične zahteve za oba hematološka analizatorja</w:t>
            </w:r>
          </w:p>
          <w:p w:rsidR="00CE5FE2" w:rsidRDefault="00CE5FE2">
            <w:pPr>
              <w:spacing w:after="0" w:line="240" w:lineRule="auto"/>
              <w:rPr>
                <w:rFonts w:ascii="Verdana" w:hAnsi="Verdana"/>
                <w:sz w:val="20"/>
                <w:szCs w:val="28"/>
                <w:lang w:val="sl-SI"/>
              </w:rPr>
            </w:pPr>
          </w:p>
          <w:p w:rsidR="00CE5FE2" w:rsidRDefault="006737FA">
            <w:pPr>
              <w:pStyle w:val="Odstavekseznama"/>
              <w:numPr>
                <w:ilvl w:val="0"/>
                <w:numId w:val="6"/>
              </w:numPr>
              <w:spacing w:after="0" w:line="240" w:lineRule="auto"/>
              <w:rPr>
                <w:rFonts w:ascii="Verdana" w:hAnsi="Verdana"/>
                <w:sz w:val="20"/>
                <w:szCs w:val="28"/>
                <w:lang w:val="sl-SI"/>
              </w:rPr>
            </w:pPr>
            <w:r>
              <w:rPr>
                <w:rFonts w:ascii="Verdana" w:hAnsi="Verdana"/>
                <w:sz w:val="20"/>
                <w:szCs w:val="28"/>
                <w:lang w:val="sl-SI"/>
              </w:rPr>
              <w:t>Oba analizatorja morata biti nova, nerabljena, testirana s strani proizvajalca in ustrezati vsem zahtevanim standardom in obratovalnim pogojem v Evropski uniji.</w:t>
            </w:r>
          </w:p>
          <w:p w:rsidR="00CE5FE2" w:rsidRDefault="006737FA">
            <w:pPr>
              <w:pStyle w:val="Odstavekseznama"/>
              <w:numPr>
                <w:ilvl w:val="0"/>
                <w:numId w:val="6"/>
              </w:numPr>
              <w:spacing w:after="0" w:line="240" w:lineRule="auto"/>
              <w:rPr>
                <w:rFonts w:ascii="Verdana" w:hAnsi="Verdana"/>
                <w:sz w:val="20"/>
                <w:szCs w:val="28"/>
                <w:lang w:val="sl-SI"/>
              </w:rPr>
            </w:pPr>
            <w:r>
              <w:rPr>
                <w:rFonts w:ascii="Verdana" w:hAnsi="Verdana"/>
                <w:sz w:val="20"/>
                <w:szCs w:val="28"/>
                <w:lang w:val="sl-SI"/>
              </w:rPr>
              <w:t xml:space="preserve">Analizatorja morata biti povezana v ekspertni sistem za obdelavo podatkov in </w:t>
            </w:r>
            <w:proofErr w:type="spellStart"/>
            <w:r>
              <w:rPr>
                <w:rFonts w:ascii="Verdana" w:hAnsi="Verdana"/>
                <w:sz w:val="20"/>
                <w:szCs w:val="28"/>
                <w:lang w:val="sl-SI"/>
              </w:rPr>
              <w:t>avtovalidacijo</w:t>
            </w:r>
            <w:proofErr w:type="spellEnd"/>
            <w:r>
              <w:rPr>
                <w:rFonts w:ascii="Verdana" w:hAnsi="Verdana"/>
                <w:sz w:val="20"/>
                <w:szCs w:val="28"/>
                <w:lang w:val="sl-SI"/>
              </w:rPr>
              <w:t xml:space="preserve"> za samodejno potrjevanje rezultatov na osnovi pravil v vseh vrstah vzorcev, kot jih določi uporabnik (</w:t>
            </w:r>
            <w:r w:rsidR="00B30D80">
              <w:rPr>
                <w:rFonts w:ascii="Verdana" w:hAnsi="Verdana"/>
                <w:sz w:val="20"/>
                <w:szCs w:val="28"/>
                <w:lang w:val="sl-SI"/>
              </w:rPr>
              <w:t>administrativne</w:t>
            </w:r>
            <w:r>
              <w:rPr>
                <w:rFonts w:ascii="Verdana" w:hAnsi="Verdana"/>
                <w:sz w:val="20"/>
                <w:szCs w:val="28"/>
                <w:lang w:val="sl-SI"/>
              </w:rPr>
              <w:t xml:space="preserve"> nastavitve sistema v obsegu 16 delovnih ur).</w:t>
            </w:r>
          </w:p>
          <w:p w:rsidR="00CE5FE2" w:rsidRDefault="006737FA">
            <w:pPr>
              <w:pStyle w:val="Odstavekseznama"/>
              <w:numPr>
                <w:ilvl w:val="0"/>
                <w:numId w:val="6"/>
              </w:numPr>
              <w:spacing w:after="0" w:line="240" w:lineRule="auto"/>
              <w:rPr>
                <w:rFonts w:ascii="Verdana" w:hAnsi="Verdana"/>
                <w:sz w:val="20"/>
                <w:szCs w:val="28"/>
                <w:lang w:val="sl-SI"/>
              </w:rPr>
            </w:pPr>
            <w:r>
              <w:rPr>
                <w:rFonts w:ascii="Verdana" w:hAnsi="Verdana"/>
                <w:sz w:val="20"/>
                <w:szCs w:val="28"/>
                <w:lang w:val="sl-SI"/>
              </w:rPr>
              <w:t>Analizatorju mora biti dodan sistem za neprekinjeno napajanje (UPS) in tiskalnik.</w:t>
            </w:r>
          </w:p>
          <w:p w:rsidR="00CE5FE2" w:rsidRDefault="006737FA">
            <w:pPr>
              <w:pStyle w:val="Odstavekseznama"/>
              <w:numPr>
                <w:ilvl w:val="0"/>
                <w:numId w:val="6"/>
              </w:numPr>
              <w:spacing w:after="0" w:line="240" w:lineRule="auto"/>
              <w:rPr>
                <w:rFonts w:ascii="Verdana" w:hAnsi="Verdana"/>
                <w:sz w:val="20"/>
                <w:szCs w:val="28"/>
                <w:lang w:val="sl-SI"/>
              </w:rPr>
            </w:pPr>
            <w:r>
              <w:rPr>
                <w:rFonts w:ascii="Verdana" w:hAnsi="Verdana"/>
                <w:sz w:val="20"/>
                <w:szCs w:val="28"/>
                <w:lang w:val="sl-SI"/>
              </w:rPr>
              <w:t>Ponudnik mora predložiti navodila za delo in redno vzdrževanje uporabnika v slovenskem jeziku.</w:t>
            </w:r>
            <w:r w:rsidR="00B30D80">
              <w:rPr>
                <w:rFonts w:ascii="Verdana" w:hAnsi="Verdana"/>
                <w:sz w:val="20"/>
                <w:szCs w:val="28"/>
                <w:lang w:val="sl-SI"/>
              </w:rPr>
              <w:t xml:space="preserve"> </w:t>
            </w:r>
            <w:r>
              <w:rPr>
                <w:rFonts w:ascii="Verdana" w:hAnsi="Verdana"/>
                <w:sz w:val="20"/>
                <w:szCs w:val="28"/>
                <w:lang w:val="sl-SI"/>
              </w:rPr>
              <w:t>Postavitev analizatorjev ne zahteva gradbenih ali inštalacijskih posegov v obstoječ prostor.</w:t>
            </w:r>
          </w:p>
          <w:p w:rsidR="00CE5FE2" w:rsidRDefault="006737FA">
            <w:pPr>
              <w:pStyle w:val="Odstavekseznama"/>
              <w:numPr>
                <w:ilvl w:val="0"/>
                <w:numId w:val="6"/>
              </w:numPr>
              <w:spacing w:after="0" w:line="240" w:lineRule="auto"/>
              <w:rPr>
                <w:rFonts w:ascii="Verdana" w:hAnsi="Verdana"/>
                <w:sz w:val="20"/>
                <w:szCs w:val="28"/>
                <w:lang w:val="sl-SI"/>
              </w:rPr>
            </w:pPr>
            <w:r>
              <w:rPr>
                <w:rFonts w:ascii="Verdana" w:hAnsi="Verdana"/>
                <w:sz w:val="20"/>
                <w:szCs w:val="28"/>
                <w:lang w:val="sl-SI"/>
              </w:rPr>
              <w:t>Prostor za obratovanje analizatorjev je omejen na 3 x 2 m, zato morata biti ustreznih največjih dimenzij.</w:t>
            </w:r>
          </w:p>
          <w:p w:rsidR="00CE5FE2" w:rsidRDefault="00CE5FE2">
            <w:pPr>
              <w:spacing w:after="0" w:line="240" w:lineRule="auto"/>
              <w:ind w:left="720"/>
              <w:rPr>
                <w:rFonts w:ascii="Verdana" w:hAnsi="Verdana"/>
                <w:sz w:val="20"/>
                <w:szCs w:val="28"/>
                <w:lang w:val="sl-SI"/>
              </w:rPr>
            </w:pPr>
          </w:p>
          <w:p w:rsidR="00CE5FE2" w:rsidRDefault="00CE5FE2">
            <w:pPr>
              <w:spacing w:after="0" w:line="240" w:lineRule="auto"/>
              <w:rPr>
                <w:rFonts w:ascii="Verdana" w:hAnsi="Verdana"/>
                <w:b/>
                <w:i/>
                <w:sz w:val="20"/>
                <w:szCs w:val="28"/>
                <w:u w:val="single"/>
                <w:lang w:val="sl-SI"/>
              </w:rPr>
            </w:pPr>
          </w:p>
          <w:p w:rsidR="00CE5FE2" w:rsidRDefault="006737FA">
            <w:pPr>
              <w:spacing w:after="0" w:line="240" w:lineRule="auto"/>
              <w:rPr>
                <w:rFonts w:ascii="Verdana" w:hAnsi="Verdana"/>
                <w:b/>
                <w:i/>
                <w:sz w:val="20"/>
                <w:szCs w:val="28"/>
                <w:u w:val="single"/>
                <w:lang w:val="sl-SI"/>
              </w:rPr>
            </w:pPr>
            <w:r>
              <w:rPr>
                <w:rFonts w:ascii="Verdana" w:hAnsi="Verdana"/>
                <w:b/>
                <w:i/>
                <w:sz w:val="20"/>
                <w:szCs w:val="28"/>
                <w:u w:val="single"/>
                <w:lang w:val="sl-SI"/>
              </w:rPr>
              <w:t xml:space="preserve">Reagenti, kontrole, </w:t>
            </w:r>
            <w:proofErr w:type="spellStart"/>
            <w:r>
              <w:rPr>
                <w:rFonts w:ascii="Verdana" w:hAnsi="Verdana"/>
                <w:b/>
                <w:i/>
                <w:sz w:val="20"/>
                <w:szCs w:val="28"/>
                <w:u w:val="single"/>
                <w:lang w:val="sl-SI"/>
              </w:rPr>
              <w:t>kalibratorji</w:t>
            </w:r>
            <w:proofErr w:type="spellEnd"/>
            <w:r>
              <w:rPr>
                <w:rFonts w:ascii="Verdana" w:hAnsi="Verdana"/>
                <w:b/>
                <w:i/>
                <w:sz w:val="20"/>
                <w:szCs w:val="28"/>
                <w:u w:val="single"/>
                <w:lang w:val="sl-SI"/>
              </w:rPr>
              <w:t xml:space="preserve"> in potrošni material</w:t>
            </w: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sz w:val="20"/>
                <w:szCs w:val="28"/>
                <w:lang w:val="sl-SI"/>
              </w:rPr>
            </w:pPr>
            <w:r>
              <w:rPr>
                <w:rFonts w:ascii="Verdana" w:hAnsi="Verdana"/>
                <w:sz w:val="20"/>
                <w:szCs w:val="28"/>
                <w:lang w:val="sl-SI"/>
              </w:rPr>
              <w:t>Ponudnik naj pripravi lastni ponudbeni predračun iz katerega bodo razvidni količine in cene po posameznih postavkah za izvedbo:</w:t>
            </w:r>
          </w:p>
          <w:p w:rsidR="00CE5FE2" w:rsidRDefault="006737FA">
            <w:pPr>
              <w:spacing w:after="0" w:line="240" w:lineRule="auto"/>
              <w:rPr>
                <w:rFonts w:ascii="Verdana" w:hAnsi="Verdana"/>
                <w:sz w:val="20"/>
                <w:szCs w:val="28"/>
                <w:lang w:val="sl-SI"/>
              </w:rPr>
            </w:pPr>
            <w:r>
              <w:rPr>
                <w:rFonts w:ascii="Verdana" w:hAnsi="Verdana"/>
                <w:sz w:val="20"/>
                <w:szCs w:val="28"/>
                <w:lang w:val="sl-SI"/>
              </w:rPr>
              <w:t>o</w:t>
            </w:r>
            <w:r>
              <w:rPr>
                <w:rFonts w:ascii="Verdana" w:hAnsi="Verdana"/>
                <w:sz w:val="20"/>
                <w:szCs w:val="28"/>
                <w:lang w:val="sl-SI"/>
              </w:rPr>
              <w:tab/>
              <w:t xml:space="preserve">60.000 analiz hemogramov /leto </w:t>
            </w:r>
          </w:p>
          <w:p w:rsidR="00CE5FE2" w:rsidRDefault="006737FA">
            <w:pPr>
              <w:spacing w:after="0" w:line="240" w:lineRule="auto"/>
              <w:rPr>
                <w:rFonts w:ascii="Verdana" w:hAnsi="Verdana"/>
                <w:sz w:val="20"/>
                <w:szCs w:val="28"/>
                <w:lang w:val="sl-SI"/>
              </w:rPr>
            </w:pPr>
            <w:r>
              <w:rPr>
                <w:rFonts w:ascii="Verdana" w:hAnsi="Verdana"/>
                <w:sz w:val="20"/>
                <w:szCs w:val="28"/>
                <w:lang w:val="sl-SI"/>
              </w:rPr>
              <w:lastRenderedPageBreak/>
              <w:t>o</w:t>
            </w:r>
            <w:r>
              <w:rPr>
                <w:rFonts w:ascii="Verdana" w:hAnsi="Verdana"/>
                <w:sz w:val="20"/>
                <w:szCs w:val="28"/>
                <w:lang w:val="sl-SI"/>
              </w:rPr>
              <w:tab/>
              <w:t xml:space="preserve">28.000 diferencialnih krvnih slik/leto, </w:t>
            </w:r>
          </w:p>
          <w:p w:rsidR="00CE5FE2" w:rsidRDefault="006737FA">
            <w:pPr>
              <w:spacing w:after="0" w:line="240" w:lineRule="auto"/>
              <w:rPr>
                <w:rFonts w:ascii="Verdana" w:hAnsi="Verdana"/>
                <w:sz w:val="20"/>
                <w:szCs w:val="28"/>
                <w:lang w:val="sl-SI"/>
              </w:rPr>
            </w:pPr>
            <w:r>
              <w:rPr>
                <w:rFonts w:ascii="Verdana" w:hAnsi="Verdana"/>
                <w:sz w:val="20"/>
                <w:szCs w:val="28"/>
                <w:lang w:val="sl-SI"/>
              </w:rPr>
              <w:t>o</w:t>
            </w:r>
            <w:r>
              <w:rPr>
                <w:rFonts w:ascii="Verdana" w:hAnsi="Verdana"/>
                <w:sz w:val="20"/>
                <w:szCs w:val="28"/>
                <w:lang w:val="sl-SI"/>
              </w:rPr>
              <w:tab/>
              <w:t xml:space="preserve">2500 analiz </w:t>
            </w:r>
            <w:proofErr w:type="spellStart"/>
            <w:r>
              <w:rPr>
                <w:rFonts w:ascii="Verdana" w:hAnsi="Verdana"/>
                <w:sz w:val="20"/>
                <w:szCs w:val="28"/>
                <w:lang w:val="sl-SI"/>
              </w:rPr>
              <w:t>retikulocitov</w:t>
            </w:r>
            <w:proofErr w:type="spellEnd"/>
            <w:r>
              <w:rPr>
                <w:rFonts w:ascii="Verdana" w:hAnsi="Verdana"/>
                <w:sz w:val="20"/>
                <w:szCs w:val="28"/>
                <w:lang w:val="sl-SI"/>
              </w:rPr>
              <w:t xml:space="preserve"> /leto</w:t>
            </w:r>
          </w:p>
          <w:p w:rsidR="00CE5FE2" w:rsidRDefault="006737FA">
            <w:pPr>
              <w:spacing w:after="0" w:line="240" w:lineRule="auto"/>
              <w:rPr>
                <w:rFonts w:ascii="Verdana" w:hAnsi="Verdana"/>
                <w:sz w:val="20"/>
                <w:szCs w:val="28"/>
                <w:lang w:val="sl-SI"/>
              </w:rPr>
            </w:pPr>
            <w:r>
              <w:rPr>
                <w:rFonts w:ascii="Verdana" w:hAnsi="Verdana"/>
                <w:sz w:val="20"/>
                <w:szCs w:val="28"/>
                <w:lang w:val="sl-SI"/>
              </w:rPr>
              <w:t>o</w:t>
            </w:r>
            <w:r>
              <w:rPr>
                <w:rFonts w:ascii="Verdana" w:hAnsi="Verdana"/>
                <w:sz w:val="20"/>
                <w:szCs w:val="28"/>
                <w:lang w:val="sl-SI"/>
              </w:rPr>
              <w:tab/>
              <w:t xml:space="preserve">350 analiz </w:t>
            </w:r>
            <w:proofErr w:type="spellStart"/>
            <w:r>
              <w:rPr>
                <w:rFonts w:ascii="Verdana" w:hAnsi="Verdana"/>
                <w:sz w:val="20"/>
                <w:szCs w:val="28"/>
                <w:lang w:val="sl-SI"/>
              </w:rPr>
              <w:t>punktatov</w:t>
            </w:r>
            <w:proofErr w:type="spellEnd"/>
            <w:r>
              <w:rPr>
                <w:rFonts w:ascii="Verdana" w:hAnsi="Verdana"/>
                <w:sz w:val="20"/>
                <w:szCs w:val="28"/>
                <w:lang w:val="sl-SI"/>
              </w:rPr>
              <w:t xml:space="preserve"> telesnih votlin in </w:t>
            </w:r>
            <w:proofErr w:type="spellStart"/>
            <w:r>
              <w:rPr>
                <w:rFonts w:ascii="Verdana" w:hAnsi="Verdana"/>
                <w:sz w:val="20"/>
                <w:szCs w:val="28"/>
                <w:lang w:val="sl-SI"/>
              </w:rPr>
              <w:t>likvorja</w:t>
            </w:r>
            <w:proofErr w:type="spellEnd"/>
            <w:r>
              <w:rPr>
                <w:rFonts w:ascii="Verdana" w:hAnsi="Verdana"/>
                <w:sz w:val="20"/>
                <w:szCs w:val="28"/>
                <w:lang w:val="sl-SI"/>
              </w:rPr>
              <w:t>/leto</w:t>
            </w: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sz w:val="20"/>
                <w:szCs w:val="28"/>
                <w:lang w:val="sl-SI"/>
              </w:rPr>
            </w:pPr>
            <w:r>
              <w:rPr>
                <w:rFonts w:ascii="Verdana" w:hAnsi="Verdana"/>
                <w:sz w:val="20"/>
                <w:szCs w:val="28"/>
                <w:lang w:val="sl-SI"/>
              </w:rPr>
              <w:t>Ponudnik naj upošteva, da:</w:t>
            </w:r>
          </w:p>
          <w:p w:rsidR="00CE5FE2" w:rsidRDefault="006737FA">
            <w:pPr>
              <w:spacing w:after="0" w:line="240" w:lineRule="auto"/>
              <w:rPr>
                <w:rFonts w:ascii="Verdana" w:hAnsi="Verdana"/>
                <w:sz w:val="20"/>
                <w:szCs w:val="28"/>
                <w:lang w:val="sl-SI"/>
              </w:rPr>
            </w:pPr>
            <w:r>
              <w:rPr>
                <w:rFonts w:ascii="Verdana" w:hAnsi="Verdana"/>
                <w:sz w:val="20"/>
                <w:szCs w:val="28"/>
                <w:lang w:val="sl-SI"/>
              </w:rPr>
              <w:t>o</w:t>
            </w:r>
            <w:r>
              <w:rPr>
                <w:rFonts w:ascii="Verdana" w:hAnsi="Verdana"/>
                <w:sz w:val="20"/>
                <w:szCs w:val="28"/>
                <w:lang w:val="sl-SI"/>
              </w:rPr>
              <w:tab/>
              <w:t>laboratorij dela 7 dni v tednu, 24 ur na dan,</w:t>
            </w:r>
          </w:p>
          <w:p w:rsidR="00CE5FE2" w:rsidRDefault="006737FA">
            <w:pPr>
              <w:spacing w:after="0" w:line="240" w:lineRule="auto"/>
              <w:rPr>
                <w:rFonts w:ascii="Verdana" w:hAnsi="Verdana"/>
                <w:sz w:val="20"/>
                <w:szCs w:val="28"/>
                <w:lang w:val="sl-SI"/>
              </w:rPr>
            </w:pPr>
            <w:r>
              <w:rPr>
                <w:rFonts w:ascii="Verdana" w:hAnsi="Verdana"/>
                <w:sz w:val="20"/>
                <w:szCs w:val="28"/>
                <w:lang w:val="sl-SI"/>
              </w:rPr>
              <w:t>o</w:t>
            </w:r>
            <w:r>
              <w:rPr>
                <w:rFonts w:ascii="Verdana" w:hAnsi="Verdana"/>
                <w:sz w:val="20"/>
                <w:szCs w:val="28"/>
                <w:lang w:val="sl-SI"/>
              </w:rPr>
              <w:tab/>
              <w:t>izvaja kontrole 2 x dnevno na treh nivojih (nizek, normalen, visok) oz. še ostale po priporočilih proizvajalca</w:t>
            </w:r>
          </w:p>
          <w:p w:rsidR="00CE5FE2" w:rsidRDefault="006737FA">
            <w:pPr>
              <w:spacing w:after="0" w:line="240" w:lineRule="auto"/>
              <w:rPr>
                <w:rFonts w:ascii="Verdana" w:hAnsi="Verdana"/>
                <w:sz w:val="20"/>
                <w:szCs w:val="28"/>
                <w:lang w:val="sl-SI"/>
              </w:rPr>
            </w:pPr>
            <w:r>
              <w:rPr>
                <w:rFonts w:ascii="Verdana" w:hAnsi="Verdana"/>
                <w:sz w:val="20"/>
                <w:szCs w:val="28"/>
                <w:lang w:val="sl-SI"/>
              </w:rPr>
              <w:t>o</w:t>
            </w:r>
            <w:r>
              <w:rPr>
                <w:rFonts w:ascii="Verdana" w:hAnsi="Verdana"/>
                <w:sz w:val="20"/>
                <w:szCs w:val="28"/>
                <w:lang w:val="sl-SI"/>
              </w:rPr>
              <w:tab/>
              <w:t>uporablja kalibracijski material, če to priporoča proizvajalec.</w:t>
            </w: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sz w:val="20"/>
                <w:szCs w:val="28"/>
                <w:lang w:val="sl-SI"/>
              </w:rPr>
            </w:pPr>
            <w:r>
              <w:rPr>
                <w:rFonts w:ascii="Verdana" w:hAnsi="Verdana"/>
                <w:sz w:val="20"/>
                <w:szCs w:val="28"/>
                <w:lang w:val="sl-SI"/>
              </w:rPr>
              <w:t>Ponudnik naj v lastni ponudbeni predračun vključi vse reagente potrebne za izvedbo zgoraj naštetih analiz in potrošni material (npr. kontrole, morebitni kalibracijski material,.....) določenih v splošni tehnični dokumentaciji ponujenega analizatorja.</w:t>
            </w: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sz w:val="20"/>
                <w:szCs w:val="28"/>
                <w:lang w:val="sl-SI"/>
              </w:rPr>
            </w:pPr>
            <w:r>
              <w:rPr>
                <w:rFonts w:ascii="Verdana" w:hAnsi="Verdana"/>
                <w:sz w:val="20"/>
                <w:szCs w:val="28"/>
                <w:lang w:val="sl-SI"/>
              </w:rPr>
              <w:t xml:space="preserve">Kontrolni material za vse </w:t>
            </w:r>
            <w:proofErr w:type="spellStart"/>
            <w:r>
              <w:rPr>
                <w:rFonts w:ascii="Verdana" w:hAnsi="Verdana"/>
                <w:sz w:val="20"/>
                <w:szCs w:val="28"/>
                <w:lang w:val="sl-SI"/>
              </w:rPr>
              <w:t>analite</w:t>
            </w:r>
            <w:proofErr w:type="spellEnd"/>
            <w:r>
              <w:rPr>
                <w:rFonts w:ascii="Verdana" w:hAnsi="Verdana"/>
                <w:sz w:val="20"/>
                <w:szCs w:val="28"/>
                <w:lang w:val="sl-SI"/>
              </w:rPr>
              <w:t xml:space="preserve"> mora biti v eni kontroli za vsak nivo in stabilen najmanj 1 mesec. Nova dobava zagotovljena pred iztekom roka. </w:t>
            </w: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sz w:val="20"/>
                <w:szCs w:val="28"/>
                <w:lang w:val="sl-SI"/>
              </w:rPr>
            </w:pPr>
            <w:r>
              <w:rPr>
                <w:rFonts w:ascii="Verdana" w:hAnsi="Verdana"/>
                <w:sz w:val="20"/>
                <w:szCs w:val="28"/>
                <w:lang w:val="sl-SI"/>
              </w:rPr>
              <w:t xml:space="preserve">Poraba reagentov za posamezno preiskavo je nedvoumno razvidna iz splošne tehnične dokumentacije analizatorja in ne more biti v praksi višja od ponujene. </w:t>
            </w:r>
          </w:p>
          <w:p w:rsidR="00CE5FE2" w:rsidRDefault="006737FA">
            <w:pPr>
              <w:spacing w:after="0" w:line="240" w:lineRule="auto"/>
              <w:rPr>
                <w:rFonts w:ascii="Verdana" w:hAnsi="Verdana"/>
                <w:sz w:val="20"/>
                <w:szCs w:val="28"/>
                <w:lang w:val="sl-SI"/>
              </w:rPr>
            </w:pPr>
            <w:r>
              <w:rPr>
                <w:rFonts w:ascii="Verdana" w:hAnsi="Verdana"/>
                <w:sz w:val="20"/>
                <w:szCs w:val="28"/>
                <w:lang w:val="sl-SI"/>
              </w:rPr>
              <w:t xml:space="preserve"> </w:t>
            </w:r>
          </w:p>
          <w:p w:rsidR="00CE5FE2" w:rsidRDefault="006737FA">
            <w:pPr>
              <w:spacing w:after="0" w:line="240" w:lineRule="auto"/>
              <w:rPr>
                <w:rFonts w:ascii="Verdana" w:hAnsi="Verdana"/>
                <w:sz w:val="20"/>
                <w:szCs w:val="28"/>
                <w:lang w:val="sl-SI"/>
              </w:rPr>
            </w:pPr>
            <w:r>
              <w:rPr>
                <w:rFonts w:ascii="Verdana" w:hAnsi="Verdana"/>
                <w:sz w:val="20"/>
                <w:szCs w:val="28"/>
                <w:lang w:val="sl-SI"/>
              </w:rPr>
              <w:t>Za naročnika je točno število posameznih preiskav v trenutku priprave tega razpisa objektivno neugotovljivo. Navedeno število preiskav je predvideno na podlagi izkušenj iz preteklega obdobja, korigirano skladno s predvidenim trendom porasta / upada posameznih vrst preiskav. Navedene količine preiskav in s tem poraba reagentov in vsega potrebnega potrošnega materiala za naročnika niso zavezujoče in lahko odstopajo. Ponudnik se  zavezuje, da so cene, ki so razvidne iz lastnega ponudbenega predračuna, ki ga mora ponudnik predložiti k ponudbi, veljavne za čas trajanje pogodbe in se usklajujejo skladno z 2. odstavkom 8. člena v razpisni dokumentaciji priložene pogodbe, neodvisno od realizacije preiskav.</w:t>
            </w:r>
          </w:p>
          <w:p w:rsidR="00CE5FE2" w:rsidRDefault="00CE5FE2">
            <w:pPr>
              <w:spacing w:after="0" w:line="240" w:lineRule="auto"/>
              <w:rPr>
                <w:rFonts w:ascii="Verdana" w:hAnsi="Verdana"/>
                <w:sz w:val="20"/>
                <w:szCs w:val="28"/>
                <w:lang w:val="sl-SI"/>
              </w:rPr>
            </w:pP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b/>
                <w:i/>
                <w:sz w:val="20"/>
                <w:szCs w:val="28"/>
                <w:u w:val="single"/>
                <w:lang w:val="sl-SI"/>
              </w:rPr>
            </w:pPr>
            <w:r>
              <w:rPr>
                <w:rFonts w:ascii="Verdana" w:hAnsi="Verdana"/>
                <w:b/>
                <w:i/>
                <w:sz w:val="20"/>
                <w:szCs w:val="28"/>
                <w:u w:val="single"/>
                <w:lang w:val="sl-SI"/>
              </w:rPr>
              <w:t xml:space="preserve">Podpora </w:t>
            </w:r>
          </w:p>
          <w:p w:rsidR="00CE5FE2" w:rsidRDefault="00CE5FE2">
            <w:pPr>
              <w:spacing w:after="0" w:line="240" w:lineRule="auto"/>
              <w:rPr>
                <w:rFonts w:ascii="Verdana" w:hAnsi="Verdana"/>
                <w:sz w:val="20"/>
                <w:szCs w:val="28"/>
                <w:lang w:val="sl-SI"/>
              </w:rPr>
            </w:pPr>
          </w:p>
          <w:p w:rsidR="00CE5FE2" w:rsidRDefault="006737FA">
            <w:pPr>
              <w:spacing w:after="0" w:line="240" w:lineRule="auto"/>
              <w:rPr>
                <w:rFonts w:ascii="Verdana" w:hAnsi="Verdana"/>
                <w:sz w:val="20"/>
                <w:szCs w:val="28"/>
                <w:lang w:val="sl-SI"/>
              </w:rPr>
            </w:pPr>
            <w:r>
              <w:rPr>
                <w:rFonts w:ascii="Verdana" w:hAnsi="Verdana"/>
                <w:sz w:val="20"/>
                <w:szCs w:val="28"/>
                <w:lang w:val="sl-SI"/>
              </w:rPr>
              <w:t xml:space="preserve">Ponudnik mora zagotoviti primeren program šolanja za uporabnike v naročniku primerljivi inštituciji. Ponudnik se zaveže, da bo 20 uporabnikov usposobil za učinkovito in varno uporabo aparatov.  </w:t>
            </w:r>
          </w:p>
          <w:p w:rsidR="00CE5FE2" w:rsidRDefault="006737FA">
            <w:pPr>
              <w:spacing w:after="0" w:line="240" w:lineRule="auto"/>
              <w:rPr>
                <w:rFonts w:ascii="Verdana" w:hAnsi="Verdana"/>
                <w:sz w:val="20"/>
                <w:szCs w:val="28"/>
                <w:lang w:val="sl-SI"/>
              </w:rPr>
            </w:pPr>
            <w:r>
              <w:rPr>
                <w:rFonts w:ascii="Verdana" w:hAnsi="Verdana"/>
                <w:sz w:val="20"/>
                <w:szCs w:val="28"/>
                <w:lang w:val="sl-SI"/>
              </w:rPr>
              <w:t>Ponudnik mora imeti možnost dobave reagentov v dveh delovnih dneh od naročila.</w:t>
            </w:r>
          </w:p>
          <w:p w:rsidR="00CE5FE2" w:rsidRDefault="006737FA">
            <w:pPr>
              <w:spacing w:after="0" w:line="240" w:lineRule="auto"/>
              <w:rPr>
                <w:rFonts w:ascii="Verdana" w:hAnsi="Verdana"/>
                <w:sz w:val="20"/>
                <w:szCs w:val="28"/>
                <w:lang w:val="sl-SI"/>
              </w:rPr>
            </w:pPr>
            <w:r>
              <w:rPr>
                <w:rFonts w:ascii="Verdana" w:hAnsi="Verdana"/>
                <w:sz w:val="20"/>
                <w:szCs w:val="28"/>
                <w:lang w:val="sl-SI"/>
              </w:rPr>
              <w:t xml:space="preserve">Ponudnik mora v sodelovanju s podjetjem </w:t>
            </w:r>
            <w:proofErr w:type="spellStart"/>
            <w:r>
              <w:rPr>
                <w:rFonts w:ascii="Verdana" w:hAnsi="Verdana"/>
                <w:sz w:val="20"/>
                <w:szCs w:val="28"/>
                <w:lang w:val="sl-SI"/>
              </w:rPr>
              <w:t>FinPro</w:t>
            </w:r>
            <w:proofErr w:type="spellEnd"/>
            <w:r>
              <w:rPr>
                <w:rFonts w:ascii="Verdana" w:hAnsi="Verdana"/>
                <w:sz w:val="20"/>
                <w:szCs w:val="28"/>
                <w:lang w:val="sl-SI"/>
              </w:rPr>
              <w:t xml:space="preserve">, pooblaščenim izvajalcem, izvesti povezavo aparata v laboratorijski informacijski sistem </w:t>
            </w:r>
            <w:proofErr w:type="spellStart"/>
            <w:r>
              <w:rPr>
                <w:rFonts w:ascii="Verdana" w:hAnsi="Verdana"/>
                <w:sz w:val="20"/>
                <w:szCs w:val="28"/>
                <w:lang w:val="sl-SI"/>
              </w:rPr>
              <w:t>Labis</w:t>
            </w:r>
            <w:proofErr w:type="spellEnd"/>
            <w:r>
              <w:rPr>
                <w:rFonts w:ascii="Verdana" w:hAnsi="Verdana"/>
                <w:sz w:val="20"/>
                <w:szCs w:val="28"/>
                <w:lang w:val="sl-SI"/>
              </w:rPr>
              <w:t xml:space="preserve"> na svoje stroške.</w:t>
            </w:r>
          </w:p>
          <w:p w:rsidR="00CE5FE2" w:rsidRDefault="006737FA">
            <w:pPr>
              <w:spacing w:after="0" w:line="240" w:lineRule="auto"/>
              <w:rPr>
                <w:rFonts w:ascii="Verdana" w:hAnsi="Verdana"/>
                <w:sz w:val="20"/>
                <w:szCs w:val="28"/>
                <w:lang w:val="sl-SI"/>
              </w:rPr>
            </w:pPr>
            <w:r>
              <w:rPr>
                <w:rFonts w:ascii="Verdana" w:hAnsi="Verdana"/>
                <w:sz w:val="20"/>
                <w:szCs w:val="28"/>
                <w:lang w:val="sl-SI"/>
              </w:rPr>
              <w:t xml:space="preserve">Ponudnik mora zagotoviti dostavo, montažo, zagon ter preizkus delovanja pogodbene opreme. </w:t>
            </w:r>
          </w:p>
          <w:p w:rsidR="00CE5FE2" w:rsidRDefault="006737FA">
            <w:pPr>
              <w:spacing w:after="0" w:line="240" w:lineRule="auto"/>
              <w:rPr>
                <w:rFonts w:ascii="Verdana" w:hAnsi="Verdana"/>
                <w:sz w:val="20"/>
                <w:szCs w:val="28"/>
                <w:lang w:val="sl-SI"/>
              </w:rPr>
            </w:pPr>
            <w:r>
              <w:rPr>
                <w:rFonts w:ascii="Verdana" w:hAnsi="Verdana"/>
                <w:sz w:val="20"/>
                <w:szCs w:val="28"/>
                <w:lang w:val="sl-SI"/>
              </w:rPr>
              <w:t xml:space="preserve">Odzivni čas je čas od prejetja </w:t>
            </w:r>
            <w:r w:rsidR="00B30D80">
              <w:rPr>
                <w:rFonts w:ascii="Verdana" w:hAnsi="Verdana"/>
                <w:sz w:val="20"/>
                <w:szCs w:val="28"/>
                <w:lang w:val="sl-SI"/>
              </w:rPr>
              <w:t>obvestila</w:t>
            </w:r>
            <w:r>
              <w:rPr>
                <w:rFonts w:ascii="Verdana" w:hAnsi="Verdana"/>
                <w:sz w:val="20"/>
                <w:szCs w:val="28"/>
                <w:lang w:val="sl-SI"/>
              </w:rPr>
              <w:t xml:space="preserve"> o napaki do začetka odpravljanja napake.</w:t>
            </w:r>
          </w:p>
          <w:p w:rsidR="00CE5FE2" w:rsidRDefault="006737FA">
            <w:pPr>
              <w:spacing w:after="0" w:line="240" w:lineRule="auto"/>
              <w:rPr>
                <w:rFonts w:ascii="Verdana" w:hAnsi="Verdana"/>
                <w:sz w:val="20"/>
                <w:szCs w:val="28"/>
                <w:lang w:val="sl-SI"/>
              </w:rPr>
            </w:pPr>
            <w:r>
              <w:rPr>
                <w:rFonts w:ascii="Verdana" w:hAnsi="Verdana"/>
                <w:sz w:val="20"/>
                <w:szCs w:val="28"/>
                <w:lang w:val="sl-SI"/>
              </w:rPr>
              <w:t>Naročnik naroča reagente takoj po podpisu pogodbe.</w:t>
            </w:r>
          </w:p>
          <w:p w:rsidR="00D64195" w:rsidRDefault="00D64195">
            <w:pPr>
              <w:spacing w:after="0" w:line="240" w:lineRule="auto"/>
              <w:rPr>
                <w:rFonts w:ascii="Verdana" w:hAnsi="Verdana"/>
                <w:sz w:val="20"/>
                <w:szCs w:val="28"/>
                <w:lang w:val="sl-SI"/>
              </w:rPr>
            </w:pPr>
          </w:p>
          <w:p w:rsidR="00D64195" w:rsidRDefault="00D64195">
            <w:pPr>
              <w:spacing w:after="0" w:line="240" w:lineRule="auto"/>
              <w:rPr>
                <w:rFonts w:ascii="Verdana" w:hAnsi="Verdana"/>
                <w:sz w:val="20"/>
                <w:szCs w:val="28"/>
                <w:lang w:val="sl-SI"/>
              </w:rPr>
            </w:pPr>
          </w:p>
          <w:p w:rsidR="00D64195" w:rsidRDefault="00D64195">
            <w:pPr>
              <w:spacing w:after="0" w:line="240" w:lineRule="auto"/>
              <w:rPr>
                <w:rFonts w:ascii="Verdana" w:hAnsi="Verdana"/>
                <w:b/>
                <w:i/>
                <w:sz w:val="20"/>
                <w:szCs w:val="28"/>
                <w:u w:val="single"/>
                <w:lang w:val="sl-SI"/>
              </w:rPr>
            </w:pPr>
            <w:r w:rsidRPr="00D64195">
              <w:rPr>
                <w:rFonts w:ascii="Verdana" w:hAnsi="Verdana"/>
                <w:b/>
                <w:i/>
                <w:sz w:val="20"/>
                <w:szCs w:val="28"/>
                <w:u w:val="single"/>
                <w:lang w:val="sl-SI"/>
              </w:rPr>
              <w:t>Opcija ponudbe:</w:t>
            </w:r>
          </w:p>
          <w:p w:rsidR="00D64195" w:rsidRDefault="00D64195">
            <w:pPr>
              <w:spacing w:after="0" w:line="240" w:lineRule="auto"/>
              <w:rPr>
                <w:rFonts w:ascii="Verdana" w:hAnsi="Verdana"/>
                <w:b/>
                <w:i/>
                <w:sz w:val="20"/>
                <w:szCs w:val="28"/>
                <w:u w:val="single"/>
                <w:lang w:val="sl-SI"/>
              </w:rPr>
            </w:pPr>
          </w:p>
          <w:p w:rsidR="00CE5FE2" w:rsidRDefault="00316A6B" w:rsidP="00316A6B">
            <w:pPr>
              <w:spacing w:after="0" w:line="240" w:lineRule="auto"/>
              <w:rPr>
                <w:rFonts w:ascii="Verdana" w:hAnsi="Verdana"/>
                <w:sz w:val="20"/>
                <w:szCs w:val="28"/>
                <w:lang w:val="sl-SI"/>
              </w:rPr>
            </w:pPr>
            <w:r>
              <w:rPr>
                <w:rFonts w:ascii="Verdana" w:hAnsi="Verdana"/>
                <w:sz w:val="20"/>
                <w:szCs w:val="28"/>
                <w:lang w:val="sl-SI"/>
              </w:rPr>
              <w:t xml:space="preserve">Nadgradnja rezervnega </w:t>
            </w:r>
            <w:r w:rsidR="00B30D80">
              <w:rPr>
                <w:rFonts w:ascii="Verdana" w:hAnsi="Verdana"/>
                <w:sz w:val="20"/>
                <w:szCs w:val="28"/>
                <w:lang w:val="sl-SI"/>
              </w:rPr>
              <w:t>hematološkega</w:t>
            </w:r>
            <w:r>
              <w:rPr>
                <w:rFonts w:ascii="Verdana" w:hAnsi="Verdana"/>
                <w:sz w:val="20"/>
                <w:szCs w:val="28"/>
                <w:lang w:val="sl-SI"/>
              </w:rPr>
              <w:t xml:space="preserve"> analizatorja: </w:t>
            </w:r>
            <w:r w:rsidR="00D64195" w:rsidRPr="00D64195">
              <w:rPr>
                <w:rFonts w:ascii="Verdana" w:hAnsi="Verdana"/>
                <w:sz w:val="20"/>
                <w:szCs w:val="28"/>
                <w:lang w:val="sl-SI"/>
              </w:rPr>
              <w:t xml:space="preserve"> </w:t>
            </w:r>
            <w:r w:rsidRPr="00316A6B">
              <w:rPr>
                <w:rFonts w:ascii="Verdana" w:hAnsi="Verdana"/>
                <w:sz w:val="20"/>
                <w:szCs w:val="28"/>
                <w:lang w:val="sl-SI"/>
              </w:rPr>
              <w:t xml:space="preserve">Hemogram + DKS + </w:t>
            </w:r>
            <w:proofErr w:type="spellStart"/>
            <w:r w:rsidRPr="00316A6B">
              <w:rPr>
                <w:rFonts w:ascii="Verdana" w:hAnsi="Verdana"/>
                <w:sz w:val="20"/>
                <w:szCs w:val="28"/>
                <w:lang w:val="sl-SI"/>
              </w:rPr>
              <w:t>retikulociti</w:t>
            </w:r>
            <w:proofErr w:type="spellEnd"/>
            <w:r>
              <w:rPr>
                <w:rFonts w:ascii="Verdana" w:hAnsi="Verdana"/>
                <w:sz w:val="20"/>
                <w:szCs w:val="28"/>
                <w:lang w:val="sl-SI"/>
              </w:rPr>
              <w:t xml:space="preserve"> in</w:t>
            </w:r>
            <w:r w:rsidRPr="00316A6B">
              <w:rPr>
                <w:rFonts w:ascii="Verdana" w:hAnsi="Verdana"/>
                <w:sz w:val="20"/>
                <w:szCs w:val="28"/>
                <w:lang w:val="sl-SI"/>
              </w:rPr>
              <w:t xml:space="preserve"> Hemogram + </w:t>
            </w:r>
            <w:proofErr w:type="spellStart"/>
            <w:r w:rsidRPr="00B30D80">
              <w:rPr>
                <w:rFonts w:ascii="Verdana" w:hAnsi="Verdana"/>
                <w:b/>
                <w:sz w:val="20"/>
                <w:szCs w:val="28"/>
                <w:lang w:val="sl-SI"/>
              </w:rPr>
              <w:t>retikulociti</w:t>
            </w:r>
            <w:proofErr w:type="spellEnd"/>
          </w:p>
        </w:tc>
      </w:tr>
      <w:tr w:rsidR="00B30D80">
        <w:trPr>
          <w:trHeight w:val="20"/>
          <w:jc w:val="center"/>
        </w:trPr>
        <w:tc>
          <w:tcPr>
            <w:tcW w:w="9694" w:type="dxa"/>
            <w:gridSpan w:val="3"/>
            <w:tcBorders>
              <w:top w:val="single" w:sz="4" w:space="0" w:color="auto"/>
              <w:bottom w:val="single" w:sz="4" w:space="0" w:color="auto"/>
            </w:tcBorders>
            <w:shd w:val="clear" w:color="auto" w:fill="FFF0D5"/>
            <w:vAlign w:val="center"/>
          </w:tcPr>
          <w:p w:rsidR="00B30D80" w:rsidRDefault="00B30D80">
            <w:pPr>
              <w:spacing w:after="0" w:line="240" w:lineRule="auto"/>
              <w:rPr>
                <w:rFonts w:ascii="Verdana" w:hAnsi="Verdana"/>
                <w:sz w:val="20"/>
                <w:szCs w:val="28"/>
                <w:lang w:val="sl-SI"/>
              </w:rPr>
            </w:pPr>
          </w:p>
        </w:tc>
      </w:tr>
    </w:tbl>
    <w:p w:rsidR="00CE5FE2" w:rsidRDefault="00CE5FE2">
      <w:pPr>
        <w:spacing w:after="0" w:line="240" w:lineRule="auto"/>
        <w:jc w:val="both"/>
        <w:rPr>
          <w:rFonts w:ascii="Verdana" w:hAnsi="Verdana"/>
          <w:b/>
          <w:sz w:val="20"/>
          <w:szCs w:val="28"/>
          <w:lang w:val="sl-SI"/>
        </w:rPr>
      </w:pPr>
    </w:p>
    <w:sectPr w:rsidR="00CE5FE2">
      <w:headerReference w:type="even" r:id="rId7"/>
      <w:headerReference w:type="default" r:id="rId8"/>
      <w:footerReference w:type="even" r:id="rId9"/>
      <w:footerReference w:type="default" r:id="rId10"/>
      <w:headerReference w:type="first" r:id="rId11"/>
      <w:footerReference w:type="first" r:id="rId12"/>
      <w:pgSz w:w="11907" w:h="1683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70B" w:rsidRDefault="0035770B">
      <w:pPr>
        <w:spacing w:after="0" w:line="240" w:lineRule="auto"/>
      </w:pPr>
      <w:r>
        <w:separator/>
      </w:r>
    </w:p>
  </w:endnote>
  <w:endnote w:type="continuationSeparator" w:id="0">
    <w:p w:rsidR="0035770B" w:rsidRDefault="0035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E2" w:rsidRDefault="00CE5FE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940"/>
      <w:gridCol w:w="4915"/>
    </w:tblGrid>
    <w:tr w:rsidR="00CE5FE2">
      <w:tc>
        <w:tcPr>
          <w:tcW w:w="6588" w:type="dxa"/>
          <w:shd w:val="clear" w:color="auto" w:fill="auto"/>
        </w:tcPr>
        <w:p w:rsidR="00CE5FE2" w:rsidRDefault="006737FA">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ePRO</w:t>
          </w:r>
          <w:proofErr w:type="spellEnd"/>
          <w:r>
            <w:rPr>
              <w:rFonts w:ascii="Verdana" w:hAnsi="Verdana"/>
              <w:i/>
              <w:sz w:val="16"/>
              <w:szCs w:val="16"/>
              <w:vertAlign w:val="superscript"/>
              <w:lang w:val="sl-SI"/>
            </w:rPr>
            <w:t>©</w:t>
          </w:r>
        </w:p>
      </w:tc>
      <w:tc>
        <w:tcPr>
          <w:tcW w:w="6588" w:type="dxa"/>
          <w:shd w:val="clear" w:color="auto" w:fill="auto"/>
          <w:vAlign w:val="center"/>
        </w:tcPr>
        <w:p w:rsidR="00CE5FE2" w:rsidRDefault="006737FA">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fldChar w:fldCharType="begin"/>
          </w:r>
          <w:r>
            <w:instrText>PAGE \* MERGEFORMAT</w:instrText>
          </w:r>
          <w:r>
            <w:fldChar w:fldCharType="separate"/>
          </w:r>
          <w:r w:rsidR="00795ABE" w:rsidRPr="00795ABE">
            <w:rPr>
              <w:rFonts w:ascii="Verdana" w:hAnsi="Verdana"/>
              <w:noProof/>
              <w:sz w:val="16"/>
              <w:szCs w:val="16"/>
              <w:lang w:val="sl-SI"/>
            </w:rPr>
            <w:t>4</w:t>
          </w:r>
          <w:r>
            <w:rPr>
              <w:rFonts w:ascii="Verdana" w:hAnsi="Verdana"/>
              <w:sz w:val="16"/>
              <w:szCs w:val="16"/>
              <w:lang w:val="sl-SI"/>
            </w:rPr>
            <w:fldChar w:fldCharType="end"/>
          </w:r>
          <w:r>
            <w:rPr>
              <w:rFonts w:ascii="Verdana" w:hAnsi="Verdana"/>
              <w:sz w:val="16"/>
              <w:szCs w:val="16"/>
              <w:lang w:val="sl-SI"/>
            </w:rPr>
            <w:t>/</w:t>
          </w:r>
          <w:r w:rsidR="004A086F">
            <w:fldChar w:fldCharType="begin"/>
          </w:r>
          <w:r w:rsidR="004A086F">
            <w:instrText>NUMPAGES \* MERGEFORMAT</w:instrText>
          </w:r>
          <w:r w:rsidR="004A086F">
            <w:fldChar w:fldCharType="separate"/>
          </w:r>
          <w:r w:rsidR="00795ABE" w:rsidRPr="00795ABE">
            <w:rPr>
              <w:rFonts w:ascii="Verdana" w:hAnsi="Verdana"/>
              <w:noProof/>
              <w:sz w:val="16"/>
              <w:szCs w:val="16"/>
              <w:lang w:val="sl-SI"/>
            </w:rPr>
            <w:t>5</w:t>
          </w:r>
          <w:r w:rsidR="004A086F">
            <w:rPr>
              <w:rFonts w:ascii="Verdana" w:hAnsi="Verdana"/>
              <w:noProof/>
              <w:sz w:val="16"/>
              <w:szCs w:val="16"/>
              <w:lang w:val="sl-SI"/>
            </w:rPr>
            <w:fldChar w:fldCharType="end"/>
          </w:r>
        </w:p>
      </w:tc>
    </w:tr>
  </w:tbl>
  <w:p w:rsidR="00CE5FE2" w:rsidRDefault="00CE5FE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E2" w:rsidRDefault="00CE5FE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70B" w:rsidRDefault="0035770B">
      <w:pPr>
        <w:spacing w:after="0" w:line="240" w:lineRule="auto"/>
      </w:pPr>
      <w:r>
        <w:separator/>
      </w:r>
    </w:p>
  </w:footnote>
  <w:footnote w:type="continuationSeparator" w:id="0">
    <w:p w:rsidR="0035770B" w:rsidRDefault="0035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E2" w:rsidRDefault="00CE5FE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844"/>
      <w:gridCol w:w="5011"/>
    </w:tblGrid>
    <w:tr w:rsidR="00CE5FE2">
      <w:tc>
        <w:tcPr>
          <w:tcW w:w="6588" w:type="dxa"/>
          <w:shd w:val="clear" w:color="auto" w:fill="auto"/>
        </w:tcPr>
        <w:p w:rsidR="00CE5FE2" w:rsidRDefault="006737FA">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rsidR="00CE5FE2" w:rsidRDefault="006737FA">
          <w:pPr>
            <w:pStyle w:val="Glava"/>
            <w:spacing w:after="0" w:line="240" w:lineRule="auto"/>
            <w:jc w:val="right"/>
            <w:rPr>
              <w:rFonts w:ascii="Verdana" w:hAnsi="Verdana"/>
              <w:sz w:val="16"/>
              <w:szCs w:val="16"/>
              <w:lang w:val="sl-SI"/>
            </w:rPr>
          </w:pPr>
          <w:r>
            <w:rPr>
              <w:rFonts w:ascii="Verdana" w:hAnsi="Verdana"/>
              <w:sz w:val="16"/>
              <w:szCs w:val="16"/>
              <w:lang w:val="sl-SI"/>
            </w:rPr>
            <w:t>Specifikacije</w:t>
          </w:r>
        </w:p>
      </w:tc>
    </w:tr>
  </w:tbl>
  <w:p w:rsidR="00CE5FE2" w:rsidRDefault="00CE5FE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FE2" w:rsidRDefault="00CE5FE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034"/>
    <w:multiLevelType w:val="hybridMultilevel"/>
    <w:tmpl w:val="9162C390"/>
    <w:lvl w:ilvl="0" w:tplc="E66441CE">
      <w:start w:val="1"/>
      <w:numFmt w:val="decimal"/>
      <w:lvlText w:val="%1."/>
      <w:lvlJc w:val="left"/>
      <w:pPr>
        <w:ind w:left="720" w:hanging="359"/>
      </w:pPr>
      <w:rPr>
        <w:rFonts w:hint="default"/>
      </w:rPr>
    </w:lvl>
    <w:lvl w:ilvl="1" w:tplc="D96ED32E">
      <w:start w:val="1"/>
      <w:numFmt w:val="lowerLetter"/>
      <w:lvlText w:val="%2."/>
      <w:lvlJc w:val="left"/>
      <w:pPr>
        <w:ind w:left="1440" w:hanging="359"/>
      </w:pPr>
    </w:lvl>
    <w:lvl w:ilvl="2" w:tplc="2142615E">
      <w:start w:val="1"/>
      <w:numFmt w:val="lowerRoman"/>
      <w:lvlText w:val="%3."/>
      <w:lvlJc w:val="right"/>
      <w:pPr>
        <w:ind w:left="2160" w:hanging="179"/>
      </w:pPr>
    </w:lvl>
    <w:lvl w:ilvl="3" w:tplc="AC4C5F5A">
      <w:start w:val="1"/>
      <w:numFmt w:val="decimal"/>
      <w:lvlText w:val="%4."/>
      <w:lvlJc w:val="left"/>
      <w:pPr>
        <w:ind w:left="2880" w:hanging="359"/>
      </w:pPr>
    </w:lvl>
    <w:lvl w:ilvl="4" w:tplc="7A2A30CC">
      <w:start w:val="1"/>
      <w:numFmt w:val="lowerLetter"/>
      <w:lvlText w:val="%5."/>
      <w:lvlJc w:val="left"/>
      <w:pPr>
        <w:ind w:left="3600" w:hanging="359"/>
      </w:pPr>
    </w:lvl>
    <w:lvl w:ilvl="5" w:tplc="7790717A">
      <w:start w:val="1"/>
      <w:numFmt w:val="lowerRoman"/>
      <w:lvlText w:val="%6."/>
      <w:lvlJc w:val="right"/>
      <w:pPr>
        <w:ind w:left="4320" w:hanging="179"/>
      </w:pPr>
    </w:lvl>
    <w:lvl w:ilvl="6" w:tplc="F1E697E4">
      <w:start w:val="1"/>
      <w:numFmt w:val="decimal"/>
      <w:lvlText w:val="%7."/>
      <w:lvlJc w:val="left"/>
      <w:pPr>
        <w:ind w:left="5040" w:hanging="359"/>
      </w:pPr>
    </w:lvl>
    <w:lvl w:ilvl="7" w:tplc="6CA20E78">
      <w:start w:val="1"/>
      <w:numFmt w:val="lowerLetter"/>
      <w:lvlText w:val="%8."/>
      <w:lvlJc w:val="left"/>
      <w:pPr>
        <w:ind w:left="5760" w:hanging="359"/>
      </w:pPr>
    </w:lvl>
    <w:lvl w:ilvl="8" w:tplc="6158C2FC">
      <w:start w:val="1"/>
      <w:numFmt w:val="lowerRoman"/>
      <w:lvlText w:val="%9."/>
      <w:lvlJc w:val="right"/>
      <w:pPr>
        <w:ind w:left="6480" w:hanging="179"/>
      </w:pPr>
    </w:lvl>
  </w:abstractNum>
  <w:abstractNum w:abstractNumId="1" w15:restartNumberingAfterBreak="0">
    <w:nsid w:val="190516DE"/>
    <w:multiLevelType w:val="hybridMultilevel"/>
    <w:tmpl w:val="D77A045C"/>
    <w:lvl w:ilvl="0" w:tplc="8EC2312A">
      <w:start w:val="1"/>
      <w:numFmt w:val="decimal"/>
      <w:lvlText w:val="%1."/>
      <w:lvlJc w:val="left"/>
      <w:pPr>
        <w:ind w:left="720" w:hanging="359"/>
      </w:pPr>
      <w:rPr>
        <w:rFonts w:hint="default"/>
      </w:rPr>
    </w:lvl>
    <w:lvl w:ilvl="1" w:tplc="961C43A6">
      <w:start w:val="1"/>
      <w:numFmt w:val="lowerLetter"/>
      <w:lvlText w:val="%2."/>
      <w:lvlJc w:val="left"/>
      <w:pPr>
        <w:ind w:left="1440" w:hanging="359"/>
      </w:pPr>
    </w:lvl>
    <w:lvl w:ilvl="2" w:tplc="87F8D812">
      <w:start w:val="1"/>
      <w:numFmt w:val="lowerRoman"/>
      <w:lvlText w:val="%3."/>
      <w:lvlJc w:val="right"/>
      <w:pPr>
        <w:ind w:left="2160" w:hanging="179"/>
      </w:pPr>
    </w:lvl>
    <w:lvl w:ilvl="3" w:tplc="A608F6C2">
      <w:start w:val="1"/>
      <w:numFmt w:val="decimal"/>
      <w:lvlText w:val="%4."/>
      <w:lvlJc w:val="left"/>
      <w:pPr>
        <w:ind w:left="2880" w:hanging="359"/>
      </w:pPr>
    </w:lvl>
    <w:lvl w:ilvl="4" w:tplc="2DDA5CAA">
      <w:start w:val="1"/>
      <w:numFmt w:val="lowerLetter"/>
      <w:lvlText w:val="%5."/>
      <w:lvlJc w:val="left"/>
      <w:pPr>
        <w:ind w:left="3600" w:hanging="359"/>
      </w:pPr>
    </w:lvl>
    <w:lvl w:ilvl="5" w:tplc="5D8E91FC">
      <w:start w:val="1"/>
      <w:numFmt w:val="lowerRoman"/>
      <w:lvlText w:val="%6."/>
      <w:lvlJc w:val="right"/>
      <w:pPr>
        <w:ind w:left="4320" w:hanging="179"/>
      </w:pPr>
    </w:lvl>
    <w:lvl w:ilvl="6" w:tplc="FED02CE4">
      <w:start w:val="1"/>
      <w:numFmt w:val="decimal"/>
      <w:lvlText w:val="%7."/>
      <w:lvlJc w:val="left"/>
      <w:pPr>
        <w:ind w:left="5040" w:hanging="359"/>
      </w:pPr>
    </w:lvl>
    <w:lvl w:ilvl="7" w:tplc="8D8A7344">
      <w:start w:val="1"/>
      <w:numFmt w:val="lowerLetter"/>
      <w:lvlText w:val="%8."/>
      <w:lvlJc w:val="left"/>
      <w:pPr>
        <w:ind w:left="5760" w:hanging="359"/>
      </w:pPr>
    </w:lvl>
    <w:lvl w:ilvl="8" w:tplc="7D2C9A32">
      <w:start w:val="1"/>
      <w:numFmt w:val="lowerRoman"/>
      <w:lvlText w:val="%9."/>
      <w:lvlJc w:val="right"/>
      <w:pPr>
        <w:ind w:left="6480" w:hanging="179"/>
      </w:pPr>
    </w:lvl>
  </w:abstractNum>
  <w:abstractNum w:abstractNumId="2" w15:restartNumberingAfterBreak="0">
    <w:nsid w:val="43E14D12"/>
    <w:multiLevelType w:val="hybridMultilevel"/>
    <w:tmpl w:val="0234013C"/>
    <w:lvl w:ilvl="0" w:tplc="BED69CE6">
      <w:start w:val="1"/>
      <w:numFmt w:val="decimal"/>
      <w:lvlText w:val="%1."/>
      <w:lvlJc w:val="left"/>
      <w:pPr>
        <w:ind w:left="720" w:hanging="359"/>
      </w:pPr>
      <w:rPr>
        <w:rFonts w:hint="default"/>
      </w:rPr>
    </w:lvl>
    <w:lvl w:ilvl="1" w:tplc="A86E2102">
      <w:start w:val="1"/>
      <w:numFmt w:val="lowerLetter"/>
      <w:lvlText w:val="%2."/>
      <w:lvlJc w:val="left"/>
      <w:pPr>
        <w:ind w:left="1440" w:hanging="359"/>
      </w:pPr>
    </w:lvl>
    <w:lvl w:ilvl="2" w:tplc="B66285C0">
      <w:start w:val="1"/>
      <w:numFmt w:val="lowerRoman"/>
      <w:lvlText w:val="%3."/>
      <w:lvlJc w:val="right"/>
      <w:pPr>
        <w:ind w:left="2160" w:hanging="179"/>
      </w:pPr>
    </w:lvl>
    <w:lvl w:ilvl="3" w:tplc="BB16F4A8">
      <w:start w:val="1"/>
      <w:numFmt w:val="decimal"/>
      <w:lvlText w:val="%4."/>
      <w:lvlJc w:val="left"/>
      <w:pPr>
        <w:ind w:left="2880" w:hanging="359"/>
      </w:pPr>
    </w:lvl>
    <w:lvl w:ilvl="4" w:tplc="52A6FF50">
      <w:start w:val="1"/>
      <w:numFmt w:val="lowerLetter"/>
      <w:lvlText w:val="%5."/>
      <w:lvlJc w:val="left"/>
      <w:pPr>
        <w:ind w:left="3600" w:hanging="359"/>
      </w:pPr>
    </w:lvl>
    <w:lvl w:ilvl="5" w:tplc="3B929CB4">
      <w:start w:val="1"/>
      <w:numFmt w:val="lowerRoman"/>
      <w:lvlText w:val="%6."/>
      <w:lvlJc w:val="right"/>
      <w:pPr>
        <w:ind w:left="4320" w:hanging="179"/>
      </w:pPr>
    </w:lvl>
    <w:lvl w:ilvl="6" w:tplc="401C0268">
      <w:start w:val="1"/>
      <w:numFmt w:val="decimal"/>
      <w:lvlText w:val="%7."/>
      <w:lvlJc w:val="left"/>
      <w:pPr>
        <w:ind w:left="5040" w:hanging="359"/>
      </w:pPr>
    </w:lvl>
    <w:lvl w:ilvl="7" w:tplc="B52E27D4">
      <w:start w:val="1"/>
      <w:numFmt w:val="lowerLetter"/>
      <w:lvlText w:val="%8."/>
      <w:lvlJc w:val="left"/>
      <w:pPr>
        <w:ind w:left="5760" w:hanging="359"/>
      </w:pPr>
    </w:lvl>
    <w:lvl w:ilvl="8" w:tplc="5450EBA2">
      <w:start w:val="1"/>
      <w:numFmt w:val="lowerRoman"/>
      <w:lvlText w:val="%9."/>
      <w:lvlJc w:val="right"/>
      <w:pPr>
        <w:ind w:left="6480" w:hanging="179"/>
      </w:pPr>
    </w:lvl>
  </w:abstractNum>
  <w:abstractNum w:abstractNumId="3" w15:restartNumberingAfterBreak="0">
    <w:nsid w:val="4FCF0BD8"/>
    <w:multiLevelType w:val="hybridMultilevel"/>
    <w:tmpl w:val="26585FB0"/>
    <w:lvl w:ilvl="0" w:tplc="4C1AD2F4">
      <w:start w:val="1"/>
      <w:numFmt w:val="decimal"/>
      <w:lvlText w:val="%1."/>
      <w:lvlJc w:val="left"/>
      <w:pPr>
        <w:ind w:left="720" w:hanging="359"/>
      </w:pPr>
      <w:rPr>
        <w:rFonts w:hint="default"/>
      </w:rPr>
    </w:lvl>
    <w:lvl w:ilvl="1" w:tplc="6844669A">
      <w:start w:val="1"/>
      <w:numFmt w:val="lowerLetter"/>
      <w:lvlText w:val="%2."/>
      <w:lvlJc w:val="left"/>
      <w:pPr>
        <w:ind w:left="1440" w:hanging="359"/>
      </w:pPr>
    </w:lvl>
    <w:lvl w:ilvl="2" w:tplc="A738B0B6">
      <w:start w:val="1"/>
      <w:numFmt w:val="lowerRoman"/>
      <w:lvlText w:val="%3."/>
      <w:lvlJc w:val="right"/>
      <w:pPr>
        <w:ind w:left="2160" w:hanging="179"/>
      </w:pPr>
    </w:lvl>
    <w:lvl w:ilvl="3" w:tplc="A2F047D2">
      <w:start w:val="1"/>
      <w:numFmt w:val="decimal"/>
      <w:lvlText w:val="%4."/>
      <w:lvlJc w:val="left"/>
      <w:pPr>
        <w:ind w:left="2880" w:hanging="359"/>
      </w:pPr>
    </w:lvl>
    <w:lvl w:ilvl="4" w:tplc="B5FC397C">
      <w:start w:val="1"/>
      <w:numFmt w:val="lowerLetter"/>
      <w:lvlText w:val="%5."/>
      <w:lvlJc w:val="left"/>
      <w:pPr>
        <w:ind w:left="3600" w:hanging="359"/>
      </w:pPr>
    </w:lvl>
    <w:lvl w:ilvl="5" w:tplc="DB6E8624">
      <w:start w:val="1"/>
      <w:numFmt w:val="lowerRoman"/>
      <w:lvlText w:val="%6."/>
      <w:lvlJc w:val="right"/>
      <w:pPr>
        <w:ind w:left="4320" w:hanging="179"/>
      </w:pPr>
    </w:lvl>
    <w:lvl w:ilvl="6" w:tplc="71CE7452">
      <w:start w:val="1"/>
      <w:numFmt w:val="decimal"/>
      <w:lvlText w:val="%7."/>
      <w:lvlJc w:val="left"/>
      <w:pPr>
        <w:ind w:left="5040" w:hanging="359"/>
      </w:pPr>
    </w:lvl>
    <w:lvl w:ilvl="7" w:tplc="F70AD060">
      <w:start w:val="1"/>
      <w:numFmt w:val="lowerLetter"/>
      <w:lvlText w:val="%8."/>
      <w:lvlJc w:val="left"/>
      <w:pPr>
        <w:ind w:left="5760" w:hanging="359"/>
      </w:pPr>
    </w:lvl>
    <w:lvl w:ilvl="8" w:tplc="715437A2">
      <w:start w:val="1"/>
      <w:numFmt w:val="lowerRoman"/>
      <w:lvlText w:val="%9."/>
      <w:lvlJc w:val="right"/>
      <w:pPr>
        <w:ind w:left="6480" w:hanging="179"/>
      </w:pPr>
    </w:lvl>
  </w:abstractNum>
  <w:abstractNum w:abstractNumId="4" w15:restartNumberingAfterBreak="0">
    <w:nsid w:val="64746F75"/>
    <w:multiLevelType w:val="hybridMultilevel"/>
    <w:tmpl w:val="4C0E2BA6"/>
    <w:lvl w:ilvl="0" w:tplc="E6A6097E">
      <w:start w:val="1"/>
      <w:numFmt w:val="decimal"/>
      <w:lvlText w:val="%1."/>
      <w:lvlJc w:val="left"/>
      <w:pPr>
        <w:ind w:left="720" w:hanging="359"/>
      </w:pPr>
      <w:rPr>
        <w:rFonts w:hint="default"/>
      </w:rPr>
    </w:lvl>
    <w:lvl w:ilvl="1" w:tplc="AAC4A0C2">
      <w:start w:val="1"/>
      <w:numFmt w:val="lowerLetter"/>
      <w:lvlText w:val="%2."/>
      <w:lvlJc w:val="left"/>
      <w:pPr>
        <w:ind w:left="1440" w:hanging="359"/>
      </w:pPr>
    </w:lvl>
    <w:lvl w:ilvl="2" w:tplc="B824B774">
      <w:start w:val="1"/>
      <w:numFmt w:val="lowerRoman"/>
      <w:lvlText w:val="%3."/>
      <w:lvlJc w:val="right"/>
      <w:pPr>
        <w:ind w:left="2160" w:hanging="179"/>
      </w:pPr>
    </w:lvl>
    <w:lvl w:ilvl="3" w:tplc="896ECBE8">
      <w:start w:val="1"/>
      <w:numFmt w:val="decimal"/>
      <w:lvlText w:val="%4."/>
      <w:lvlJc w:val="left"/>
      <w:pPr>
        <w:ind w:left="2880" w:hanging="359"/>
      </w:pPr>
    </w:lvl>
    <w:lvl w:ilvl="4" w:tplc="33E67B6E">
      <w:start w:val="1"/>
      <w:numFmt w:val="lowerLetter"/>
      <w:lvlText w:val="%5."/>
      <w:lvlJc w:val="left"/>
      <w:pPr>
        <w:ind w:left="3600" w:hanging="359"/>
      </w:pPr>
    </w:lvl>
    <w:lvl w:ilvl="5" w:tplc="D13A4158">
      <w:start w:val="1"/>
      <w:numFmt w:val="lowerRoman"/>
      <w:lvlText w:val="%6."/>
      <w:lvlJc w:val="right"/>
      <w:pPr>
        <w:ind w:left="4320" w:hanging="179"/>
      </w:pPr>
    </w:lvl>
    <w:lvl w:ilvl="6" w:tplc="197C271C">
      <w:start w:val="1"/>
      <w:numFmt w:val="decimal"/>
      <w:lvlText w:val="%7."/>
      <w:lvlJc w:val="left"/>
      <w:pPr>
        <w:ind w:left="5040" w:hanging="359"/>
      </w:pPr>
    </w:lvl>
    <w:lvl w:ilvl="7" w:tplc="EA6A6C16">
      <w:start w:val="1"/>
      <w:numFmt w:val="lowerLetter"/>
      <w:lvlText w:val="%8."/>
      <w:lvlJc w:val="left"/>
      <w:pPr>
        <w:ind w:left="5760" w:hanging="359"/>
      </w:pPr>
    </w:lvl>
    <w:lvl w:ilvl="8" w:tplc="F9CA4F98">
      <w:start w:val="1"/>
      <w:numFmt w:val="lowerRoman"/>
      <w:lvlText w:val="%9."/>
      <w:lvlJc w:val="right"/>
      <w:pPr>
        <w:ind w:left="6480" w:hanging="179"/>
      </w:pPr>
    </w:lvl>
  </w:abstractNum>
  <w:abstractNum w:abstractNumId="5" w15:restartNumberingAfterBreak="0">
    <w:nsid w:val="70D31DF0"/>
    <w:multiLevelType w:val="hybridMultilevel"/>
    <w:tmpl w:val="4FAA95AC"/>
    <w:lvl w:ilvl="0" w:tplc="85FA7238">
      <w:start w:val="1"/>
      <w:numFmt w:val="decimal"/>
      <w:lvlText w:val="%1."/>
      <w:lvlJc w:val="left"/>
      <w:pPr>
        <w:ind w:left="720" w:hanging="359"/>
      </w:pPr>
      <w:rPr>
        <w:rFonts w:hint="default"/>
      </w:rPr>
    </w:lvl>
    <w:lvl w:ilvl="1" w:tplc="2A9862DE">
      <w:start w:val="1"/>
      <w:numFmt w:val="lowerLetter"/>
      <w:lvlText w:val="%2."/>
      <w:lvlJc w:val="left"/>
      <w:pPr>
        <w:ind w:left="1440" w:hanging="359"/>
      </w:pPr>
    </w:lvl>
    <w:lvl w:ilvl="2" w:tplc="50703E14">
      <w:start w:val="1"/>
      <w:numFmt w:val="lowerRoman"/>
      <w:lvlText w:val="%3."/>
      <w:lvlJc w:val="right"/>
      <w:pPr>
        <w:ind w:left="2160" w:hanging="179"/>
      </w:pPr>
    </w:lvl>
    <w:lvl w:ilvl="3" w:tplc="F0AA4698">
      <w:start w:val="1"/>
      <w:numFmt w:val="decimal"/>
      <w:lvlText w:val="%4."/>
      <w:lvlJc w:val="left"/>
      <w:pPr>
        <w:ind w:left="2880" w:hanging="359"/>
      </w:pPr>
    </w:lvl>
    <w:lvl w:ilvl="4" w:tplc="BCC4333A">
      <w:start w:val="1"/>
      <w:numFmt w:val="lowerLetter"/>
      <w:lvlText w:val="%5."/>
      <w:lvlJc w:val="left"/>
      <w:pPr>
        <w:ind w:left="3600" w:hanging="359"/>
      </w:pPr>
    </w:lvl>
    <w:lvl w:ilvl="5" w:tplc="82CA0136">
      <w:start w:val="1"/>
      <w:numFmt w:val="lowerRoman"/>
      <w:lvlText w:val="%6."/>
      <w:lvlJc w:val="right"/>
      <w:pPr>
        <w:ind w:left="4320" w:hanging="179"/>
      </w:pPr>
    </w:lvl>
    <w:lvl w:ilvl="6" w:tplc="E4D69730">
      <w:start w:val="1"/>
      <w:numFmt w:val="decimal"/>
      <w:lvlText w:val="%7."/>
      <w:lvlJc w:val="left"/>
      <w:pPr>
        <w:ind w:left="5040" w:hanging="359"/>
      </w:pPr>
    </w:lvl>
    <w:lvl w:ilvl="7" w:tplc="75188046">
      <w:start w:val="1"/>
      <w:numFmt w:val="lowerLetter"/>
      <w:lvlText w:val="%8."/>
      <w:lvlJc w:val="left"/>
      <w:pPr>
        <w:ind w:left="5760" w:hanging="359"/>
      </w:pPr>
    </w:lvl>
    <w:lvl w:ilvl="8" w:tplc="621C2DC6">
      <w:start w:val="1"/>
      <w:numFmt w:val="lowerRoman"/>
      <w:lvlText w:val="%9."/>
      <w:lvlJc w:val="right"/>
      <w:pPr>
        <w:ind w:left="6480" w:hanging="179"/>
      </w:pPr>
    </w:lvl>
  </w:abstractNum>
  <w:abstractNum w:abstractNumId="6" w15:restartNumberingAfterBreak="0">
    <w:nsid w:val="7B1D69E9"/>
    <w:multiLevelType w:val="hybridMultilevel"/>
    <w:tmpl w:val="AB2A08BA"/>
    <w:lvl w:ilvl="0" w:tplc="0278F02E">
      <w:start w:val="1"/>
      <w:numFmt w:val="bullet"/>
      <w:lvlText w:val="o"/>
      <w:lvlJc w:val="left"/>
      <w:pPr>
        <w:ind w:left="720" w:hanging="359"/>
      </w:pPr>
      <w:rPr>
        <w:rFonts w:ascii="Courier New" w:hAnsi="Courier New" w:cs="Courier New" w:hint="default"/>
      </w:rPr>
    </w:lvl>
    <w:lvl w:ilvl="1" w:tplc="9796DB54">
      <w:start w:val="1"/>
      <w:numFmt w:val="bullet"/>
      <w:lvlText w:val="o"/>
      <w:lvlJc w:val="left"/>
      <w:pPr>
        <w:ind w:left="1440" w:hanging="359"/>
      </w:pPr>
      <w:rPr>
        <w:rFonts w:ascii="Courier New" w:hAnsi="Courier New" w:cs="Courier New" w:hint="default"/>
      </w:rPr>
    </w:lvl>
    <w:lvl w:ilvl="2" w:tplc="CF56D2B4">
      <w:start w:val="1"/>
      <w:numFmt w:val="bullet"/>
      <w:lvlText w:val=""/>
      <w:lvlJc w:val="left"/>
      <w:pPr>
        <w:ind w:left="2160" w:hanging="359"/>
      </w:pPr>
      <w:rPr>
        <w:rFonts w:ascii="Wingdings" w:hAnsi="Wingdings" w:hint="default"/>
      </w:rPr>
    </w:lvl>
    <w:lvl w:ilvl="3" w:tplc="C7F21F94">
      <w:start w:val="1"/>
      <w:numFmt w:val="bullet"/>
      <w:lvlText w:val=""/>
      <w:lvlJc w:val="left"/>
      <w:pPr>
        <w:ind w:left="2880" w:hanging="359"/>
      </w:pPr>
      <w:rPr>
        <w:rFonts w:ascii="Symbol" w:hAnsi="Symbol" w:hint="default"/>
      </w:rPr>
    </w:lvl>
    <w:lvl w:ilvl="4" w:tplc="E0D4C078">
      <w:start w:val="1"/>
      <w:numFmt w:val="bullet"/>
      <w:lvlText w:val="o"/>
      <w:lvlJc w:val="left"/>
      <w:pPr>
        <w:ind w:left="3600" w:hanging="359"/>
      </w:pPr>
      <w:rPr>
        <w:rFonts w:ascii="Courier New" w:hAnsi="Courier New" w:cs="Courier New" w:hint="default"/>
      </w:rPr>
    </w:lvl>
    <w:lvl w:ilvl="5" w:tplc="687E3488">
      <w:start w:val="1"/>
      <w:numFmt w:val="bullet"/>
      <w:lvlText w:val=""/>
      <w:lvlJc w:val="left"/>
      <w:pPr>
        <w:ind w:left="4320" w:hanging="359"/>
      </w:pPr>
      <w:rPr>
        <w:rFonts w:ascii="Wingdings" w:hAnsi="Wingdings" w:hint="default"/>
      </w:rPr>
    </w:lvl>
    <w:lvl w:ilvl="6" w:tplc="8CAAD602">
      <w:start w:val="1"/>
      <w:numFmt w:val="bullet"/>
      <w:lvlText w:val=""/>
      <w:lvlJc w:val="left"/>
      <w:pPr>
        <w:ind w:left="5040" w:hanging="359"/>
      </w:pPr>
      <w:rPr>
        <w:rFonts w:ascii="Symbol" w:hAnsi="Symbol" w:hint="default"/>
      </w:rPr>
    </w:lvl>
    <w:lvl w:ilvl="7" w:tplc="ACEC66E0">
      <w:start w:val="1"/>
      <w:numFmt w:val="bullet"/>
      <w:lvlText w:val="o"/>
      <w:lvlJc w:val="left"/>
      <w:pPr>
        <w:ind w:left="5760" w:hanging="359"/>
      </w:pPr>
      <w:rPr>
        <w:rFonts w:ascii="Courier New" w:hAnsi="Courier New" w:cs="Courier New" w:hint="default"/>
      </w:rPr>
    </w:lvl>
    <w:lvl w:ilvl="8" w:tplc="37F8AE4E">
      <w:start w:val="1"/>
      <w:numFmt w:val="bullet"/>
      <w:lvlText w:val=""/>
      <w:lvlJc w:val="left"/>
      <w:pPr>
        <w:ind w:left="6480" w:hanging="359"/>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FE2"/>
    <w:rsid w:val="00316A6B"/>
    <w:rsid w:val="0035770B"/>
    <w:rsid w:val="00376AD5"/>
    <w:rsid w:val="004731EB"/>
    <w:rsid w:val="004A086F"/>
    <w:rsid w:val="006737FA"/>
    <w:rsid w:val="006D681E"/>
    <w:rsid w:val="006D6AA2"/>
    <w:rsid w:val="00700388"/>
    <w:rsid w:val="00795ABE"/>
    <w:rsid w:val="00960D40"/>
    <w:rsid w:val="0097414A"/>
    <w:rsid w:val="009A3A9F"/>
    <w:rsid w:val="00B30D80"/>
    <w:rsid w:val="00C01EEA"/>
    <w:rsid w:val="00CE5FE2"/>
    <w:rsid w:val="00D64195"/>
    <w:rsid w:val="00E63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9DBB6"/>
  <w15:docId w15:val="{996A8BD1-1CF5-40E2-B318-A6A1A917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sl-SI" w:eastAsia="sl-SI"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276" w:lineRule="auto"/>
    </w:pPr>
    <w:rPr>
      <w:sz w:val="22"/>
      <w:lang w:val="en-US" w:eastAsia="en-US"/>
    </w:rPr>
  </w:style>
  <w:style w:type="paragraph" w:styleId="Naslov1">
    <w:name w:val="heading 1"/>
    <w:basedOn w:val="Navaden"/>
    <w:next w:val="Navaden"/>
    <w:uiPriority w:val="9"/>
    <w:qFormat/>
    <w:pPr>
      <w:keepNext/>
      <w:keepLines/>
      <w:spacing w:before="480" w:after="0"/>
      <w:outlineLvl w:val="0"/>
    </w:pPr>
    <w:rPr>
      <w:rFonts w:ascii="Arial" w:eastAsia="Arial" w:hAnsi="Arial" w:cs="Arial"/>
      <w:b/>
      <w:bCs/>
      <w:color w:val="000000" w:themeColor="text1"/>
      <w:sz w:val="48"/>
      <w:szCs w:val="48"/>
    </w:rPr>
  </w:style>
  <w:style w:type="paragraph" w:styleId="Naslov2">
    <w:name w:val="heading 2"/>
    <w:basedOn w:val="Navaden"/>
    <w:next w:val="Navaden"/>
    <w:uiPriority w:val="9"/>
    <w:unhideWhenUsed/>
    <w:qFormat/>
    <w:pPr>
      <w:keepNext/>
      <w:keepLines/>
      <w:spacing w:before="200" w:after="0"/>
      <w:outlineLvl w:val="1"/>
    </w:pPr>
    <w:rPr>
      <w:rFonts w:ascii="Arial" w:eastAsia="Arial" w:hAnsi="Arial" w:cs="Arial"/>
      <w:b/>
      <w:bCs/>
      <w:color w:val="000000" w:themeColor="text1"/>
      <w:sz w:val="40"/>
    </w:rPr>
  </w:style>
  <w:style w:type="paragraph" w:styleId="Naslov3">
    <w:name w:val="heading 3"/>
    <w:basedOn w:val="Navaden"/>
    <w:next w:val="Navaden"/>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Naslov4">
    <w:name w:val="heading 4"/>
    <w:basedOn w:val="Navaden"/>
    <w:next w:val="Navaden"/>
    <w:uiPriority w:val="9"/>
    <w:unhideWhenUsed/>
    <w:qFormat/>
    <w:pPr>
      <w:keepNext/>
      <w:keepLines/>
      <w:spacing w:before="200" w:after="0"/>
      <w:outlineLvl w:val="3"/>
    </w:pPr>
    <w:rPr>
      <w:rFonts w:ascii="Arial" w:eastAsia="Arial" w:hAnsi="Arial" w:cs="Arial"/>
      <w:color w:val="232323"/>
      <w:sz w:val="32"/>
      <w:szCs w:val="32"/>
    </w:rPr>
  </w:style>
  <w:style w:type="paragraph" w:styleId="Naslov5">
    <w:name w:val="heading 5"/>
    <w:basedOn w:val="Navaden"/>
    <w:next w:val="Navaden"/>
    <w:uiPriority w:val="9"/>
    <w:unhideWhenUsed/>
    <w:qFormat/>
    <w:pPr>
      <w:keepNext/>
      <w:keepLines/>
      <w:spacing w:before="200" w:after="0"/>
      <w:outlineLvl w:val="4"/>
    </w:pPr>
    <w:rPr>
      <w:rFonts w:ascii="Arial" w:eastAsia="Arial" w:hAnsi="Arial" w:cs="Arial"/>
      <w:b/>
      <w:bCs/>
      <w:color w:val="444444"/>
      <w:sz w:val="28"/>
      <w:szCs w:val="28"/>
    </w:rPr>
  </w:style>
  <w:style w:type="paragraph" w:styleId="Naslov6">
    <w:name w:val="heading 6"/>
    <w:basedOn w:val="Navaden"/>
    <w:next w:val="Navaden"/>
    <w:uiPriority w:val="9"/>
    <w:unhideWhenUsed/>
    <w:qFormat/>
    <w:pPr>
      <w:keepNext/>
      <w:keepLines/>
      <w:spacing w:before="200" w:after="0"/>
      <w:outlineLvl w:val="5"/>
    </w:pPr>
    <w:rPr>
      <w:rFonts w:ascii="Arial" w:eastAsia="Arial" w:hAnsi="Arial" w:cs="Arial"/>
      <w:i/>
      <w:iCs/>
      <w:color w:val="232323"/>
      <w:sz w:val="28"/>
      <w:szCs w:val="28"/>
    </w:rPr>
  </w:style>
  <w:style w:type="paragraph" w:styleId="Naslov7">
    <w:name w:val="heading 7"/>
    <w:basedOn w:val="Navaden"/>
    <w:next w:val="Navaden"/>
    <w:uiPriority w:val="9"/>
    <w:unhideWhenUsed/>
    <w:qFormat/>
    <w:pPr>
      <w:keepNext/>
      <w:keepLines/>
      <w:spacing w:before="200" w:after="0"/>
      <w:outlineLvl w:val="6"/>
    </w:pPr>
    <w:rPr>
      <w:rFonts w:ascii="Arial" w:eastAsia="Arial" w:hAnsi="Arial" w:cs="Arial"/>
      <w:b/>
      <w:bCs/>
      <w:color w:val="606060"/>
      <w:sz w:val="24"/>
      <w:szCs w:val="24"/>
    </w:rPr>
  </w:style>
  <w:style w:type="paragraph" w:styleId="Naslov8">
    <w:name w:val="heading 8"/>
    <w:basedOn w:val="Navaden"/>
    <w:next w:val="Navaden"/>
    <w:uiPriority w:val="9"/>
    <w:unhideWhenUsed/>
    <w:qFormat/>
    <w:pPr>
      <w:keepNext/>
      <w:keepLines/>
      <w:spacing w:before="200" w:after="0"/>
      <w:outlineLvl w:val="7"/>
    </w:pPr>
    <w:rPr>
      <w:rFonts w:ascii="Arial" w:eastAsia="Arial" w:hAnsi="Arial" w:cs="Arial"/>
      <w:color w:val="444444"/>
      <w:sz w:val="24"/>
      <w:szCs w:val="24"/>
    </w:rPr>
  </w:style>
  <w:style w:type="paragraph" w:styleId="Naslov9">
    <w:name w:val="heading 9"/>
    <w:basedOn w:val="Navaden"/>
    <w:next w:val="Navaden"/>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pPr>
      <w:spacing w:after="0" w:line="240" w:lineRule="auto"/>
    </w:pPr>
    <w:rPr>
      <w:color w:val="000000"/>
    </w:rPr>
  </w:style>
  <w:style w:type="paragraph" w:styleId="Naslov">
    <w:name w:val="Title"/>
    <w:basedOn w:val="Navaden"/>
    <w:next w:val="Navaden"/>
    <w:uiPriority w:val="10"/>
    <w:qFormat/>
    <w:pPr>
      <w:pBdr>
        <w:bottom w:val="single" w:sz="24" w:space="0" w:color="000000"/>
      </w:pBdr>
      <w:spacing w:before="300" w:after="80" w:line="240" w:lineRule="auto"/>
    </w:pPr>
    <w:rPr>
      <w:b/>
      <w:color w:val="000000"/>
      <w:sz w:val="72"/>
    </w:rPr>
  </w:style>
  <w:style w:type="paragraph" w:styleId="Podnaslov">
    <w:name w:val="Subtitle"/>
    <w:basedOn w:val="Navaden"/>
    <w:next w:val="Navaden"/>
    <w:uiPriority w:val="11"/>
    <w:qFormat/>
    <w:pPr>
      <w:spacing w:line="240" w:lineRule="auto"/>
    </w:pPr>
    <w:rPr>
      <w:i/>
      <w:color w:val="444444"/>
      <w:sz w:val="52"/>
    </w:rPr>
  </w:style>
  <w:style w:type="paragraph" w:styleId="Citat">
    <w:name w:val="Quote"/>
    <w:basedOn w:val="Navaden"/>
    <w:next w:val="Navaden"/>
    <w:uiPriority w:val="29"/>
    <w:qFormat/>
    <w:pPr>
      <w:pBdr>
        <w:left w:val="single" w:sz="12" w:space="11" w:color="A6A6A6"/>
        <w:bottom w:val="single" w:sz="12" w:space="3" w:color="A6A6A6"/>
      </w:pBdr>
      <w:ind w:left="3402"/>
    </w:pPr>
    <w:rPr>
      <w:i/>
      <w:color w:val="373737"/>
      <w:sz w:val="18"/>
    </w:rPr>
  </w:style>
  <w:style w:type="paragraph" w:styleId="Intenzivencitat">
    <w:name w:val="Intense Quote"/>
    <w:basedOn w:val="Navaden"/>
    <w:next w:val="Navaden"/>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Navadnatabela"/>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avadnatabela"/>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avadnatabela"/>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avadnatabela"/>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avadnatabela"/>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avadnatabela"/>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avadnatabela"/>
    <w:uiPriority w:val="99"/>
    <w:rPr>
      <w:color w:val="404040"/>
      <w:szCs w:val="20"/>
      <w:lang w:val="en-US" w:eastAsia="en-US"/>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avadnatabela"/>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avadnatabela"/>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avadnatabela"/>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avadnatabela"/>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avadnatabela"/>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avadnatabela"/>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avadnatabela"/>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avadnatabela"/>
    <w:uiPriority w:val="99"/>
    <w:rPr>
      <w:color w:val="404040"/>
      <w:szCs w:val="20"/>
      <w:lang w:val="en-US" w:eastAsia="en-US"/>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avadnatabela"/>
    <w:uiPriority w:val="99"/>
    <w:rPr>
      <w:color w:val="404040"/>
      <w:szCs w:val="20"/>
      <w:lang w:val="en-US" w:eastAsia="en-US"/>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avadnatabela"/>
    <w:uiPriority w:val="99"/>
    <w:rPr>
      <w:color w:val="404040"/>
      <w:szCs w:val="20"/>
      <w:lang w:val="en-US" w:eastAsia="en-US"/>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avadnatabela"/>
    <w:uiPriority w:val="99"/>
    <w:rPr>
      <w:color w:val="404040"/>
      <w:szCs w:val="20"/>
      <w:lang w:val="en-US" w:eastAsia="en-US"/>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avadnatabela"/>
    <w:uiPriority w:val="99"/>
    <w:rPr>
      <w:color w:val="404040"/>
      <w:szCs w:val="20"/>
      <w:lang w:val="en-US" w:eastAsia="en-US"/>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avadnatabela"/>
    <w:uiPriority w:val="99"/>
    <w:rPr>
      <w:color w:val="404040"/>
      <w:szCs w:val="20"/>
      <w:lang w:val="en-US" w:eastAsia="en-US"/>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avadnatabela"/>
    <w:uiPriority w:val="99"/>
    <w:rPr>
      <w:color w:val="404040"/>
      <w:szCs w:val="20"/>
      <w:lang w:val="en-US" w:eastAsia="en-US"/>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iperpovezava">
    <w:name w:val="Hyperlink"/>
    <w:uiPriority w:val="99"/>
    <w:unhideWhenUsed/>
    <w:rPr>
      <w:color w:val="0563C1" w:themeColor="hyperlink"/>
      <w:u w:val="single"/>
    </w:rPr>
  </w:style>
  <w:style w:type="paragraph" w:styleId="Sprotnaopomba-besedilo">
    <w:name w:val="footnote text"/>
    <w:basedOn w:val="Navaden"/>
    <w:uiPriority w:val="99"/>
    <w:semiHidden/>
    <w:unhideWhenUsed/>
    <w:pPr>
      <w:spacing w:after="0" w:line="240" w:lineRule="auto"/>
    </w:pPr>
    <w:rPr>
      <w:sz w:val="20"/>
    </w:rPr>
  </w:style>
  <w:style w:type="character" w:customStyle="1" w:styleId="FootnoteTextChar">
    <w:name w:val="Footnote Text Char"/>
    <w:basedOn w:val="Privzetapisavaodstavka"/>
    <w:uiPriority w:val="99"/>
    <w:semiHidden/>
    <w:rPr>
      <w:sz w:val="20"/>
    </w:rPr>
  </w:style>
  <w:style w:type="character" w:styleId="Sprotnaopomba-sklic">
    <w:name w:val="footnote reference"/>
    <w:basedOn w:val="Privzetapisavaodstavka"/>
    <w:uiPriority w:val="99"/>
    <w:semiHidden/>
    <w:unhideWhenUsed/>
    <w:rPr>
      <w:vertAlign w:val="superscript"/>
    </w:rPr>
  </w:style>
  <w:style w:type="paragraph" w:styleId="Glava">
    <w:name w:val="header"/>
    <w:basedOn w:val="Navaden"/>
    <w:uiPriority w:val="99"/>
    <w:unhideWhenUsed/>
    <w:pPr>
      <w:tabs>
        <w:tab w:val="center" w:pos="4680"/>
        <w:tab w:val="right" w:pos="9360"/>
      </w:tabs>
    </w:pPr>
  </w:style>
  <w:style w:type="character" w:customStyle="1" w:styleId="GlavaZnak">
    <w:name w:val="Glava Znak"/>
    <w:uiPriority w:val="99"/>
    <w:rPr>
      <w:sz w:val="22"/>
      <w:szCs w:val="22"/>
    </w:rPr>
  </w:style>
  <w:style w:type="paragraph" w:styleId="Noga">
    <w:name w:val="footer"/>
    <w:basedOn w:val="Navaden"/>
    <w:uiPriority w:val="99"/>
    <w:unhideWhenUsed/>
    <w:pPr>
      <w:tabs>
        <w:tab w:val="center" w:pos="4680"/>
        <w:tab w:val="right" w:pos="9360"/>
      </w:tabs>
    </w:pPr>
  </w:style>
  <w:style w:type="character" w:customStyle="1" w:styleId="NogaZnak">
    <w:name w:val="Noga Znak"/>
    <w:uiPriority w:val="99"/>
    <w:rPr>
      <w:sz w:val="22"/>
      <w:szCs w:val="22"/>
    </w:rPr>
  </w:style>
  <w:style w:type="table" w:styleId="Tabelamrea">
    <w:name w:val="Table Grid"/>
    <w:basedOn w:val="Navadnatabela"/>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vetlosenenje">
    <w:name w:val="Light Shading"/>
    <w:basedOn w:val="Navadnatabela"/>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cPr>
    </w:tblStylePr>
  </w:style>
  <w:style w:type="table" w:styleId="Svetlosenenjepoudarek1">
    <w:name w:val="Light Shading Accent 1"/>
    <w:basedOn w:val="Navadnatabela"/>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3DFEE"/>
      </w:tcPr>
    </w:tblStylePr>
  </w:style>
  <w:style w:type="table" w:styleId="Svetlosenenjepoudarek2">
    <w:name w:val="Light Shading Accent 2"/>
    <w:basedOn w:val="Navadnatabela"/>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FD3D2"/>
      </w:tcPr>
    </w:tblStylePr>
  </w:style>
  <w:style w:type="table" w:styleId="Svetlosenenjepoudarek3">
    <w:name w:val="Light Shading Accent 3"/>
    <w:basedOn w:val="Navadnatabela"/>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cPr>
    </w:tblStylePr>
  </w:style>
  <w:style w:type="table" w:styleId="Svetlosenenjepoudarek4">
    <w:name w:val="Light Shading Accent 4"/>
    <w:basedOn w:val="Navadnatabela"/>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one" w:sz="4" w:space="0" w:color="000000"/>
          <w:bottom w:val="single" w:sz="8" w:space="0" w:color="8064A2"/>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8064A2"/>
          <w:left w:val="none" w:sz="4" w:space="0" w:color="000000"/>
          <w:bottom w:val="single" w:sz="8" w:space="0" w:color="8064A2"/>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FD8E8"/>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FD8E8"/>
      </w:tcPr>
    </w:tblStylePr>
  </w:style>
  <w:style w:type="table" w:styleId="Svetlosenenjepoudarek5">
    <w:name w:val="Light Shading Accent 5"/>
    <w:basedOn w:val="Navadnatabela"/>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one" w:sz="4" w:space="0" w:color="000000"/>
          <w:bottom w:val="single" w:sz="8" w:space="0" w:color="4BACC6"/>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4BACC6"/>
          <w:left w:val="none" w:sz="4" w:space="0" w:color="000000"/>
          <w:bottom w:val="single" w:sz="8" w:space="0" w:color="4BACC6"/>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2EAF1"/>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2EAF1"/>
      </w:tcPr>
    </w:tblStylePr>
  </w:style>
  <w:style w:type="paragraph" w:styleId="Besedilooblaka">
    <w:name w:val="Balloon Text"/>
    <w:basedOn w:val="Navaden"/>
    <w:uiPriority w:val="99"/>
    <w:semiHidden/>
    <w:unhideWhenUsed/>
    <w:pPr>
      <w:spacing w:after="0" w:line="240" w:lineRule="auto"/>
    </w:pPr>
    <w:rPr>
      <w:rFonts w:ascii="Segoe UI" w:hAnsi="Segoe UI" w:cs="Segoe UI"/>
      <w:sz w:val="18"/>
      <w:szCs w:val="18"/>
    </w:rPr>
  </w:style>
  <w:style w:type="character" w:customStyle="1" w:styleId="BesedilooblakaZnak">
    <w:name w:val="Besedilo oblačka Znak"/>
    <w:uiPriority w:val="99"/>
    <w:semiHidden/>
    <w:rPr>
      <w:rFonts w:ascii="Segoe UI" w:hAnsi="Segoe UI" w:cs="Segoe UI"/>
      <w:sz w:val="18"/>
      <w:szCs w:val="18"/>
      <w:lang w:val="en-US" w:eastAsia="en-US"/>
    </w:rPr>
  </w:style>
  <w:style w:type="paragraph" w:styleId="Odstavekseznama">
    <w:name w:val="List Paragraph"/>
    <w:basedOn w:val="Navaden"/>
    <w:uiPriority w:val="34"/>
    <w:qFormat/>
    <w:pPr>
      <w:ind w:left="720"/>
      <w:contextualSpacing/>
    </w:pPr>
  </w:style>
  <w:style w:type="character" w:styleId="Pripombasklic">
    <w:name w:val="annotation reference"/>
    <w:basedOn w:val="Privzetapisavaodstavka"/>
    <w:uiPriority w:val="99"/>
    <w:semiHidden/>
    <w:unhideWhenUsed/>
    <w:rPr>
      <w:sz w:val="16"/>
      <w:szCs w:val="16"/>
    </w:rPr>
  </w:style>
  <w:style w:type="paragraph" w:styleId="Pripombabesedilo">
    <w:name w:val="annotation text"/>
    <w:basedOn w:val="Navaden"/>
    <w:uiPriority w:val="99"/>
    <w:semiHidden/>
    <w:unhideWhenUsed/>
    <w:pPr>
      <w:spacing w:line="240" w:lineRule="auto"/>
    </w:pPr>
    <w:rPr>
      <w:sz w:val="20"/>
      <w:szCs w:val="20"/>
    </w:rPr>
  </w:style>
  <w:style w:type="character" w:customStyle="1" w:styleId="Komentar-besediloZnak">
    <w:name w:val="Komentar - besedilo Znak"/>
    <w:basedOn w:val="Privzetapisavaodstavka"/>
    <w:uiPriority w:val="99"/>
    <w:semiHidden/>
    <w:rPr>
      <w:lang w:val="en-US" w:eastAsia="en-US"/>
    </w:rPr>
  </w:style>
  <w:style w:type="paragraph" w:styleId="Zadevapripombe">
    <w:name w:val="annotation subject"/>
    <w:basedOn w:val="Pripombabesedilo"/>
    <w:next w:val="Pripombabesedilo"/>
    <w:uiPriority w:val="99"/>
    <w:semiHidden/>
    <w:unhideWhenUsed/>
    <w:rPr>
      <w:b/>
      <w:bCs/>
    </w:rPr>
  </w:style>
  <w:style w:type="character" w:customStyle="1" w:styleId="ZadevakomentarjaZnak">
    <w:name w:val="Zadeva komentarja Znak"/>
    <w:basedOn w:val="Komentar-besediloZnak"/>
    <w:uiPriority w:val="99"/>
    <w:semiHidden/>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Onkoliski institut</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 Alenka</dc:creator>
  <cp:lastModifiedBy>uporabnik</cp:lastModifiedBy>
  <cp:revision>4</cp:revision>
  <dcterms:created xsi:type="dcterms:W3CDTF">2018-03-24T13:40:00Z</dcterms:created>
  <dcterms:modified xsi:type="dcterms:W3CDTF">2018-03-28T11:12:00Z</dcterms:modified>
</cp:coreProperties>
</file>