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2715" w14:textId="77777777" w:rsidR="005F02A1" w:rsidRPr="0041105E" w:rsidRDefault="00540116" w:rsidP="002A12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l-SI"/>
        </w:rPr>
      </w:pPr>
      <w:r w:rsidRPr="0041105E">
        <w:rPr>
          <w:rFonts w:ascii="Tahoma" w:hAnsi="Tahoma" w:cs="Tahoma"/>
          <w:b/>
          <w:sz w:val="20"/>
          <w:szCs w:val="20"/>
          <w:lang w:val="sl-SI"/>
        </w:rPr>
        <w:t>SPECIFIKACIJE</w:t>
      </w:r>
    </w:p>
    <w:p w14:paraId="375A418C" w14:textId="77777777" w:rsidR="005D28B6" w:rsidRPr="0041105E" w:rsidRDefault="005D28B6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41105E" w14:paraId="439DE55B" w14:textId="77777777" w:rsidTr="009764DE">
        <w:trPr>
          <w:jc w:val="center"/>
        </w:trPr>
        <w:tc>
          <w:tcPr>
            <w:tcW w:w="3263" w:type="dxa"/>
            <w:shd w:val="clear" w:color="auto" w:fill="CCCC00"/>
          </w:tcPr>
          <w:p w14:paraId="1C916770" w14:textId="77777777" w:rsidR="005D28B6" w:rsidRPr="0041105E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1139E36C" w14:textId="77777777" w:rsidR="005D28B6" w:rsidRPr="0041105E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  <w:p w14:paraId="74D64E65" w14:textId="77777777" w:rsidR="004B2C5A" w:rsidRPr="0041105E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  <w:p w14:paraId="5C8A6051" w14:textId="77777777" w:rsidR="001C5A88" w:rsidRPr="0041105E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D28B6" w:rsidRPr="0041105E" w14:paraId="705D83D3" w14:textId="77777777" w:rsidTr="009764DE">
        <w:trPr>
          <w:jc w:val="center"/>
        </w:trPr>
        <w:tc>
          <w:tcPr>
            <w:tcW w:w="3263" w:type="dxa"/>
            <w:shd w:val="clear" w:color="auto" w:fill="CCCC00"/>
          </w:tcPr>
          <w:p w14:paraId="1B74BD69" w14:textId="77777777" w:rsidR="005D28B6" w:rsidRPr="0041105E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8932774" w14:textId="694B13A4" w:rsidR="005D28B6" w:rsidRPr="0041105E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sz w:val="20"/>
                <w:szCs w:val="20"/>
                <w:lang w:val="sl-SI"/>
              </w:rPr>
              <w:t>220-</w:t>
            </w:r>
            <w:r w:rsidR="009764DE">
              <w:rPr>
                <w:rFonts w:ascii="Tahoma" w:hAnsi="Tahoma" w:cs="Tahoma"/>
                <w:sz w:val="20"/>
                <w:szCs w:val="20"/>
                <w:lang w:val="sl-SI"/>
              </w:rPr>
              <w:t>3</w:t>
            </w:r>
            <w:r w:rsidR="0041105E" w:rsidRPr="0041105E">
              <w:rPr>
                <w:rFonts w:ascii="Tahoma" w:hAnsi="Tahoma" w:cs="Tahoma"/>
                <w:sz w:val="20"/>
                <w:szCs w:val="20"/>
                <w:lang w:val="sl-SI"/>
              </w:rPr>
              <w:t>/2017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5D28B6" w:rsidRPr="0041105E" w14:paraId="1B1CD471" w14:textId="77777777" w:rsidTr="009764DE">
        <w:trPr>
          <w:jc w:val="center"/>
        </w:trPr>
        <w:tc>
          <w:tcPr>
            <w:tcW w:w="3263" w:type="dxa"/>
            <w:shd w:val="clear" w:color="auto" w:fill="CCCC00"/>
          </w:tcPr>
          <w:p w14:paraId="4E972B10" w14:textId="77777777" w:rsidR="005D28B6" w:rsidRPr="0041105E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185BF6EE" w14:textId="4F15D63B" w:rsidR="005D28B6" w:rsidRPr="0041105E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Živila in material za prehrano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  <w:r w:rsidR="009764DE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- </w:t>
            </w:r>
            <w:r w:rsidR="009764DE" w:rsidRPr="009764DE">
              <w:rPr>
                <w:rFonts w:ascii="Tahoma" w:hAnsi="Tahoma" w:cs="Tahoma"/>
                <w:sz w:val="20"/>
                <w:szCs w:val="20"/>
                <w:lang w:val="sl-SI"/>
              </w:rPr>
              <w:t>ponovitev postopka za neoddane artikle v prej izvedenem postopku</w:t>
            </w:r>
          </w:p>
        </w:tc>
      </w:tr>
    </w:tbl>
    <w:p w14:paraId="3C0EAD92" w14:textId="77777777" w:rsidR="00A218F2" w:rsidRPr="0041105E" w:rsidRDefault="00A218F2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1A258E90" w14:textId="77777777" w:rsidR="00A218F2" w:rsidRPr="0041105E" w:rsidRDefault="00A218F2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2DDAD998" w14:textId="77777777" w:rsidR="00292849" w:rsidRPr="0041105E" w:rsidRDefault="00AE7853" w:rsidP="00AE7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41105E">
        <w:rPr>
          <w:rFonts w:ascii="Tahoma" w:hAnsi="Tahoma" w:cs="Tahoma"/>
          <w:b/>
          <w:sz w:val="20"/>
          <w:szCs w:val="20"/>
          <w:lang w:val="sl-SI"/>
        </w:rPr>
        <w:t>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41105E" w14:paraId="38B9A899" w14:textId="77777777" w:rsidTr="009764D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00"/>
            <w:vAlign w:val="center"/>
          </w:tcPr>
          <w:p w14:paraId="3FDA674C" w14:textId="77777777" w:rsidR="003564A9" w:rsidRPr="0041105E" w:rsidRDefault="00A27A5D" w:rsidP="00A27A5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Kvaliteta ponujenih artiklov</w:t>
            </w:r>
          </w:p>
        </w:tc>
      </w:tr>
      <w:tr w:rsidR="003564A9" w:rsidRPr="0041105E" w14:paraId="3C87B8CF" w14:textId="77777777" w:rsidTr="0041105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5D531" w14:textId="77777777" w:rsidR="00A27A5D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Kvaliteta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ponujenih artiklov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mora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ustreza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ti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vsem veljavnim predpisom v RS in EU. To velja tudi v primeru, da je ponudnik posrednik med proizvajalcem in kupcem. </w:t>
            </w:r>
          </w:p>
          <w:p w14:paraId="3A5089F3" w14:textId="77777777" w:rsidR="00136E05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3EC8FE41" w14:textId="77777777" w:rsidR="00A27A5D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 artikli morajo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izpolnj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>evati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 zahteve, ki jih dolo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>ča Zakon o zdra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vstveni ustreznosti živil in izdelkov ter snovi, ki prihajajo v stik z živili (Uradni list RS, št. 52/2000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s spremembami in dopolnitvami).</w:t>
            </w:r>
          </w:p>
          <w:p w14:paraId="3FCEC853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7AE7E147" w14:textId="77777777" w:rsidR="00A27A5D" w:rsidRPr="0041105E" w:rsidRDefault="00DA16D7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Ponujeni artikli morajo biti sklad</w:t>
            </w:r>
            <w:r w:rsidR="003732C4" w:rsidRPr="0041105E">
              <w:rPr>
                <w:rFonts w:ascii="Tahoma" w:hAnsi="Tahoma" w:cs="Tahoma"/>
                <w:sz w:val="20"/>
                <w:szCs w:val="20"/>
                <w:lang w:val="sl-SI"/>
              </w:rPr>
              <w:t>n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i z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obveznost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m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 Uredbe o izvajanju delov določenih uredb Skupnosti glede živil in uradnega nadzora nad živili (Uradni list RS, št. 120/2005 s spremembami in dopolnitvami);</w:t>
            </w:r>
          </w:p>
          <w:p w14:paraId="2CBA6BC9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6C5D5C4" w14:textId="77777777" w:rsidR="00A27A5D" w:rsidRPr="0041105E" w:rsidRDefault="003732C4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ri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ponudbi hitro zamrznjenih živil se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upošteva Uredbo Komisije (ES) št. 37/05 o spremljanju temperature v prevoznih sredstvih, skladiščih in pri shranjevanju hitro zamrznjenih živil, namenjenih za prehrano ljudi (Uradni list RS, št. 10/05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, str. 18, z vsemi spremembami).</w:t>
            </w:r>
          </w:p>
          <w:p w14:paraId="6EA66836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0F8DFAC" w14:textId="77777777" w:rsidR="00A27A5D" w:rsidRPr="0041105E" w:rsidRDefault="006B087F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Pri ponujenih artiklih je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upošteva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na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Uredb</w:t>
            </w:r>
            <w:r w:rsidR="00963362" w:rsidRPr="0041105E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o izvajanju uredb Sveta in Komisije (ES) o onesnaževalih v živilih (Uradni list RS, št. 27/2007 in 38/2010), Uredbo Sveta (EGS) št. 315/93, o določitvi postopkov Skupnosti za kontaminate v hrani (Uradni list RS, št. 37/93, str. 1), Uredbo (ES) Komisije št. 1881/06 o določitvi mejnih vrednosti nekaterih onesnaževal v živilih (Ur</w:t>
            </w:r>
            <w:r w:rsidR="00963362" w:rsidRPr="0041105E">
              <w:rPr>
                <w:rFonts w:ascii="Tahoma" w:hAnsi="Tahoma" w:cs="Tahoma"/>
                <w:sz w:val="20"/>
                <w:szCs w:val="20"/>
                <w:lang w:val="sl-SI"/>
              </w:rPr>
              <w:t>adni list RS, št. 364, str. 5).</w:t>
            </w:r>
          </w:p>
          <w:p w14:paraId="66A98D4B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119E5EDA" w14:textId="77777777" w:rsidR="00A27A5D" w:rsidRPr="0041105E" w:rsidRDefault="006275D8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 artikli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izpolnjuje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jo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 zahteve, ki jih določa Uredba EU št. 1169/2011 o označevanju ter vsebinami povezanimi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z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alergeni. Navedena uredba v 44. členu določa, da so podatki o alergenih, kadar so ti prisotni v končnem proizvodu, obvezni tudi za nepredpakirana živila ponujena za prodajo končnemu potrošniku</w:t>
            </w:r>
            <w:r w:rsidR="00C256F6" w:rsidRPr="0041105E">
              <w:rPr>
                <w:rFonts w:ascii="Tahoma" w:hAnsi="Tahoma" w:cs="Tahoma"/>
                <w:sz w:val="20"/>
                <w:szCs w:val="20"/>
                <w:lang w:val="sl-SI"/>
              </w:rPr>
              <w:t>.</w:t>
            </w:r>
          </w:p>
          <w:p w14:paraId="03A97FA8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1892F4D3" w14:textId="77777777" w:rsidR="00A27A5D" w:rsidRPr="0041105E" w:rsidRDefault="00C256F6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Vsa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ponujena živila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so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deklarirana skladno s Pravilnikom o splošnem označevanju predpakiranih živil UR. l. RS 50/2004 s spremembami in dopolnitvami), ter drugimi podatki, če je tako določeno v predpisih, ki urejajo kakovost oziroma zdravstveno ustreznost živil, ter predpisih, ki urejajo označevanje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gensko spremenjenih organizmov.</w:t>
            </w:r>
          </w:p>
          <w:p w14:paraId="58C6FD3F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64EE355F" w14:textId="77777777" w:rsidR="003564A9" w:rsidRPr="0041105E" w:rsidRDefault="00C256F6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Vzpostavljen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sistem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mora zagotavljati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sledljivosti živil do končnega porabnika – naročnika ter izdelan načrt umika/odpoklica v primeru neskladnih in nevarnih živil (velja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za vse klasifikacijske skupine).</w:t>
            </w:r>
          </w:p>
          <w:p w14:paraId="0A1A72B3" w14:textId="4C93E31D" w:rsidR="00E97235" w:rsidRPr="0041105E" w:rsidRDefault="00E97235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57143024" w14:textId="4ED7E522" w:rsidR="00210861" w:rsidRPr="0041105E" w:rsidRDefault="00F779C2" w:rsidP="00F779C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  <w:lang w:val="sl-SI"/>
              </w:rPr>
              <w:t>Ponudnik v ponudbi predloži dokazila o kakovosti za tiste artikle, za katere naročnik pri opisu artikla – specifikaciji razpisanih artiklov – navaja ta dokazila  (npr. veljavne sheme kakovosti, certifikate za prehranske izdelke, certifikate o pravici do uporabe znaka brezglutenskih prehranskih izdelkov (izda društvo za celiakijo) ali lastno izjavo s katero kot ponudnik zagotavlja, da njihovi izdelki ne vsebujejo glutena,….).</w:t>
            </w:r>
            <w:bookmarkStart w:id="0" w:name="_GoBack"/>
            <w:bookmarkEnd w:id="0"/>
          </w:p>
        </w:tc>
      </w:tr>
    </w:tbl>
    <w:p w14:paraId="7F2188B9" w14:textId="77777777" w:rsidR="00382C05" w:rsidRPr="0041105E" w:rsidRDefault="00382C05" w:rsidP="00382C0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14:paraId="44871F76" w14:textId="77777777" w:rsidR="0040169F" w:rsidRPr="0041105E" w:rsidRDefault="0040169F" w:rsidP="003A62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sectPr w:rsidR="0040169F" w:rsidRPr="0041105E" w:rsidSect="006E6E30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43869" w14:textId="77777777" w:rsidR="00812E15" w:rsidRDefault="00812E15" w:rsidP="00540116">
      <w:pPr>
        <w:spacing w:after="0" w:line="240" w:lineRule="auto"/>
      </w:pPr>
      <w:r>
        <w:separator/>
      </w:r>
    </w:p>
  </w:endnote>
  <w:endnote w:type="continuationSeparator" w:id="0">
    <w:p w14:paraId="2B53E0EB" w14:textId="77777777" w:rsidR="00812E15" w:rsidRDefault="00812E15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F8DB" w14:textId="77777777" w:rsidR="00812E15" w:rsidRDefault="00812E15" w:rsidP="00540116">
      <w:pPr>
        <w:spacing w:after="0" w:line="240" w:lineRule="auto"/>
      </w:pPr>
      <w:r>
        <w:separator/>
      </w:r>
    </w:p>
  </w:footnote>
  <w:footnote w:type="continuationSeparator" w:id="0">
    <w:p w14:paraId="6766DBD4" w14:textId="77777777" w:rsidR="00812E15" w:rsidRDefault="00812E15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1F37"/>
    <w:multiLevelType w:val="hybridMultilevel"/>
    <w:tmpl w:val="92681F86"/>
    <w:lvl w:ilvl="0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0D4"/>
    <w:multiLevelType w:val="hybridMultilevel"/>
    <w:tmpl w:val="CE5E7B6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317E9"/>
    <w:rsid w:val="00037DD9"/>
    <w:rsid w:val="00042067"/>
    <w:rsid w:val="000812BF"/>
    <w:rsid w:val="00090D3A"/>
    <w:rsid w:val="000B3251"/>
    <w:rsid w:val="000C630C"/>
    <w:rsid w:val="0010095B"/>
    <w:rsid w:val="00136E05"/>
    <w:rsid w:val="001409D8"/>
    <w:rsid w:val="00173E6F"/>
    <w:rsid w:val="0018304D"/>
    <w:rsid w:val="001B524D"/>
    <w:rsid w:val="001C5A88"/>
    <w:rsid w:val="001D6BD3"/>
    <w:rsid w:val="001F1CF5"/>
    <w:rsid w:val="00204FCF"/>
    <w:rsid w:val="00210861"/>
    <w:rsid w:val="0022096E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732C4"/>
    <w:rsid w:val="00382C05"/>
    <w:rsid w:val="003A1835"/>
    <w:rsid w:val="003A627A"/>
    <w:rsid w:val="003B04F2"/>
    <w:rsid w:val="003C4782"/>
    <w:rsid w:val="0040169F"/>
    <w:rsid w:val="0041105E"/>
    <w:rsid w:val="00422BDB"/>
    <w:rsid w:val="00443258"/>
    <w:rsid w:val="00495718"/>
    <w:rsid w:val="004968B7"/>
    <w:rsid w:val="004B2C5A"/>
    <w:rsid w:val="004B656F"/>
    <w:rsid w:val="004D18FD"/>
    <w:rsid w:val="004F17F3"/>
    <w:rsid w:val="00540116"/>
    <w:rsid w:val="00547605"/>
    <w:rsid w:val="00556AA7"/>
    <w:rsid w:val="00564B56"/>
    <w:rsid w:val="00571AC5"/>
    <w:rsid w:val="005B0C10"/>
    <w:rsid w:val="005B5A0D"/>
    <w:rsid w:val="005D28B6"/>
    <w:rsid w:val="005E4BFF"/>
    <w:rsid w:val="005F02A1"/>
    <w:rsid w:val="0060436C"/>
    <w:rsid w:val="00617004"/>
    <w:rsid w:val="006275D8"/>
    <w:rsid w:val="0063606C"/>
    <w:rsid w:val="00642C4C"/>
    <w:rsid w:val="006A1A89"/>
    <w:rsid w:val="006A7ABC"/>
    <w:rsid w:val="006B087F"/>
    <w:rsid w:val="006D6378"/>
    <w:rsid w:val="006E61C8"/>
    <w:rsid w:val="006E6E30"/>
    <w:rsid w:val="00705258"/>
    <w:rsid w:val="0070566A"/>
    <w:rsid w:val="0071138D"/>
    <w:rsid w:val="007120B7"/>
    <w:rsid w:val="00716DE0"/>
    <w:rsid w:val="00725F47"/>
    <w:rsid w:val="00734EF5"/>
    <w:rsid w:val="007503A2"/>
    <w:rsid w:val="007E0B0B"/>
    <w:rsid w:val="007E124B"/>
    <w:rsid w:val="007F141F"/>
    <w:rsid w:val="007F5782"/>
    <w:rsid w:val="008026F0"/>
    <w:rsid w:val="00812E15"/>
    <w:rsid w:val="008356AC"/>
    <w:rsid w:val="00844713"/>
    <w:rsid w:val="00850F3E"/>
    <w:rsid w:val="008A0D38"/>
    <w:rsid w:val="008A3921"/>
    <w:rsid w:val="008B2920"/>
    <w:rsid w:val="008C14D0"/>
    <w:rsid w:val="008D12D3"/>
    <w:rsid w:val="008F0D04"/>
    <w:rsid w:val="009061C2"/>
    <w:rsid w:val="00911568"/>
    <w:rsid w:val="0095520A"/>
    <w:rsid w:val="00963362"/>
    <w:rsid w:val="00963F3E"/>
    <w:rsid w:val="00974AA2"/>
    <w:rsid w:val="009764DE"/>
    <w:rsid w:val="00977253"/>
    <w:rsid w:val="00977CE6"/>
    <w:rsid w:val="009D4D96"/>
    <w:rsid w:val="00A20748"/>
    <w:rsid w:val="00A218F2"/>
    <w:rsid w:val="00A27A5D"/>
    <w:rsid w:val="00A40F38"/>
    <w:rsid w:val="00A70C25"/>
    <w:rsid w:val="00AC0CD8"/>
    <w:rsid w:val="00AC1077"/>
    <w:rsid w:val="00AE4BF2"/>
    <w:rsid w:val="00AE7853"/>
    <w:rsid w:val="00B30298"/>
    <w:rsid w:val="00B367E7"/>
    <w:rsid w:val="00C1225D"/>
    <w:rsid w:val="00C256F6"/>
    <w:rsid w:val="00C475CC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A16D7"/>
    <w:rsid w:val="00DC3054"/>
    <w:rsid w:val="00DF4CAC"/>
    <w:rsid w:val="00E03FA2"/>
    <w:rsid w:val="00E97235"/>
    <w:rsid w:val="00EC7AFA"/>
    <w:rsid w:val="00EF1E3E"/>
    <w:rsid w:val="00EF626F"/>
    <w:rsid w:val="00F04B12"/>
    <w:rsid w:val="00F3087F"/>
    <w:rsid w:val="00F779C2"/>
    <w:rsid w:val="00F86D55"/>
    <w:rsid w:val="00FC104A"/>
    <w:rsid w:val="00FC217C"/>
    <w:rsid w:val="00FE0167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D53C86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C47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47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478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47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478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2016-04-01T12:08:00Z</cp:lastPrinted>
  <dcterms:created xsi:type="dcterms:W3CDTF">2017-06-19T09:57:00Z</dcterms:created>
  <dcterms:modified xsi:type="dcterms:W3CDTF">2017-10-19T11:59:00Z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220-1/2016</vt:lpwstr>
  </property>
  <property fmtid="{D5CDD505-2E9C-101B-9397-08002B2CF9AE}" pid="5" name="MFiles_P1046">
    <vt:lpwstr>Živila in material za prehrano</vt:lpwstr>
  </property>
  <property fmtid="{D5CDD505-2E9C-101B-9397-08002B2CF9AE}" pid="6" name="MFiles_PG5BC2FC14A405421BA79F5FEC63BD00E3n1_PGB3D8D77D2D654902AEB821305A1A12BC">
    <vt:lpwstr>5290 Šempeter pri Gorici</vt:lpwstr>
  </property>
</Properties>
</file>