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26" w:rsidRDefault="00634976">
      <w:pPr>
        <w:pStyle w:val="Naslov1"/>
        <w:jc w:val="left"/>
        <w:rPr>
          <w:rFonts w:ascii="Tahoma" w:hAnsi="Tahoma" w:cs="Tahoma"/>
          <w:sz w:val="28"/>
          <w:szCs w:val="28"/>
          <w:lang w:val="sl-SI"/>
        </w:rPr>
      </w:pPr>
      <w:r>
        <w:rPr>
          <w:rFonts w:ascii="Tahoma" w:hAnsi="Tahoma" w:cs="Tahoma"/>
          <w:sz w:val="28"/>
          <w:szCs w:val="28"/>
          <w:lang w:val="sl-SI"/>
        </w:rPr>
        <w:t>NAROČNIK:</w:t>
      </w:r>
    </w:p>
    <w:p w:rsidR="00DB3226" w:rsidRDefault="00634976">
      <w:pPr>
        <w:rPr>
          <w:rFonts w:ascii="Tahoma" w:hAnsi="Tahoma" w:cs="Tahoma"/>
          <w:b/>
          <w:sz w:val="24"/>
          <w:lang w:val="sl-SI"/>
        </w:rPr>
      </w:pPr>
      <w:r>
        <w:rPr>
          <w:rFonts w:ascii="Tahoma" w:hAnsi="Tahoma" w:cs="Tahoma"/>
          <w:b/>
          <w:sz w:val="24"/>
          <w:lang w:val="sl-SI"/>
        </w:rPr>
        <w:t>SPLOŠNA BOLNIŠNICA</w:t>
      </w:r>
    </w:p>
    <w:p w:rsidR="00DB3226" w:rsidRDefault="00634976">
      <w:pPr>
        <w:rPr>
          <w:rFonts w:ascii="Tahoma" w:hAnsi="Tahoma" w:cs="Tahoma"/>
          <w:b/>
          <w:sz w:val="24"/>
          <w:lang w:val="sl-SI"/>
        </w:rPr>
      </w:pPr>
      <w:r>
        <w:rPr>
          <w:rFonts w:ascii="Tahoma" w:hAnsi="Tahoma" w:cs="Tahoma"/>
          <w:b/>
          <w:sz w:val="24"/>
          <w:lang w:val="sl-SI"/>
        </w:rPr>
        <w:t>»DR.FRANCA DERGANCA«</w:t>
      </w:r>
    </w:p>
    <w:p w:rsidR="00DB3226" w:rsidRDefault="00634976">
      <w:pPr>
        <w:rPr>
          <w:rFonts w:ascii="Tahoma" w:hAnsi="Tahoma" w:cs="Tahoma"/>
          <w:b/>
          <w:sz w:val="24"/>
          <w:lang w:val="sl-SI"/>
        </w:rPr>
      </w:pPr>
      <w:r>
        <w:rPr>
          <w:rFonts w:ascii="Tahoma" w:hAnsi="Tahoma" w:cs="Tahoma"/>
          <w:b/>
          <w:sz w:val="24"/>
          <w:lang w:val="sl-SI"/>
        </w:rPr>
        <w:t>NOVA GORICA</w:t>
      </w:r>
    </w:p>
    <w:p w:rsidR="00DB3226" w:rsidRDefault="00DB3226">
      <w:pPr>
        <w:pStyle w:val="Naslov1"/>
        <w:rPr>
          <w:rFonts w:ascii="Tahoma" w:hAnsi="Tahoma" w:cs="Tahoma"/>
          <w:lang w:val="sl-SI"/>
        </w:rPr>
      </w:pPr>
    </w:p>
    <w:p w:rsidR="00DB3226" w:rsidRDefault="00DB3226">
      <w:pPr>
        <w:pStyle w:val="Naslov1"/>
        <w:rPr>
          <w:rFonts w:ascii="Tahoma" w:hAnsi="Tahoma" w:cs="Tahoma"/>
          <w:lang w:val="sl-SI"/>
        </w:rPr>
      </w:pPr>
    </w:p>
    <w:p w:rsidR="00DB3226" w:rsidRDefault="00DB3226">
      <w:pPr>
        <w:pStyle w:val="Naslov1"/>
        <w:rPr>
          <w:rFonts w:ascii="Tahoma" w:hAnsi="Tahoma" w:cs="Tahoma"/>
          <w:lang w:val="sl-SI"/>
        </w:rPr>
      </w:pPr>
    </w:p>
    <w:p w:rsidR="00DB3226" w:rsidRDefault="00DB3226">
      <w:pPr>
        <w:pStyle w:val="Naslov1"/>
        <w:jc w:val="both"/>
        <w:rPr>
          <w:rFonts w:ascii="Tahoma" w:hAnsi="Tahoma" w:cs="Tahoma"/>
          <w:lang w:val="sl-SI"/>
        </w:rPr>
      </w:pPr>
    </w:p>
    <w:p w:rsidR="00DB3226" w:rsidRDefault="00634976">
      <w:pPr>
        <w:pStyle w:val="Naslov1"/>
        <w:rPr>
          <w:rFonts w:ascii="Tahoma" w:hAnsi="Tahoma" w:cs="Tahoma"/>
          <w:sz w:val="40"/>
          <w:szCs w:val="40"/>
          <w:lang w:val="sl-SI"/>
        </w:rPr>
      </w:pPr>
      <w:r>
        <w:rPr>
          <w:rFonts w:ascii="Tahoma" w:hAnsi="Tahoma" w:cs="Tahoma"/>
          <w:sz w:val="40"/>
          <w:szCs w:val="40"/>
          <w:lang w:val="sl-SI"/>
        </w:rPr>
        <w:t xml:space="preserve">POVABILO K ODDAJI PONUDBE </w:t>
      </w:r>
    </w:p>
    <w:p w:rsidR="00DB3226" w:rsidRDefault="00634976">
      <w:pPr>
        <w:pStyle w:val="Naslov1"/>
        <w:rPr>
          <w:rFonts w:ascii="Tahoma" w:hAnsi="Tahoma" w:cs="Tahoma"/>
          <w:sz w:val="40"/>
          <w:szCs w:val="40"/>
          <w:lang w:val="sl-SI"/>
        </w:rPr>
      </w:pPr>
      <w:r>
        <w:rPr>
          <w:rFonts w:ascii="Tahoma" w:hAnsi="Tahoma" w:cs="Tahoma"/>
          <w:sz w:val="40"/>
          <w:szCs w:val="40"/>
          <w:lang w:val="sl-SI"/>
        </w:rPr>
        <w:t>ZA JAVNO NAROČILO</w:t>
      </w: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634976">
      <w:pPr>
        <w:pStyle w:val="Naslov1"/>
      </w:pPr>
      <w:r>
        <w:rPr>
          <w:rFonts w:ascii="Tahoma" w:hAnsi="Tahoma" w:cs="Tahoma"/>
          <w:sz w:val="40"/>
          <w:szCs w:val="40"/>
          <w:lang w:val="sl-SI"/>
        </w:rPr>
        <w:t>»</w:t>
      </w:r>
      <w:r w:rsidR="00F349AC" w:rsidRPr="00606C67">
        <w:rPr>
          <w:rFonts w:ascii="Tahoma" w:hAnsi="Tahoma" w:cs="Tahoma"/>
          <w:sz w:val="40"/>
          <w:szCs w:val="40"/>
          <w:lang w:val="sl-SI"/>
        </w:rPr>
        <w:t>Pomožne nabavne dejavnosti</w:t>
      </w:r>
      <w:r>
        <w:rPr>
          <w:rFonts w:ascii="Tahoma" w:hAnsi="Tahoma" w:cs="Tahoma"/>
          <w:sz w:val="40"/>
          <w:szCs w:val="40"/>
          <w:lang w:val="sl-SI"/>
        </w:rPr>
        <w:t>«</w:t>
      </w: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DB3226">
      <w:pPr>
        <w:rPr>
          <w:rFonts w:ascii="Tahoma" w:hAnsi="Tahoma" w:cs="Tahoma"/>
          <w:lang w:val="sl-SI"/>
        </w:rPr>
      </w:pPr>
    </w:p>
    <w:p w:rsidR="00DB3226" w:rsidRDefault="00634976">
      <w:pPr>
        <w:jc w:val="center"/>
      </w:pPr>
      <w:r>
        <w:rPr>
          <w:rFonts w:ascii="Tahoma" w:hAnsi="Tahoma" w:cs="Tahoma"/>
          <w:b/>
          <w:sz w:val="24"/>
          <w:lang w:val="sl-SI"/>
        </w:rPr>
        <w:t xml:space="preserve">Št.: </w:t>
      </w:r>
      <w:r w:rsidR="0026624B">
        <w:rPr>
          <w:rFonts w:ascii="Tahoma" w:hAnsi="Tahoma" w:cs="Tahoma"/>
          <w:b/>
          <w:sz w:val="24"/>
          <w:lang w:val="sl-SI"/>
        </w:rPr>
        <w:t>260-9/2015-5</w:t>
      </w:r>
    </w:p>
    <w:tbl>
      <w:tblPr>
        <w:tblW w:w="5000" w:type="pct"/>
        <w:tblLayout w:type="fixed"/>
        <w:tblCellMar>
          <w:left w:w="10" w:type="dxa"/>
          <w:right w:w="10" w:type="dxa"/>
        </w:tblCellMar>
        <w:tblLook w:val="0000" w:firstRow="0" w:lastRow="0" w:firstColumn="0" w:lastColumn="0" w:noHBand="0" w:noVBand="0"/>
      </w:tblPr>
      <w:tblGrid>
        <w:gridCol w:w="8862"/>
      </w:tblGrid>
      <w:tr w:rsidR="00DB3226" w:rsidTr="0047792B">
        <w:trPr>
          <w:trHeight w:val="2400"/>
        </w:trPr>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455" w:type="dxa"/>
              <w:tblLayout w:type="fixed"/>
              <w:tblCellMar>
                <w:left w:w="10" w:type="dxa"/>
                <w:right w:w="10" w:type="dxa"/>
              </w:tblCellMar>
              <w:tblLook w:val="0000" w:firstRow="0" w:lastRow="0" w:firstColumn="0" w:lastColumn="0" w:noHBand="0" w:noVBand="0"/>
            </w:tblPr>
            <w:tblGrid>
              <w:gridCol w:w="1657"/>
              <w:gridCol w:w="3198"/>
              <w:gridCol w:w="3600"/>
            </w:tblGrid>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tabs>
                      <w:tab w:val="left" w:pos="3855"/>
                    </w:tabs>
                    <w:rPr>
                      <w:rFonts w:ascii="Tahoma" w:hAnsi="Tahoma" w:cs="Tahoma"/>
                      <w:b w:val="0"/>
                      <w:sz w:val="16"/>
                      <w:szCs w:val="16"/>
                    </w:rPr>
                  </w:pPr>
                  <w:r>
                    <w:rPr>
                      <w:rFonts w:ascii="Tahoma" w:hAnsi="Tahoma" w:cs="Tahoma"/>
                      <w:b w:val="0"/>
                      <w:sz w:val="16"/>
                      <w:szCs w:val="16"/>
                    </w:rPr>
                    <w:lastRenderedPageBreak/>
                    <w:t>1. Podlaga po Zakonu o javnem naročanju (Ur.l. RS št. 91/2015; ZJN-3)</w:t>
                  </w:r>
                  <w:r>
                    <w:rPr>
                      <w:rFonts w:ascii="Tahoma" w:hAnsi="Tahoma" w:cs="Tahoma"/>
                      <w:b w:val="0"/>
                      <w:sz w:val="16"/>
                      <w:szCs w:val="16"/>
                    </w:rPr>
                    <w:tab/>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jc w:val="right"/>
                    <w:rPr>
                      <w:rFonts w:ascii="Tahoma" w:hAnsi="Tahoma" w:cs="Tahoma"/>
                      <w:sz w:val="16"/>
                      <w:szCs w:val="16"/>
                      <w:lang w:val="sl-SI"/>
                    </w:rPr>
                  </w:pPr>
                </w:p>
                <w:p w:rsidR="00DB3226" w:rsidRDefault="00634976">
                  <w:pPr>
                    <w:jc w:val="center"/>
                    <w:rPr>
                      <w:rFonts w:ascii="Tahoma" w:hAnsi="Tahoma" w:cs="Tahoma"/>
                      <w:sz w:val="16"/>
                      <w:szCs w:val="16"/>
                      <w:lang w:val="sl-SI"/>
                    </w:rPr>
                  </w:pPr>
                  <w:r>
                    <w:rPr>
                      <w:rFonts w:ascii="Tahoma" w:hAnsi="Tahoma" w:cs="Tahoma"/>
                      <w:sz w:val="16"/>
                      <w:szCs w:val="16"/>
                      <w:lang w:val="sl-SI"/>
                    </w:rPr>
                    <w:t>47. člen ZJN-3</w:t>
                  </w:r>
                </w:p>
              </w:tc>
            </w:tr>
            <w:tr w:rsidR="00DB3226" w:rsidTr="00606C67">
              <w:trPr>
                <w:trHeight w:val="1701"/>
              </w:trPr>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pPr>
                  <w:r>
                    <w:rPr>
                      <w:rFonts w:ascii="Tahoma" w:hAnsi="Tahoma" w:cs="Tahoma"/>
                      <w:b w:val="0"/>
                      <w:color w:val="auto"/>
                      <w:sz w:val="16"/>
                      <w:szCs w:val="16"/>
                    </w:rPr>
                    <w:t xml:space="preserve">2. Predmet </w:t>
                  </w:r>
                  <w:r>
                    <w:rPr>
                      <w:rFonts w:ascii="Tahoma" w:hAnsi="Tahoma" w:cs="Tahoma"/>
                      <w:b w:val="0"/>
                      <w:color w:val="auto"/>
                      <w:sz w:val="16"/>
                      <w:szCs w:val="16"/>
                      <w:shd w:val="clear" w:color="auto" w:fill="CC99FF"/>
                    </w:rPr>
                    <w:t>javnega naročila (JN) in opis predmeta</w:t>
                  </w:r>
                </w:p>
                <w:tbl>
                  <w:tblPr>
                    <w:tblW w:w="4997" w:type="pct"/>
                    <w:tblLayout w:type="fixed"/>
                    <w:tblCellMar>
                      <w:left w:w="10" w:type="dxa"/>
                      <w:right w:w="10" w:type="dxa"/>
                    </w:tblCellMar>
                    <w:tblLook w:val="0000" w:firstRow="0" w:lastRow="0" w:firstColumn="0" w:lastColumn="0" w:noHBand="0" w:noVBand="0"/>
                  </w:tblPr>
                  <w:tblGrid>
                    <w:gridCol w:w="8224"/>
                  </w:tblGrid>
                  <w:tr w:rsidR="00DB3226" w:rsidTr="00606C67">
                    <w:trPr>
                      <w:trHeight w:val="1042"/>
                    </w:trPr>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117F63">
                        <w:pPr>
                          <w:autoSpaceDE w:val="0"/>
                          <w:ind w:left="370" w:hanging="283"/>
                        </w:pPr>
                        <w:r>
                          <w:rPr>
                            <w:rFonts w:ascii="Tahoma" w:hAnsi="Tahoma" w:cs="Tahoma"/>
                            <w:bCs/>
                            <w:color w:val="auto"/>
                            <w:sz w:val="16"/>
                            <w:szCs w:val="16"/>
                            <w:lang w:val="sl-SI"/>
                          </w:rPr>
                          <w:t xml:space="preserve">Predmet javnega naročila </w:t>
                        </w:r>
                        <w:r w:rsidR="00606C67">
                          <w:rPr>
                            <w:rFonts w:ascii="Tahoma" w:hAnsi="Tahoma" w:cs="Tahoma"/>
                            <w:bCs/>
                            <w:color w:val="auto"/>
                            <w:sz w:val="16"/>
                            <w:szCs w:val="16"/>
                            <w:lang w:val="sl-SI"/>
                          </w:rPr>
                          <w:t>p</w:t>
                        </w:r>
                        <w:r w:rsidR="00606C67" w:rsidRPr="00606C67">
                          <w:rPr>
                            <w:rFonts w:ascii="Tahoma" w:hAnsi="Tahoma" w:cs="Tahoma"/>
                            <w:bCs/>
                            <w:color w:val="auto"/>
                            <w:sz w:val="16"/>
                            <w:szCs w:val="16"/>
                            <w:lang w:val="sl-SI"/>
                          </w:rPr>
                          <w:t>omožne nabavne dejavnosti</w:t>
                        </w:r>
                        <w:r w:rsidR="00117F63">
                          <w:rPr>
                            <w:rFonts w:ascii="Tahoma" w:hAnsi="Tahoma" w:cs="Tahoma"/>
                            <w:bCs/>
                            <w:color w:val="auto"/>
                            <w:sz w:val="16"/>
                            <w:szCs w:val="16"/>
                            <w:lang w:val="sl-SI"/>
                          </w:rPr>
                          <w:t xml:space="preserve"> </w:t>
                        </w:r>
                        <w:r w:rsidR="00117F63" w:rsidRPr="00117F63">
                          <w:rPr>
                            <w:rFonts w:ascii="Tahoma" w:hAnsi="Tahoma" w:cs="Tahoma"/>
                            <w:bCs/>
                            <w:color w:val="auto"/>
                            <w:sz w:val="16"/>
                            <w:szCs w:val="16"/>
                            <w:lang w:val="sl-SI"/>
                          </w:rPr>
                          <w:t>zajema</w:t>
                        </w:r>
                        <w:r w:rsidR="00606C67">
                          <w:rPr>
                            <w:rFonts w:ascii="Tahoma" w:hAnsi="Tahoma" w:cs="Tahoma"/>
                            <w:bCs/>
                            <w:color w:val="auto"/>
                            <w:sz w:val="16"/>
                            <w:szCs w:val="16"/>
                            <w:lang w:val="sl-SI"/>
                          </w:rPr>
                          <w:t xml:space="preserve">: </w:t>
                        </w:r>
                        <w:r>
                          <w:rPr>
                            <w:rFonts w:ascii="Tahoma" w:hAnsi="Tahoma" w:cs="Tahoma"/>
                            <w:bCs/>
                            <w:color w:val="auto"/>
                            <w:sz w:val="16"/>
                            <w:szCs w:val="16"/>
                            <w:lang w:val="sl-SI"/>
                          </w:rPr>
                          <w:t>svetovanje na področju javnih naročil, sodelovanje pri izvajanju projektov za javna naročila in administrativna podpora javnim naročilom, svetovanje na področju javno zasebnih partnerstev, sodelovanje pri izvajanju projektov javno-zasebnih partnerstev in administrativna podpora projekto</w:t>
                        </w:r>
                        <w:r w:rsidR="00606C67">
                          <w:rPr>
                            <w:rFonts w:ascii="Tahoma" w:hAnsi="Tahoma" w:cs="Tahoma"/>
                            <w:bCs/>
                            <w:color w:val="auto"/>
                            <w:sz w:val="16"/>
                            <w:szCs w:val="16"/>
                            <w:lang w:val="sl-SI"/>
                          </w:rPr>
                          <w:t>m javno-zasebnih partnerstev,</w:t>
                        </w:r>
                        <w:r>
                          <w:rPr>
                            <w:rFonts w:ascii="Tahoma" w:hAnsi="Tahoma" w:cs="Tahoma"/>
                            <w:bCs/>
                            <w:color w:val="auto"/>
                            <w:sz w:val="16"/>
                            <w:szCs w:val="16"/>
                            <w:lang w:val="sl-SI"/>
                          </w:rPr>
                          <w:t xml:space="preserve"> inštruiranje in prenos znanja na področju javnih naroči</w:t>
                        </w:r>
                        <w:r w:rsidR="00606C67">
                          <w:rPr>
                            <w:rFonts w:ascii="Tahoma" w:hAnsi="Tahoma" w:cs="Tahoma"/>
                            <w:bCs/>
                            <w:color w:val="auto"/>
                            <w:sz w:val="16"/>
                            <w:szCs w:val="16"/>
                            <w:lang w:val="sl-SI"/>
                          </w:rPr>
                          <w:t>l in javno-zasebnih partnerstev ter druge pomožne nabavne dejavnosti.</w:t>
                        </w:r>
                      </w:p>
                    </w:tc>
                  </w:tr>
                </w:tbl>
                <w:p w:rsidR="00DB3226" w:rsidRDefault="00DB3226">
                  <w:pPr>
                    <w:pStyle w:val="Slog2"/>
                    <w:rPr>
                      <w:rFonts w:ascii="Tahoma" w:hAnsi="Tahoma" w:cs="Tahoma"/>
                      <w:b w:val="0"/>
                      <w:color w:val="auto"/>
                      <w:sz w:val="16"/>
                      <w:szCs w:val="16"/>
                    </w:rPr>
                  </w:pP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2.1 Vrsta</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3307" w:type="dxa"/>
                    <w:tblLayout w:type="fixed"/>
                    <w:tblCellMar>
                      <w:left w:w="10" w:type="dxa"/>
                      <w:right w:w="10" w:type="dxa"/>
                    </w:tblCellMar>
                    <w:tblLook w:val="0000" w:firstRow="0" w:lastRow="0" w:firstColumn="0" w:lastColumn="0" w:noHBand="0" w:noVBand="0"/>
                  </w:tblPr>
                  <w:tblGrid>
                    <w:gridCol w:w="1147"/>
                    <w:gridCol w:w="1080"/>
                    <w:gridCol w:w="1080"/>
                  </w:tblGrid>
                  <w:tr w:rsidR="00DB3226">
                    <w:tc>
                      <w:tcPr>
                        <w:tcW w:w="114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Blago</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Storitev</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Gradnje</w:t>
                        </w:r>
                      </w:p>
                    </w:tc>
                  </w:tr>
                  <w:tr w:rsidR="00DB3226">
                    <w:tc>
                      <w:tcPr>
                        <w:tcW w:w="114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Naslov2"/>
                          <w:jc w:val="center"/>
                          <w:rPr>
                            <w:rFonts w:ascii="Tahoma" w:hAnsi="Tahoma" w:cs="Tahoma"/>
                            <w:b w:val="0"/>
                            <w:color w:val="auto"/>
                            <w:sz w:val="16"/>
                            <w:szCs w:val="16"/>
                          </w:rPr>
                        </w:pP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jc w:val="center"/>
                          <w:rPr>
                            <w:rFonts w:ascii="Tahoma" w:hAnsi="Tahoma" w:cs="Tahoma"/>
                            <w:b w:val="0"/>
                            <w:color w:val="auto"/>
                            <w:sz w:val="16"/>
                            <w:szCs w:val="16"/>
                          </w:rPr>
                        </w:pPr>
                        <w:r>
                          <w:rPr>
                            <w:rFonts w:ascii="Tahoma" w:hAnsi="Tahoma" w:cs="Tahoma"/>
                            <w:b w:val="0"/>
                            <w:color w:val="auto"/>
                            <w:sz w:val="16"/>
                            <w:szCs w:val="16"/>
                          </w:rPr>
                          <w:t>√</w:t>
                        </w:r>
                      </w:p>
                    </w:tc>
                    <w:tc>
                      <w:tcPr>
                        <w:tcW w:w="108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Naslov2"/>
                          <w:jc w:val="center"/>
                          <w:rPr>
                            <w:rFonts w:ascii="Tahoma" w:hAnsi="Tahoma" w:cs="Tahoma"/>
                            <w:b w:val="0"/>
                            <w:color w:val="auto"/>
                            <w:sz w:val="16"/>
                            <w:szCs w:val="16"/>
                          </w:rPr>
                        </w:pPr>
                      </w:p>
                    </w:tc>
                  </w:tr>
                </w:tbl>
                <w:p w:rsidR="00DB3226" w:rsidRDefault="00DB3226">
                  <w:pPr>
                    <w:pStyle w:val="Naslov2"/>
                    <w:rPr>
                      <w:rFonts w:ascii="Tahoma" w:hAnsi="Tahoma" w:cs="Tahoma"/>
                      <w:b w:val="0"/>
                      <w:color w:val="auto"/>
                      <w:sz w:val="16"/>
                      <w:szCs w:val="16"/>
                    </w:rPr>
                  </w:pP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2.2. Naslov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JN »</w:t>
                  </w:r>
                  <w:r w:rsidR="001536DC" w:rsidRPr="001536DC">
                    <w:rPr>
                      <w:rFonts w:ascii="Tahoma" w:hAnsi="Tahoma" w:cs="Tahoma"/>
                      <w:b w:val="0"/>
                      <w:color w:val="auto"/>
                      <w:sz w:val="16"/>
                      <w:szCs w:val="16"/>
                    </w:rPr>
                    <w:t>Pomožne nabavne dejavnosti</w:t>
                  </w:r>
                  <w:r>
                    <w:rPr>
                      <w:rFonts w:ascii="Tahoma" w:hAnsi="Tahoma" w:cs="Tahoma"/>
                      <w:b w:val="0"/>
                      <w:color w:val="auto"/>
                      <w:sz w:val="16"/>
                      <w:szCs w:val="16"/>
                    </w:rPr>
                    <w:t>«</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2.3. Trajanje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autoSpaceDE w:val="0"/>
                    <w:rPr>
                      <w:rFonts w:ascii="Tahoma" w:hAnsi="Tahoma" w:cs="Tahoma"/>
                      <w:color w:val="auto"/>
                      <w:sz w:val="16"/>
                      <w:szCs w:val="16"/>
                      <w:lang w:val="sl-SI"/>
                    </w:rPr>
                  </w:pPr>
                  <w:r>
                    <w:rPr>
                      <w:rFonts w:ascii="Tahoma" w:hAnsi="Tahoma" w:cs="Tahoma"/>
                      <w:color w:val="auto"/>
                      <w:sz w:val="16"/>
                      <w:szCs w:val="16"/>
                      <w:lang w:val="sl-SI"/>
                    </w:rPr>
                    <w:t>4 leta od podpisa pogodbe</w:t>
                  </w:r>
                  <w:r w:rsidR="00EC7258">
                    <w:rPr>
                      <w:rFonts w:ascii="Tahoma" w:hAnsi="Tahoma" w:cs="Tahoma"/>
                      <w:color w:val="auto"/>
                      <w:sz w:val="16"/>
                      <w:szCs w:val="16"/>
                      <w:lang w:val="sl-SI"/>
                    </w:rPr>
                    <w:t xml:space="preserve"> </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2.4. Ocenjena vrednost JN</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400403">
                  <w:pPr>
                    <w:pStyle w:val="Naslov2"/>
                    <w:rPr>
                      <w:rFonts w:ascii="Tahoma" w:hAnsi="Tahoma" w:cs="Tahoma"/>
                      <w:b w:val="0"/>
                      <w:color w:val="auto"/>
                      <w:sz w:val="16"/>
                      <w:szCs w:val="16"/>
                    </w:rPr>
                  </w:pPr>
                  <w:r>
                    <w:rPr>
                      <w:rFonts w:ascii="Tahoma" w:hAnsi="Tahoma" w:cs="Tahoma"/>
                      <w:b w:val="0"/>
                      <w:color w:val="auto"/>
                      <w:sz w:val="16"/>
                      <w:szCs w:val="16"/>
                    </w:rPr>
                    <w:t>/</w:t>
                  </w:r>
                </w:p>
              </w:tc>
            </w:tr>
            <w:tr w:rsidR="00DB3226">
              <w:tc>
                <w:tcPr>
                  <w:tcW w:w="4855"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2.5.</w:t>
                  </w:r>
                  <w:r>
                    <w:rPr>
                      <w:rFonts w:ascii="Tahoma" w:hAnsi="Tahoma" w:cs="Tahoma"/>
                      <w:b w:val="0"/>
                      <w:color w:val="auto"/>
                      <w:sz w:val="16"/>
                      <w:szCs w:val="16"/>
                    </w:rPr>
                    <w:br/>
                    <w:t>Vrsta postopka</w:t>
                  </w:r>
                </w:p>
              </w:tc>
              <w:tc>
                <w:tcPr>
                  <w:tcW w:w="360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color w:val="auto"/>
                      <w:sz w:val="16"/>
                      <w:szCs w:val="16"/>
                    </w:rPr>
                  </w:pPr>
                  <w:r>
                    <w:rPr>
                      <w:rFonts w:ascii="Tahoma" w:hAnsi="Tahoma" w:cs="Tahoma"/>
                      <w:b w:val="0"/>
                      <w:color w:val="auto"/>
                      <w:sz w:val="16"/>
                      <w:szCs w:val="16"/>
                    </w:rPr>
                    <w:t>Postopek oddaje naročila male vrednosti.</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2.6. Sklopi</w:t>
                  </w:r>
                </w:p>
                <w:tbl>
                  <w:tblPr>
                    <w:tblW w:w="4997" w:type="pct"/>
                    <w:tblLayout w:type="fixed"/>
                    <w:tblCellMar>
                      <w:left w:w="10" w:type="dxa"/>
                      <w:right w:w="10" w:type="dxa"/>
                    </w:tblCellMar>
                    <w:tblLook w:val="0000" w:firstRow="0" w:lastRow="0" w:firstColumn="0" w:lastColumn="0" w:noHBand="0" w:noVBand="0"/>
                  </w:tblPr>
                  <w:tblGrid>
                    <w:gridCol w:w="4112"/>
                    <w:gridCol w:w="4112"/>
                  </w:tblGrid>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3"/>
                          <w:jc w:val="center"/>
                          <w:rPr>
                            <w:rFonts w:ascii="Tahoma" w:hAnsi="Tahoma" w:cs="Tahoma"/>
                            <w:color w:val="auto"/>
                            <w:sz w:val="16"/>
                            <w:szCs w:val="16"/>
                            <w:lang w:val="sl-SI"/>
                          </w:rPr>
                        </w:pPr>
                        <w:r>
                          <w:rPr>
                            <w:rFonts w:ascii="Tahoma" w:hAnsi="Tahoma" w:cs="Tahoma"/>
                            <w:color w:val="auto"/>
                            <w:sz w:val="16"/>
                            <w:szCs w:val="16"/>
                            <w:lang w:val="sl-SI"/>
                          </w:rPr>
                          <w:t>DA</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jc w:val="center"/>
                          <w:rPr>
                            <w:rFonts w:ascii="Tahoma" w:hAnsi="Tahoma" w:cs="Tahoma"/>
                            <w:b w:val="0"/>
                            <w:color w:val="auto"/>
                            <w:sz w:val="16"/>
                            <w:szCs w:val="16"/>
                          </w:rPr>
                        </w:pPr>
                        <w:r>
                          <w:rPr>
                            <w:rFonts w:ascii="Tahoma" w:hAnsi="Tahoma" w:cs="Tahoma"/>
                            <w:b w:val="0"/>
                            <w:color w:val="auto"/>
                            <w:sz w:val="16"/>
                            <w:szCs w:val="16"/>
                          </w:rPr>
                          <w:t>NE</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center"/>
                          <w:rPr>
                            <w:rFonts w:ascii="Tahoma" w:hAnsi="Tahoma" w:cs="Tahoma"/>
                            <w:color w:val="auto"/>
                            <w:sz w:val="16"/>
                            <w:szCs w:val="16"/>
                            <w:lang w:val="sl-SI"/>
                          </w:rPr>
                        </w:pPr>
                        <w:r>
                          <w:rPr>
                            <w:rFonts w:ascii="Tahoma" w:hAnsi="Tahoma" w:cs="Tahoma"/>
                            <w:color w:val="auto"/>
                            <w:sz w:val="16"/>
                            <w:szCs w:val="16"/>
                            <w:lang w:val="sl-SI"/>
                          </w:rPr>
                          <w:t>/</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center"/>
                          <w:rPr>
                            <w:rFonts w:ascii="Tahoma" w:hAnsi="Tahoma" w:cs="Tahoma"/>
                            <w:color w:val="auto"/>
                            <w:sz w:val="16"/>
                            <w:szCs w:val="16"/>
                            <w:lang w:val="sl-SI"/>
                          </w:rPr>
                        </w:pPr>
                        <w:r>
                          <w:rPr>
                            <w:rFonts w:ascii="Tahoma" w:hAnsi="Tahoma" w:cs="Tahoma"/>
                            <w:color w:val="auto"/>
                            <w:sz w:val="16"/>
                            <w:szCs w:val="16"/>
                            <w:lang w:val="sl-SI"/>
                          </w:rPr>
                          <w:t>√</w:t>
                        </w:r>
                      </w:p>
                      <w:p w:rsidR="00DB3226" w:rsidRDefault="00DB3226">
                        <w:pPr>
                          <w:jc w:val="center"/>
                          <w:rPr>
                            <w:rFonts w:ascii="Tahoma" w:hAnsi="Tahoma" w:cs="Tahoma"/>
                            <w:color w:val="auto"/>
                            <w:sz w:val="16"/>
                            <w:szCs w:val="16"/>
                            <w:lang w:val="sl-SI"/>
                          </w:rPr>
                        </w:pPr>
                      </w:p>
                    </w:tc>
                  </w:tr>
                </w:tbl>
                <w:p w:rsidR="00DB3226" w:rsidRDefault="00DB3226">
                  <w:pPr>
                    <w:rPr>
                      <w:rFonts w:ascii="Tahoma" w:hAnsi="Tahoma" w:cs="Tahoma"/>
                      <w:color w:val="auto"/>
                      <w:sz w:val="16"/>
                      <w:szCs w:val="16"/>
                      <w:lang w:val="sl-SI"/>
                    </w:rPr>
                  </w:pP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 xml:space="preserve">2.6.1. Opis sklopov </w:t>
                        </w:r>
                      </w:p>
                    </w:tc>
                  </w:tr>
                </w:tbl>
                <w:p w:rsidR="00DB3226" w:rsidRDefault="00634976">
                  <w:pPr>
                    <w:rPr>
                      <w:rFonts w:ascii="Tahoma" w:hAnsi="Tahoma" w:cs="Tahoma"/>
                      <w:color w:val="auto"/>
                      <w:sz w:val="16"/>
                      <w:szCs w:val="16"/>
                      <w:lang w:val="sl-SI"/>
                    </w:rPr>
                  </w:pPr>
                  <w:r>
                    <w:rPr>
                      <w:rFonts w:ascii="Tahoma" w:hAnsi="Tahoma" w:cs="Tahoma"/>
                      <w:color w:val="auto"/>
                      <w:sz w:val="16"/>
                      <w:szCs w:val="16"/>
                      <w:lang w:val="sl-SI"/>
                    </w:rPr>
                    <w:t xml:space="preserve"> </w:t>
                  </w:r>
                </w:p>
                <w:p w:rsidR="00DB3226" w:rsidRDefault="00634976">
                  <w:pPr>
                    <w:rPr>
                      <w:rFonts w:ascii="Tahoma" w:hAnsi="Tahoma" w:cs="Tahoma"/>
                      <w:color w:val="auto"/>
                      <w:sz w:val="16"/>
                      <w:szCs w:val="16"/>
                      <w:lang w:val="sl-SI"/>
                    </w:rPr>
                  </w:pPr>
                  <w:r>
                    <w:rPr>
                      <w:rFonts w:ascii="Tahoma" w:hAnsi="Tahoma" w:cs="Tahoma"/>
                      <w:color w:val="auto"/>
                      <w:sz w:val="16"/>
                      <w:szCs w:val="16"/>
                      <w:lang w:val="sl-SI"/>
                    </w:rPr>
                    <w:t>/</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 Opredelitev (opis, način in lokacija posla)</w:t>
                  </w:r>
                </w:p>
                <w:tbl>
                  <w:tblPr>
                    <w:tblW w:w="4997" w:type="pct"/>
                    <w:tblLayout w:type="fixed"/>
                    <w:tblCellMar>
                      <w:left w:w="10" w:type="dxa"/>
                      <w:right w:w="10" w:type="dxa"/>
                    </w:tblCellMar>
                    <w:tblLook w:val="0000" w:firstRow="0" w:lastRow="0" w:firstColumn="0" w:lastColumn="0" w:noHBand="0" w:noVBand="0"/>
                  </w:tblPr>
                  <w:tblGrid>
                    <w:gridCol w:w="2576"/>
                    <w:gridCol w:w="5648"/>
                  </w:tblGrid>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2.7.1. Tehnične specifikacije in bistvene in druge zahteve naročnika</w:t>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 xml:space="preserve">Predmet javnega naročila </w:t>
                        </w:r>
                        <w:r w:rsidR="004F58C7">
                          <w:rPr>
                            <w:rFonts w:ascii="Tahoma" w:hAnsi="Tahoma" w:cs="Tahoma"/>
                            <w:color w:val="auto"/>
                            <w:sz w:val="16"/>
                            <w:szCs w:val="16"/>
                            <w:lang w:val="sl-SI"/>
                          </w:rPr>
                          <w:t>pomožne nabav</w:t>
                        </w:r>
                        <w:r w:rsidRPr="00606C67">
                          <w:rPr>
                            <w:rFonts w:ascii="Tahoma" w:hAnsi="Tahoma" w:cs="Tahoma"/>
                            <w:color w:val="auto"/>
                            <w:sz w:val="16"/>
                            <w:szCs w:val="16"/>
                            <w:lang w:val="sl-SI"/>
                          </w:rPr>
                          <w:t>n</w:t>
                        </w:r>
                        <w:r w:rsidR="004F58C7">
                          <w:rPr>
                            <w:rFonts w:ascii="Tahoma" w:hAnsi="Tahoma" w:cs="Tahoma"/>
                            <w:color w:val="auto"/>
                            <w:sz w:val="16"/>
                            <w:szCs w:val="16"/>
                            <w:lang w:val="sl-SI"/>
                          </w:rPr>
                          <w:t>e</w:t>
                        </w:r>
                        <w:r w:rsidRPr="00606C67">
                          <w:rPr>
                            <w:rFonts w:ascii="Tahoma" w:hAnsi="Tahoma" w:cs="Tahoma"/>
                            <w:color w:val="auto"/>
                            <w:sz w:val="16"/>
                            <w:szCs w:val="16"/>
                            <w:lang w:val="sl-SI"/>
                          </w:rPr>
                          <w:t xml:space="preserve"> dejavnosti,</w:t>
                        </w:r>
                        <w:r w:rsidR="00117F63" w:rsidRPr="00606C67">
                          <w:rPr>
                            <w:rFonts w:ascii="Tahoma" w:hAnsi="Tahoma" w:cs="Tahoma"/>
                            <w:color w:val="auto"/>
                            <w:sz w:val="16"/>
                            <w:szCs w:val="16"/>
                            <w:lang w:val="sl-SI"/>
                          </w:rPr>
                          <w:t xml:space="preserve"> zajema</w:t>
                        </w:r>
                        <w:r w:rsidRPr="00606C67">
                          <w:rPr>
                            <w:rFonts w:ascii="Tahoma" w:hAnsi="Tahoma" w:cs="Tahoma"/>
                            <w:color w:val="auto"/>
                            <w:sz w:val="16"/>
                            <w:szCs w:val="16"/>
                            <w:lang w:val="sl-SI"/>
                          </w:rPr>
                          <w:t xml:space="preserve"> predvsem: </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1.</w:t>
                        </w:r>
                        <w:r w:rsidRPr="00606C67">
                          <w:rPr>
                            <w:rFonts w:ascii="Tahoma" w:hAnsi="Tahoma" w:cs="Tahoma"/>
                            <w:color w:val="auto"/>
                            <w:sz w:val="16"/>
                            <w:szCs w:val="16"/>
                            <w:lang w:val="sl-SI"/>
                          </w:rPr>
                          <w:tab/>
                          <w:t xml:space="preserve">svetovanje na področju javnih naročil, sodelovanje pri izvajanju projektov za javna naročila in administrativna podpora javnim naročilom, ki zajema: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vodenje projektne skupine za pripravo podlag za javno naročilo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pregled projektne dokumentacije za javno naročilo z vidika ciljev in zakonskih pogojev za izvedbo javnega naročila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celotna administrativna podpora postopku oddaje javnega naročila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razpisne dokumentacije, razen specifikacij in načrtov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podlag za sprejem odločitve naročnika o javnem naročilu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in uskladitev pogodbe o izvedbi javnega naročila   </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2.</w:t>
                        </w:r>
                        <w:r w:rsidRPr="00606C67">
                          <w:rPr>
                            <w:rFonts w:ascii="Tahoma" w:hAnsi="Tahoma" w:cs="Tahoma"/>
                            <w:color w:val="auto"/>
                            <w:sz w:val="16"/>
                            <w:szCs w:val="16"/>
                            <w:lang w:val="sl-SI"/>
                          </w:rPr>
                          <w:tab/>
                          <w:t>svetovanje na področju javno zasebnih partnerstev, sodelovanje pri izvajanju projektov javno-zasebnih partnerstev in administrativna podpora projektom javno-zasebnih partnerstev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vodenje projektne skupine za pripravo podlag za javno-zasebno partnerstvo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priprave študije upravičenosti izvedbe javno-zasebnega partnerstva (</w:t>
                        </w:r>
                        <w:proofErr w:type="spellStart"/>
                        <w:r w:rsidRPr="00606C67">
                          <w:rPr>
                            <w:rFonts w:ascii="Tahoma" w:hAnsi="Tahoma" w:cs="Tahoma"/>
                            <w:color w:val="auto"/>
                            <w:sz w:val="16"/>
                            <w:szCs w:val="16"/>
                            <w:lang w:val="sl-SI"/>
                          </w:rPr>
                          <w:t>business</w:t>
                        </w:r>
                        <w:proofErr w:type="spellEnd"/>
                        <w:r w:rsidRPr="00606C67">
                          <w:rPr>
                            <w:rFonts w:ascii="Tahoma" w:hAnsi="Tahoma" w:cs="Tahoma"/>
                            <w:color w:val="auto"/>
                            <w:sz w:val="16"/>
                            <w:szCs w:val="16"/>
                            <w:lang w:val="sl-SI"/>
                          </w:rPr>
                          <w:t xml:space="preserve"> </w:t>
                        </w:r>
                        <w:proofErr w:type="spellStart"/>
                        <w:r w:rsidRPr="00606C67">
                          <w:rPr>
                            <w:rFonts w:ascii="Tahoma" w:hAnsi="Tahoma" w:cs="Tahoma"/>
                            <w:color w:val="auto"/>
                            <w:sz w:val="16"/>
                            <w:szCs w:val="16"/>
                            <w:lang w:val="sl-SI"/>
                          </w:rPr>
                          <w:t>case</w:t>
                        </w:r>
                        <w:proofErr w:type="spellEnd"/>
                        <w:r w:rsidRPr="00606C67">
                          <w:rPr>
                            <w:rFonts w:ascii="Tahoma" w:hAnsi="Tahoma" w:cs="Tahoma"/>
                            <w:color w:val="auto"/>
                            <w:sz w:val="16"/>
                            <w:szCs w:val="16"/>
                            <w:lang w:val="sl-SI"/>
                          </w:rPr>
                          <w:t>)</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pregled projektne dokumentacije za javno-zasebno partnerstvo z vidika ciljev in zakonskih pogojev za izvedbo</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lastRenderedPageBreak/>
                          <w:t>-</w:t>
                        </w:r>
                        <w:r w:rsidRPr="00606C67">
                          <w:rPr>
                            <w:rFonts w:ascii="Tahoma" w:hAnsi="Tahoma" w:cs="Tahoma"/>
                            <w:color w:val="auto"/>
                            <w:sz w:val="16"/>
                            <w:szCs w:val="16"/>
                            <w:lang w:val="sl-SI"/>
                          </w:rPr>
                          <w:tab/>
                          <w:t xml:space="preserve">študija podlag in priprava aktov za uporabo javne lastnine za uporabo javno-zasebnega partnerstva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priprava aktov za izvedbo postopka javno-zasebnega partnerstva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celotna administrativna podpora postopku sklepanja javno-zasebnega partnerstva</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dokumentacije za javno-zasebno partnerstvo, razen specifikacij in načrtov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podlag za sprejem odločitve in akta naročnika o javno-zasebnem partnerstvu</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in uskladitev pogodbe o javno-zasebnem partnerstvu</w:t>
                        </w:r>
                      </w:p>
                      <w:p w:rsidR="00606C67" w:rsidRPr="00606C67" w:rsidRDefault="00606C67" w:rsidP="00606C67">
                        <w:pPr>
                          <w:rPr>
                            <w:rFonts w:ascii="Tahoma" w:hAnsi="Tahoma" w:cs="Tahoma"/>
                            <w:color w:val="auto"/>
                            <w:sz w:val="16"/>
                            <w:szCs w:val="16"/>
                            <w:lang w:val="sl-SI"/>
                          </w:rPr>
                        </w:pP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3.</w:t>
                        </w:r>
                        <w:r w:rsidRPr="00606C67">
                          <w:rPr>
                            <w:rFonts w:ascii="Tahoma" w:hAnsi="Tahoma" w:cs="Tahoma"/>
                            <w:color w:val="auto"/>
                            <w:sz w:val="16"/>
                            <w:szCs w:val="16"/>
                            <w:lang w:val="sl-SI"/>
                          </w:rPr>
                          <w:tab/>
                          <w:t>inštruiranje in prenos znanja na področju javnih naročil in javno-zasebnih partnerstev</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priprava gradiva in prezentacije za izvedbo izobraževanj</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 xml:space="preserve">izvedba izobraževanj </w:t>
                        </w:r>
                      </w:p>
                      <w:p w:rsidR="00606C67" w:rsidRPr="00606C67" w:rsidRDefault="00606C67" w:rsidP="00606C67">
                        <w:pPr>
                          <w:rPr>
                            <w:rFonts w:ascii="Tahoma" w:hAnsi="Tahoma" w:cs="Tahoma"/>
                            <w:color w:val="auto"/>
                            <w:sz w:val="16"/>
                            <w:szCs w:val="16"/>
                            <w:lang w:val="sl-SI"/>
                          </w:rPr>
                        </w:pPr>
                        <w:r w:rsidRPr="00606C67">
                          <w:rPr>
                            <w:rFonts w:ascii="Tahoma" w:hAnsi="Tahoma" w:cs="Tahoma"/>
                            <w:color w:val="auto"/>
                            <w:sz w:val="16"/>
                            <w:szCs w:val="16"/>
                            <w:lang w:val="sl-SI"/>
                          </w:rPr>
                          <w:t>-</w:t>
                        </w:r>
                        <w:r w:rsidRPr="00606C67">
                          <w:rPr>
                            <w:rFonts w:ascii="Tahoma" w:hAnsi="Tahoma" w:cs="Tahoma"/>
                            <w:color w:val="auto"/>
                            <w:sz w:val="16"/>
                            <w:szCs w:val="16"/>
                            <w:lang w:val="sl-SI"/>
                          </w:rPr>
                          <w:tab/>
                          <w:t>prenos znanja na podlagi individualnih svetovanj</w:t>
                        </w:r>
                      </w:p>
                      <w:p w:rsidR="00AE26E9" w:rsidRDefault="00AE26E9" w:rsidP="00644693">
                        <w:pPr>
                          <w:rPr>
                            <w:rFonts w:ascii="Tahoma" w:hAnsi="Tahoma" w:cs="Tahoma"/>
                            <w:color w:val="auto"/>
                            <w:sz w:val="16"/>
                            <w:szCs w:val="16"/>
                            <w:lang w:val="sl-SI"/>
                          </w:rPr>
                        </w:pPr>
                      </w:p>
                    </w:tc>
                  </w:tr>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lastRenderedPageBreak/>
                          <w:t>2.7.2. Način</w:t>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rPr>
                            <w:rFonts w:ascii="Tahoma" w:hAnsi="Tahoma" w:cs="Tahoma"/>
                            <w:color w:val="auto"/>
                            <w:sz w:val="16"/>
                            <w:szCs w:val="16"/>
                            <w:lang w:val="sl-SI"/>
                          </w:rPr>
                        </w:pPr>
                      </w:p>
                      <w:p w:rsidR="00606C67" w:rsidRDefault="00606C67" w:rsidP="00606C67">
                        <w:r>
                          <w:rPr>
                            <w:rFonts w:ascii="Tahoma" w:hAnsi="Tahoma" w:cs="Tahoma"/>
                            <w:bCs/>
                            <w:color w:val="auto"/>
                            <w:sz w:val="16"/>
                            <w:szCs w:val="16"/>
                            <w:lang w:val="sl-SI"/>
                          </w:rPr>
                          <w:t>Dela se izvajajo po načelu »fiksne cene</w:t>
                        </w:r>
                        <w:r w:rsidR="00EC7258">
                          <w:rPr>
                            <w:rFonts w:ascii="Tahoma" w:hAnsi="Tahoma" w:cs="Tahoma"/>
                            <w:bCs/>
                            <w:color w:val="auto"/>
                            <w:sz w:val="16"/>
                            <w:szCs w:val="16"/>
                            <w:lang w:val="sl-SI"/>
                          </w:rPr>
                          <w:t>«</w:t>
                        </w:r>
                        <w:r>
                          <w:rPr>
                            <w:rFonts w:ascii="Tahoma" w:hAnsi="Tahoma" w:cs="Tahoma"/>
                            <w:bCs/>
                            <w:color w:val="auto"/>
                            <w:sz w:val="16"/>
                            <w:szCs w:val="16"/>
                            <w:lang w:val="sl-SI"/>
                          </w:rPr>
                          <w:t>.</w:t>
                        </w:r>
                      </w:p>
                    </w:tc>
                  </w:tr>
                  <w:tr w:rsidR="00606C67">
                    <w:tc>
                      <w:tcPr>
                        <w:tcW w:w="2576"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pStyle w:val="Slog2"/>
                          <w:shd w:val="clear" w:color="auto" w:fill="CC99FF"/>
                          <w:rPr>
                            <w:rFonts w:ascii="Tahoma" w:hAnsi="Tahoma" w:cs="Tahoma"/>
                            <w:b w:val="0"/>
                            <w:color w:val="auto"/>
                            <w:sz w:val="16"/>
                            <w:szCs w:val="16"/>
                          </w:rPr>
                        </w:pPr>
                        <w:r>
                          <w:rPr>
                            <w:rFonts w:ascii="Tahoma" w:hAnsi="Tahoma" w:cs="Tahoma"/>
                            <w:b w:val="0"/>
                            <w:color w:val="auto"/>
                            <w:sz w:val="16"/>
                            <w:szCs w:val="16"/>
                          </w:rPr>
                          <w:t>2.7.3 Lokacija</w:t>
                        </w:r>
                        <w:r>
                          <w:rPr>
                            <w:rFonts w:ascii="Tahoma" w:hAnsi="Tahoma" w:cs="Tahoma"/>
                            <w:b w:val="0"/>
                            <w:color w:val="auto"/>
                            <w:sz w:val="16"/>
                            <w:szCs w:val="16"/>
                          </w:rPr>
                          <w:br/>
                        </w:r>
                      </w:p>
                    </w:tc>
                    <w:tc>
                      <w:tcPr>
                        <w:tcW w:w="564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06C67" w:rsidRDefault="00606C67" w:rsidP="00606C67">
                        <w:pPr>
                          <w:rPr>
                            <w:rFonts w:ascii="Tahoma" w:hAnsi="Tahoma" w:cs="Tahoma"/>
                            <w:color w:val="auto"/>
                            <w:sz w:val="16"/>
                            <w:szCs w:val="16"/>
                            <w:lang w:val="sl-SI"/>
                          </w:rPr>
                        </w:pPr>
                        <w:r>
                          <w:rPr>
                            <w:rFonts w:ascii="Tahoma" w:hAnsi="Tahoma" w:cs="Tahoma"/>
                            <w:color w:val="auto"/>
                            <w:sz w:val="16"/>
                            <w:szCs w:val="16"/>
                            <w:lang w:val="sl-SI"/>
                          </w:rPr>
                          <w:t>Dostava na lokacijo na sedežu naročnika na naslov: Splošna bolnišnica »Dr.</w:t>
                        </w:r>
                        <w:r w:rsidR="00EC7258">
                          <w:rPr>
                            <w:rFonts w:ascii="Tahoma" w:hAnsi="Tahoma" w:cs="Tahoma"/>
                            <w:color w:val="auto"/>
                            <w:sz w:val="16"/>
                            <w:szCs w:val="16"/>
                            <w:lang w:val="sl-SI"/>
                          </w:rPr>
                          <w:t xml:space="preserve"> </w:t>
                        </w:r>
                        <w:r>
                          <w:rPr>
                            <w:rFonts w:ascii="Tahoma" w:hAnsi="Tahoma" w:cs="Tahoma"/>
                            <w:color w:val="auto"/>
                            <w:sz w:val="16"/>
                            <w:szCs w:val="16"/>
                            <w:lang w:val="sl-SI"/>
                          </w:rPr>
                          <w:t>Franca Derganca« Nova Gorica, Ul. Padlih borcev 13a, 5290 Šempeter pri Gorici.</w:t>
                        </w:r>
                      </w:p>
                    </w:tc>
                  </w:tr>
                </w:tbl>
                <w:p w:rsidR="00DB3226" w:rsidRDefault="00DB3226">
                  <w:pPr>
                    <w:rPr>
                      <w:rFonts w:ascii="Tahoma" w:hAnsi="Tahoma" w:cs="Tahoma"/>
                      <w:color w:val="auto"/>
                      <w:sz w:val="16"/>
                      <w:szCs w:val="16"/>
                      <w:lang w:val="sl-SI"/>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lastRenderedPageBreak/>
                    <w:t>3. Povabilo k oddaji ponudbe</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6"/>
                    <w:rPr>
                      <w:rFonts w:ascii="Tahoma" w:hAnsi="Tahoma" w:cs="Tahoma"/>
                      <w:kern w:val="3"/>
                      <w:sz w:val="16"/>
                      <w:szCs w:val="16"/>
                      <w:lang w:val="sl-SI"/>
                    </w:rPr>
                  </w:pPr>
                  <w:r>
                    <w:rPr>
                      <w:rFonts w:ascii="Tahoma" w:hAnsi="Tahoma" w:cs="Tahoma"/>
                      <w:kern w:val="3"/>
                      <w:sz w:val="16"/>
                      <w:szCs w:val="16"/>
                      <w:lang w:val="sl-SI"/>
                    </w:rPr>
                    <w:t>Dokumentacija potrebna za pripravo ponudbe:</w:t>
                  </w:r>
                </w:p>
                <w:p w:rsidR="00DB3226" w:rsidRDefault="00634976">
                  <w:r>
                    <w:rPr>
                      <w:rFonts w:ascii="Tahoma" w:hAnsi="Tahoma" w:cs="Tahoma"/>
                      <w:kern w:val="3"/>
                      <w:sz w:val="16"/>
                      <w:szCs w:val="16"/>
                      <w:lang w:val="sl-SI"/>
                    </w:rPr>
                    <w:t xml:space="preserve">-   </w:t>
                  </w:r>
                  <w:r>
                    <w:rPr>
                      <w:rFonts w:ascii="Tahoma" w:hAnsi="Tahoma" w:cs="Tahoma"/>
                      <w:sz w:val="16"/>
                      <w:szCs w:val="16"/>
                      <w:lang w:val="sl-SI"/>
                    </w:rPr>
                    <w:t>povabilo k oddaji ponudbe-ta dokument,</w:t>
                  </w:r>
                </w:p>
                <w:p w:rsidR="00DB3226" w:rsidRDefault="00634976">
                  <w:pPr>
                    <w:rPr>
                      <w:rFonts w:ascii="Tahoma" w:hAnsi="Tahoma" w:cs="Tahoma"/>
                      <w:sz w:val="16"/>
                      <w:szCs w:val="16"/>
                      <w:lang w:val="sl-SI"/>
                    </w:rPr>
                  </w:pPr>
                  <w:r>
                    <w:rPr>
                      <w:rFonts w:ascii="Tahoma" w:hAnsi="Tahoma" w:cs="Tahoma"/>
                      <w:sz w:val="16"/>
                      <w:szCs w:val="16"/>
                      <w:lang w:val="sl-SI"/>
                    </w:rPr>
                    <w:t>-   obrazec »PRIJAVA«,</w:t>
                  </w:r>
                </w:p>
                <w:p w:rsidR="00DB3226" w:rsidRDefault="00634976">
                  <w:pPr>
                    <w:rPr>
                      <w:rFonts w:ascii="Tahoma" w:hAnsi="Tahoma" w:cs="Tahoma"/>
                      <w:sz w:val="16"/>
                      <w:szCs w:val="16"/>
                      <w:lang w:val="sl-SI"/>
                    </w:rPr>
                  </w:pPr>
                  <w:r>
                    <w:rPr>
                      <w:rFonts w:ascii="Tahoma" w:hAnsi="Tahoma" w:cs="Tahoma"/>
                      <w:sz w:val="16"/>
                      <w:szCs w:val="16"/>
                      <w:lang w:val="sl-SI"/>
                    </w:rPr>
                    <w:t>-   vzorec  »POGODBA«,</w:t>
                  </w:r>
                </w:p>
                <w:p w:rsidR="00DB3226" w:rsidRDefault="00634976">
                  <w:pPr>
                    <w:rPr>
                      <w:rFonts w:ascii="Tahoma" w:hAnsi="Tahoma" w:cs="Tahoma"/>
                      <w:sz w:val="16"/>
                      <w:szCs w:val="16"/>
                      <w:lang w:val="sl-SI"/>
                    </w:rPr>
                  </w:pPr>
                  <w:r>
                    <w:rPr>
                      <w:rFonts w:ascii="Tahoma" w:hAnsi="Tahoma" w:cs="Tahoma"/>
                      <w:sz w:val="16"/>
                      <w:szCs w:val="16"/>
                      <w:lang w:val="sl-SI"/>
                    </w:rPr>
                    <w:t>-   obrazec »POVABILO«,</w:t>
                  </w:r>
                </w:p>
                <w:p w:rsidR="00DB3226" w:rsidRDefault="00634976">
                  <w:pPr>
                    <w:rPr>
                      <w:rFonts w:ascii="Tahoma" w:hAnsi="Tahoma" w:cs="Tahoma"/>
                      <w:sz w:val="16"/>
                      <w:szCs w:val="16"/>
                      <w:lang w:val="sl-SI"/>
                    </w:rPr>
                  </w:pPr>
                  <w:r>
                    <w:rPr>
                      <w:rFonts w:ascii="Tahoma" w:hAnsi="Tahoma" w:cs="Tahoma"/>
                      <w:sz w:val="16"/>
                      <w:szCs w:val="16"/>
                      <w:lang w:val="sl-SI"/>
                    </w:rPr>
                    <w:t>-   obrazec »REFERENCE,</w:t>
                  </w:r>
                </w:p>
                <w:p w:rsidR="00DB3226" w:rsidRDefault="00634976">
                  <w:pPr>
                    <w:rPr>
                      <w:rFonts w:ascii="Tahoma" w:hAnsi="Tahoma" w:cs="Tahoma"/>
                      <w:sz w:val="16"/>
                      <w:szCs w:val="16"/>
                      <w:lang w:val="sl-SI"/>
                    </w:rPr>
                  </w:pPr>
                  <w:r>
                    <w:rPr>
                      <w:rFonts w:ascii="Tahoma" w:hAnsi="Tahoma" w:cs="Tahoma"/>
                      <w:sz w:val="16"/>
                      <w:szCs w:val="16"/>
                      <w:lang w:val="sl-SI"/>
                    </w:rPr>
                    <w:t xml:space="preserve">-   obrazec »SPISEK STROKOVNJAKOV IN KAPACITET« </w:t>
                  </w:r>
                </w:p>
                <w:p w:rsidR="00DB3226" w:rsidRDefault="00634976">
                  <w:pPr>
                    <w:rPr>
                      <w:rFonts w:ascii="Tahoma" w:hAnsi="Tahoma" w:cs="Tahoma"/>
                      <w:sz w:val="16"/>
                      <w:szCs w:val="16"/>
                      <w:lang w:val="sl-SI"/>
                    </w:rPr>
                  </w:pPr>
                  <w:r>
                    <w:rPr>
                      <w:rFonts w:ascii="Tahoma" w:hAnsi="Tahoma" w:cs="Tahoma"/>
                      <w:sz w:val="16"/>
                      <w:szCs w:val="16"/>
                      <w:lang w:val="sl-SI"/>
                    </w:rPr>
                    <w:t>-   obrazec »PONUDBENI PREDRAČUN«</w:t>
                  </w:r>
                </w:p>
                <w:p w:rsidR="00DB3226" w:rsidRDefault="00634976">
                  <w:pPr>
                    <w:pStyle w:val="Naslov6"/>
                  </w:pPr>
                  <w:r>
                    <w:rPr>
                      <w:rFonts w:ascii="Tahoma" w:hAnsi="Tahoma" w:cs="Tahoma"/>
                      <w:sz w:val="16"/>
                      <w:szCs w:val="16"/>
                      <w:lang w:val="sl-SI"/>
                    </w:rPr>
                    <w:t xml:space="preserve">Dokumentacija se nahaja </w:t>
                  </w:r>
                  <w:r>
                    <w:rPr>
                      <w:rFonts w:ascii="Tahoma" w:hAnsi="Tahoma" w:cs="Tahoma"/>
                      <w:kern w:val="3"/>
                      <w:sz w:val="16"/>
                      <w:szCs w:val="16"/>
                      <w:lang w:val="sl-SI"/>
                    </w:rPr>
                    <w:t xml:space="preserve">na </w:t>
                  </w:r>
                  <w:r>
                    <w:rPr>
                      <w:rFonts w:ascii="Tahoma" w:hAnsi="Tahoma" w:cs="Tahoma"/>
                      <w:sz w:val="16"/>
                      <w:szCs w:val="16"/>
                      <w:lang w:val="sl-SI"/>
                    </w:rPr>
                    <w:t>internetnem naslovu: www.bolnisnica-go.si pod rubriko »Postopki oddaje naročila male vrednosti«.</w:t>
                  </w:r>
                </w:p>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 xml:space="preserve">3.2. Kontaktne osebe za pojasnila </w:t>
                  </w:r>
                </w:p>
                <w:tbl>
                  <w:tblPr>
                    <w:tblW w:w="8405" w:type="dxa"/>
                    <w:tblLayout w:type="fixed"/>
                    <w:tblCellMar>
                      <w:left w:w="10" w:type="dxa"/>
                      <w:right w:w="10" w:type="dxa"/>
                    </w:tblCellMar>
                    <w:tblLook w:val="0000" w:firstRow="0" w:lastRow="0" w:firstColumn="0" w:lastColumn="0" w:noHBand="0" w:noVBand="0"/>
                  </w:tblPr>
                  <w:tblGrid>
                    <w:gridCol w:w="4023"/>
                    <w:gridCol w:w="4382"/>
                  </w:tblGrid>
                  <w:tr w:rsidR="00DB3226">
                    <w:tc>
                      <w:tcPr>
                        <w:tcW w:w="402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Ogled </w:t>
                        </w:r>
                      </w:p>
                    </w:tc>
                    <w:tc>
                      <w:tcPr>
                        <w:tcW w:w="438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 </w:t>
                        </w:r>
                      </w:p>
                    </w:tc>
                  </w:tr>
                  <w:tr w:rsidR="00DB3226">
                    <w:tc>
                      <w:tcPr>
                        <w:tcW w:w="402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za vprašanja v zvezi s predmetom JN</w:t>
                        </w:r>
                      </w:p>
                    </w:tc>
                    <w:tc>
                      <w:tcPr>
                        <w:tcW w:w="438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Mag. Robert Bizjak </w:t>
                        </w:r>
                        <w:proofErr w:type="spellStart"/>
                        <w:r>
                          <w:rPr>
                            <w:rFonts w:ascii="Tahoma" w:hAnsi="Tahoma" w:cs="Tahoma"/>
                            <w:b w:val="0"/>
                            <w:kern w:val="3"/>
                            <w:sz w:val="16"/>
                            <w:szCs w:val="16"/>
                          </w:rPr>
                          <w:t>Ovidoni</w:t>
                        </w:r>
                        <w:proofErr w:type="spellEnd"/>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 xml:space="preserve"> (tel.št. 05/330 1452, 1450 tajništvo)</w:t>
                        </w:r>
                      </w:p>
                    </w:tc>
                  </w:tr>
                </w:tbl>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 xml:space="preserve">3.2.1. Način in čas vlaganja zahtev za dodatna pojasnila </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6333FF" w:rsidRPr="0026624B" w:rsidRDefault="00634976">
                        <w:pPr>
                          <w:pStyle w:val="Slog2"/>
                          <w:shd w:val="clear" w:color="auto" w:fill="auto"/>
                          <w:rPr>
                            <w:rFonts w:ascii="Tahoma" w:hAnsi="Tahoma" w:cs="Tahoma"/>
                            <w:b w:val="0"/>
                            <w:kern w:val="3"/>
                            <w:sz w:val="16"/>
                            <w:szCs w:val="16"/>
                          </w:rPr>
                        </w:pPr>
                        <w:r w:rsidRPr="0026624B">
                          <w:rPr>
                            <w:rFonts w:ascii="Tahoma" w:hAnsi="Tahoma" w:cs="Tahoma"/>
                            <w:b w:val="0"/>
                            <w:kern w:val="3"/>
                            <w:sz w:val="16"/>
                            <w:szCs w:val="16"/>
                          </w:rPr>
                          <w:t>Zahteve za pojasnila se zastavljajo</w:t>
                        </w:r>
                        <w:r w:rsidR="006333FF" w:rsidRPr="0026624B">
                          <w:rPr>
                            <w:rFonts w:ascii="Tahoma" w:hAnsi="Tahoma" w:cs="Tahoma"/>
                            <w:b w:val="0"/>
                            <w:kern w:val="3"/>
                            <w:sz w:val="16"/>
                            <w:szCs w:val="16"/>
                          </w:rPr>
                          <w:t xml:space="preserve"> na spletnem portalu </w:t>
                        </w:r>
                        <w:proofErr w:type="spellStart"/>
                        <w:r w:rsidR="006333FF" w:rsidRPr="0026624B">
                          <w:rPr>
                            <w:rFonts w:ascii="Tahoma" w:hAnsi="Tahoma" w:cs="Tahoma"/>
                            <w:b w:val="0"/>
                            <w:kern w:val="3"/>
                            <w:sz w:val="16"/>
                            <w:szCs w:val="16"/>
                          </w:rPr>
                          <w:t>Enaročanje</w:t>
                        </w:r>
                        <w:proofErr w:type="spellEnd"/>
                        <w:r w:rsidR="006333FF" w:rsidRPr="0026624B">
                          <w:rPr>
                            <w:rFonts w:ascii="Tahoma" w:hAnsi="Tahoma" w:cs="Tahoma"/>
                            <w:b w:val="0"/>
                            <w:kern w:val="3"/>
                            <w:sz w:val="16"/>
                            <w:szCs w:val="16"/>
                          </w:rPr>
                          <w:t xml:space="preserve">, rok: </w:t>
                        </w:r>
                        <w:r w:rsidR="00644693" w:rsidRPr="0026624B">
                          <w:rPr>
                            <w:rFonts w:ascii="Tahoma" w:hAnsi="Tahoma" w:cs="Tahoma"/>
                            <w:b w:val="0"/>
                            <w:kern w:val="3"/>
                            <w:sz w:val="16"/>
                            <w:szCs w:val="16"/>
                          </w:rPr>
                          <w:t>03.06</w:t>
                        </w:r>
                        <w:r w:rsidR="0074052D" w:rsidRPr="0026624B">
                          <w:rPr>
                            <w:rFonts w:ascii="Tahoma" w:hAnsi="Tahoma" w:cs="Tahoma"/>
                            <w:b w:val="0"/>
                            <w:kern w:val="3"/>
                            <w:sz w:val="16"/>
                            <w:szCs w:val="16"/>
                          </w:rPr>
                          <w:t>.2016 do 8</w:t>
                        </w:r>
                        <w:r w:rsidR="006333FF" w:rsidRPr="0026624B">
                          <w:rPr>
                            <w:rFonts w:ascii="Tahoma" w:hAnsi="Tahoma" w:cs="Tahoma"/>
                            <w:b w:val="0"/>
                            <w:kern w:val="3"/>
                            <w:sz w:val="16"/>
                            <w:szCs w:val="16"/>
                          </w:rPr>
                          <w:t>:00</w:t>
                        </w:r>
                      </w:p>
                      <w:p w:rsidR="00DB3226" w:rsidRDefault="006333FF">
                        <w:pPr>
                          <w:pStyle w:val="Slog2"/>
                          <w:shd w:val="clear" w:color="auto" w:fill="auto"/>
                          <w:rPr>
                            <w:rFonts w:ascii="Tahoma" w:hAnsi="Tahoma" w:cs="Tahoma"/>
                            <w:b w:val="0"/>
                            <w:kern w:val="3"/>
                            <w:sz w:val="16"/>
                            <w:szCs w:val="16"/>
                          </w:rPr>
                        </w:pPr>
                        <w:r w:rsidRPr="0026624B">
                          <w:rPr>
                            <w:rFonts w:ascii="Tahoma" w:hAnsi="Tahoma" w:cs="Tahoma"/>
                            <w:b w:val="0"/>
                            <w:kern w:val="3"/>
                            <w:sz w:val="16"/>
                            <w:szCs w:val="16"/>
                          </w:rPr>
                          <w:t xml:space="preserve">Naročnik bo na vprašanja odgovoril </w:t>
                        </w:r>
                        <w:r w:rsidR="00644693" w:rsidRPr="0026624B">
                          <w:rPr>
                            <w:rFonts w:ascii="Tahoma" w:hAnsi="Tahoma" w:cs="Tahoma"/>
                            <w:b w:val="0"/>
                            <w:kern w:val="3"/>
                            <w:sz w:val="16"/>
                            <w:szCs w:val="16"/>
                          </w:rPr>
                          <w:t>06.06</w:t>
                        </w:r>
                        <w:r w:rsidRPr="0026624B">
                          <w:rPr>
                            <w:rFonts w:ascii="Tahoma" w:hAnsi="Tahoma" w:cs="Tahoma"/>
                            <w:b w:val="0"/>
                            <w:kern w:val="3"/>
                            <w:sz w:val="16"/>
                            <w:szCs w:val="16"/>
                          </w:rPr>
                          <w:t>.2016</w:t>
                        </w:r>
                        <w:r w:rsidR="0026624B">
                          <w:rPr>
                            <w:rFonts w:ascii="Tahoma" w:hAnsi="Tahoma" w:cs="Tahoma"/>
                            <w:b w:val="0"/>
                            <w:kern w:val="3"/>
                            <w:sz w:val="16"/>
                            <w:szCs w:val="16"/>
                          </w:rPr>
                          <w:t>.</w:t>
                        </w:r>
                        <w:r>
                          <w:rPr>
                            <w:rFonts w:ascii="Tahoma" w:hAnsi="Tahoma" w:cs="Tahoma"/>
                            <w:b w:val="0"/>
                            <w:kern w:val="3"/>
                            <w:sz w:val="16"/>
                            <w:szCs w:val="16"/>
                          </w:rPr>
                          <w:t xml:space="preserve"> </w:t>
                        </w:r>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Na nepravočasne zahteve za pojasnila oz. na zahteve za pojasnila RD, ki ne bodo predložene na predpisani način, naročnik ne bo odgovarjal.</w:t>
                        </w:r>
                      </w:p>
                      <w:p w:rsidR="00DB3226" w:rsidRDefault="00634976">
                        <w:pPr>
                          <w:pStyle w:val="Slog2"/>
                          <w:shd w:val="clear" w:color="auto" w:fill="auto"/>
                          <w:rPr>
                            <w:rFonts w:ascii="Tahoma" w:hAnsi="Tahoma" w:cs="Tahoma"/>
                            <w:b w:val="0"/>
                            <w:kern w:val="3"/>
                            <w:sz w:val="16"/>
                            <w:szCs w:val="16"/>
                          </w:rPr>
                        </w:pPr>
                        <w:r>
                          <w:rPr>
                            <w:rFonts w:ascii="Tahoma" w:hAnsi="Tahoma" w:cs="Tahoma"/>
                            <w:b w:val="0"/>
                            <w:kern w:val="3"/>
                            <w:sz w:val="16"/>
                            <w:szCs w:val="16"/>
                          </w:rPr>
                          <w:t>Naročnik ni odgovoren za pojasnila, razlage, dodatke, ki so bila prevzemnikom RD dana v ustni obliki. Kakršnekoli dodatne razlage, dopolnila, podatki ali pojasnila, ki niso bila izdana v obliki pojasnila oz. dopolnitve, posredovane preko spletne aplikacije</w:t>
                        </w:r>
                        <w:r w:rsidR="00A72B43">
                          <w:t xml:space="preserve"> </w:t>
                        </w:r>
                        <w:r w:rsidR="00A72B43">
                          <w:rPr>
                            <w:rFonts w:ascii="Tahoma" w:hAnsi="Tahoma" w:cs="Tahoma"/>
                            <w:b w:val="0"/>
                            <w:kern w:val="3"/>
                            <w:sz w:val="16"/>
                            <w:szCs w:val="16"/>
                          </w:rPr>
                          <w:t xml:space="preserve">portala </w:t>
                        </w:r>
                        <w:r w:rsidR="00A72B43" w:rsidRPr="00A72B43">
                          <w:rPr>
                            <w:rFonts w:ascii="Tahoma" w:hAnsi="Tahoma" w:cs="Tahoma"/>
                            <w:b w:val="0"/>
                            <w:kern w:val="3"/>
                            <w:sz w:val="16"/>
                            <w:szCs w:val="16"/>
                          </w:rPr>
                          <w:t xml:space="preserve"> </w:t>
                        </w:r>
                        <w:proofErr w:type="spellStart"/>
                        <w:r w:rsidR="00A72B43" w:rsidRPr="00A72B43">
                          <w:rPr>
                            <w:rFonts w:ascii="Tahoma" w:hAnsi="Tahoma" w:cs="Tahoma"/>
                            <w:b w:val="0"/>
                            <w:kern w:val="3"/>
                            <w:sz w:val="16"/>
                            <w:szCs w:val="16"/>
                          </w:rPr>
                          <w:t>Enaročanje</w:t>
                        </w:r>
                        <w:proofErr w:type="spellEnd"/>
                        <w:r>
                          <w:rPr>
                            <w:rFonts w:ascii="Tahoma" w:hAnsi="Tahoma" w:cs="Tahoma"/>
                            <w:b w:val="0"/>
                            <w:kern w:val="3"/>
                            <w:sz w:val="16"/>
                            <w:szCs w:val="16"/>
                          </w:rPr>
                          <w:t xml:space="preserve">, ne obvezujejo naročnika.  </w:t>
                        </w:r>
                      </w:p>
                    </w:tc>
                  </w:tr>
                </w:tbl>
                <w:p w:rsidR="00DB3226" w:rsidRDefault="00DB3226">
                  <w:pPr>
                    <w:pStyle w:val="Slog2"/>
                    <w:rPr>
                      <w:rFonts w:ascii="Tahoma" w:hAnsi="Tahoma" w:cs="Tahoma"/>
                      <w:b w:val="0"/>
                      <w:kern w:val="3"/>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kern w:val="3"/>
                      <w:sz w:val="16"/>
                      <w:szCs w:val="16"/>
                    </w:rPr>
                  </w:pPr>
                  <w:r>
                    <w:rPr>
                      <w:rFonts w:ascii="Tahoma" w:hAnsi="Tahoma" w:cs="Tahoma"/>
                      <w:b w:val="0"/>
                      <w:kern w:val="3"/>
                      <w:sz w:val="16"/>
                      <w:szCs w:val="16"/>
                    </w:rPr>
                    <w:t>3.3. Dokumentacija za ponudbo</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lastRenderedPageBreak/>
                    <w:t>Obrazec «POVABILO« (ponudnik ga izpolni in prilepi na zunanjo ovojnico)</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obrazec »PRIJAVA« (ponudnik ga izpolni, podpiše in žigosa)</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obrazec »SPISEK STROKOVNJAKOV IN KAPACITET« </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obrazec »REFERENCE«</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obrazec »PONUDBENI PREDRAČUN«  </w:t>
                  </w:r>
                </w:p>
                <w:p w:rsidR="00DB3226" w:rsidRDefault="00634976">
                  <w:pPr>
                    <w:pStyle w:val="Naslov6"/>
                    <w:numPr>
                      <w:ilvl w:val="0"/>
                      <w:numId w:val="1"/>
                    </w:numPr>
                    <w:rPr>
                      <w:rFonts w:ascii="Tahoma" w:hAnsi="Tahoma" w:cs="Tahoma"/>
                      <w:sz w:val="16"/>
                      <w:szCs w:val="16"/>
                      <w:lang w:val="sl-SI"/>
                    </w:rPr>
                  </w:pPr>
                  <w:r>
                    <w:rPr>
                      <w:rFonts w:ascii="Tahoma" w:hAnsi="Tahoma" w:cs="Tahoma"/>
                      <w:sz w:val="16"/>
                      <w:szCs w:val="16"/>
                      <w:lang w:val="sl-SI"/>
                    </w:rPr>
                    <w:t xml:space="preserve">vzorec »POGODBA« </w:t>
                  </w:r>
                </w:p>
                <w:p w:rsidR="00DB3226" w:rsidRDefault="00DB3226">
                  <w:pPr>
                    <w:pStyle w:val="Naslov6"/>
                    <w:ind w:left="454"/>
                    <w:rPr>
                      <w:rFonts w:ascii="Tahoma" w:hAnsi="Tahoma" w:cs="Tahoma"/>
                      <w:sz w:val="16"/>
                      <w:szCs w:val="16"/>
                      <w:lang w:val="sl-SI"/>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3.4.1. Obrazec »PRIJAVA«</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V ta obrazec ponudnik vpiše vse zahtevane podatke, navedene v razdelku I. </w:t>
                  </w:r>
                </w:p>
                <w:p w:rsidR="00DB3226" w:rsidRDefault="00634976">
                  <w:pPr>
                    <w:pStyle w:val="Naslov2"/>
                    <w:rPr>
                      <w:rFonts w:ascii="Tahoma" w:hAnsi="Tahoma" w:cs="Tahoma"/>
                      <w:b w:val="0"/>
                      <w:sz w:val="16"/>
                      <w:szCs w:val="16"/>
                    </w:rPr>
                  </w:pPr>
                  <w:r>
                    <w:rPr>
                      <w:rFonts w:ascii="Tahoma" w:hAnsi="Tahoma" w:cs="Tahoma"/>
                      <w:b w:val="0"/>
                      <w:sz w:val="16"/>
                      <w:szCs w:val="16"/>
                    </w:rPr>
                    <w:t xml:space="preserve">S podpisom izjave zapisane na obrazcu ponudnik prevzema odgovornost za resničnost vseh podatkov v ponudbeni dokumentaciji ter za verodostojnost predloženih dokumentov. </w:t>
                  </w:r>
                </w:p>
                <w:p w:rsidR="00DB3226" w:rsidRDefault="00634976">
                  <w:pPr>
                    <w:pStyle w:val="Naslov2"/>
                  </w:pPr>
                  <w:r>
                    <w:rPr>
                      <w:rFonts w:ascii="Tahoma" w:hAnsi="Tahoma" w:cs="Tahoma"/>
                      <w:b w:val="0"/>
                      <w:sz w:val="16"/>
                      <w:szCs w:val="16"/>
                    </w:rPr>
                    <w:t>Ponudnik podaja naročniku s podpisom tega obrazca tudi dovoljenje za pridobitev podatkov, ki se nahajajo v uradnih evidencah ter za odpravo računskih pomot v njegovi prijavi tako, da ob upoštevanju cen na enoto brez DDV in količin, ki jih ponuja, izračuna vrednost ponudbe z upoštevanjem pravilne matematične operacije. Ponudnik prav tako soglaša, da lahko naročnik napačno zapisano stopnjo DDV popravi v pravilno.</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 Ponudba</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4.1. Sestavljanje ponudbe</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
                          <w:rPr>
                            <w:rFonts w:ascii="Tahoma" w:hAnsi="Tahoma" w:cs="Tahoma"/>
                            <w:bCs/>
                            <w:sz w:val="16"/>
                            <w:szCs w:val="16"/>
                            <w:lang w:val="sl-SI"/>
                          </w:rPr>
                          <w:t>Listine morajo odražati aktualno stanje oz. morajo glasiti na zahtevano obdobje. Listine v ponudbi so lahko priložene v  fotokopiji ali v originalu.</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 Jezik, oblika, stroški ponudbe in poslovna skrivnost</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4997" w:type="pct"/>
                    <w:tblLayout w:type="fixed"/>
                    <w:tblCellMar>
                      <w:left w:w="10" w:type="dxa"/>
                      <w:right w:w="10" w:type="dxa"/>
                    </w:tblCellMar>
                    <w:tblLook w:val="0000" w:firstRow="0" w:lastRow="0" w:firstColumn="0" w:lastColumn="0" w:noHBand="0" w:noVBand="0"/>
                  </w:tblPr>
                  <w:tblGrid>
                    <w:gridCol w:w="4112"/>
                    <w:gridCol w:w="4112"/>
                  </w:tblGrid>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4.2.1. Jezik</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Slovenski. </w:t>
                        </w:r>
                      </w:p>
                      <w:p w:rsidR="00DB3226" w:rsidRDefault="00DB3226">
                        <w:pPr>
                          <w:rPr>
                            <w:lang w:val="sl-SI"/>
                          </w:rPr>
                        </w:pP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4.2.2. Oblika</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Ponudba mora biti predložena v pisni obliki.  Ponudbena dokumentacija mora biti izpolnjena in natisnjena, natipkana ali napisana z neizbrisljivo pisavo. </w:t>
                        </w:r>
                      </w:p>
                      <w:p w:rsidR="00DB3226" w:rsidRDefault="00634976">
                        <w:pPr>
                          <w:pStyle w:val="Naslov2"/>
                          <w:rPr>
                            <w:rFonts w:ascii="Tahoma" w:hAnsi="Tahoma" w:cs="Tahoma"/>
                            <w:b w:val="0"/>
                            <w:sz w:val="16"/>
                            <w:szCs w:val="16"/>
                          </w:rPr>
                        </w:pPr>
                        <w:r>
                          <w:rPr>
                            <w:rFonts w:ascii="Tahoma" w:hAnsi="Tahoma" w:cs="Tahoma"/>
                            <w:b w:val="0"/>
                            <w:sz w:val="16"/>
                            <w:szCs w:val="16"/>
                          </w:rPr>
                          <w:t xml:space="preserve">Ponudnik ne sme v ničemer spreminjati obrazcev, ki so sestavni del razpisne dokumentacije. Popravljene napake v ponudbi morajo biti označene z inicialkami osebe ali oseb, ki podpisujejo ponudbo. Naročnik po preteku roka določenega za predložitev ponudb ne bo dovolil nobenega spreminjanja vsebine ponudbe z izjemo odprave računskih pomot na način kot je opredeljen v teh navodilih. </w:t>
                        </w:r>
                      </w:p>
                      <w:p w:rsidR="00DB3226" w:rsidRDefault="00634976">
                        <w:pPr>
                          <w:pStyle w:val="Naslov2"/>
                          <w:rPr>
                            <w:rFonts w:ascii="Tahoma" w:hAnsi="Tahoma" w:cs="Tahoma"/>
                            <w:b w:val="0"/>
                            <w:sz w:val="16"/>
                            <w:szCs w:val="16"/>
                          </w:rPr>
                        </w:pPr>
                        <w:r>
                          <w:rPr>
                            <w:rFonts w:ascii="Tahoma" w:hAnsi="Tahoma" w:cs="Tahoma"/>
                            <w:b w:val="0"/>
                            <w:sz w:val="16"/>
                            <w:szCs w:val="16"/>
                          </w:rPr>
                          <w:t>Ponudbo sestavljajo vse v ponudbi predložene listine, tudi listine, ki jih naročnik izrecno ni zahteval.</w:t>
                        </w:r>
                      </w:p>
                      <w:p w:rsidR="00DB3226" w:rsidRDefault="00634976">
                        <w:pPr>
                          <w:pStyle w:val="Naslov2"/>
                          <w:rPr>
                            <w:rFonts w:ascii="Tahoma" w:hAnsi="Tahoma" w:cs="Tahoma"/>
                            <w:b w:val="0"/>
                            <w:sz w:val="16"/>
                            <w:szCs w:val="16"/>
                          </w:rPr>
                        </w:pPr>
                        <w:r>
                          <w:rPr>
                            <w:rFonts w:ascii="Tahoma" w:hAnsi="Tahoma" w:cs="Tahoma"/>
                            <w:b w:val="0"/>
                            <w:sz w:val="16"/>
                            <w:szCs w:val="16"/>
                          </w:rPr>
                          <w:t xml:space="preserve">Zaželeno je, da se obrazce in dokumente loči s pregradnimi kartoni zaradi lažjega pregleda ponudbe. V kolikor je ponudbena dokumentacija prevezana z vrvico in/ali zapečatena (zapečatena ponudba pomeni, </w:t>
                        </w:r>
                        <w:r>
                          <w:rPr>
                            <w:rFonts w:ascii="Tahoma" w:hAnsi="Tahoma" w:cs="Tahoma"/>
                            <w:b w:val="0"/>
                            <w:sz w:val="16"/>
                            <w:szCs w:val="16"/>
                          </w:rPr>
                          <w:lastRenderedPageBreak/>
                          <w:t xml:space="preserve">da je zaprta na tak način, da je pri odpiranju ponudb evidentno, da ponudba še ni bila odprta; bodisi zapečatena z voskom, bodisi z nalepkami, žigi pošte ali ponudnika) morajo biti dokumenti v ponudbi vidni v celoti brez potrebnih posegov v ponudbo (npr. menični blanketi, ipd.). V kolikor posamezni dokumenti v  zvezani in/ali zapečateni ponudbeni dokumentaciji  ne bodo vidni v celoti, si naročnik pridržuje pravico do odprave pomanjkljivosti take ponudbe na javnem odpiranju tako, da komisijsko razveže in/ali odpečati ponudbo z namenom vpogleda v celoten dokument. </w:t>
                        </w:r>
                      </w:p>
                      <w:p w:rsidR="00DB3226" w:rsidRDefault="00634976">
                        <w:pPr>
                          <w:pStyle w:val="Naslov2"/>
                          <w:rPr>
                            <w:rFonts w:ascii="Tahoma" w:hAnsi="Tahoma" w:cs="Tahoma"/>
                            <w:b w:val="0"/>
                            <w:sz w:val="16"/>
                            <w:szCs w:val="16"/>
                          </w:rPr>
                        </w:pPr>
                        <w:r>
                          <w:rPr>
                            <w:rFonts w:ascii="Tahoma" w:hAnsi="Tahoma" w:cs="Tahoma"/>
                            <w:b w:val="0"/>
                            <w:sz w:val="16"/>
                            <w:szCs w:val="16"/>
                          </w:rPr>
                          <w:t>V primeru zvezane in/ali zapečatene ponudbene dokumentacije naročnik po poteku veljavnosti v ponudbi predloženega finančnega zavarovanja, ne bo samodejno vračal v ponudbi predloženih meničnih izjav in meničnih blanketov.</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4.2.3. Stroški</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Ponudnik nosi vse stroške v zvezi s pripravo in predložitvijo ponudbe vključno s stroški predložitve zahtevanega finančnega zavarovanja.</w:t>
                        </w:r>
                      </w:p>
                    </w:tc>
                  </w:tr>
                  <w:tr w:rsidR="00DB3226">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4.2.4. Poslovna skrivnost</w:t>
                        </w:r>
                      </w:p>
                    </w:tc>
                    <w:tc>
                      <w:tcPr>
                        <w:tcW w:w="411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Podatki, ki jih bo ponudnik upravičeno označil kot poslovno skrivnost, bodo uporabljeni samo za namene javnega razpisa in ne bodo dostopni nikomur izven kroga oseb, ki bodo vključene v razpisni postopek. Ti podatki ne bodo objavljeni na odpiranju ponudb niti v nadaljevanju postopka ali kasneje. Kot poslovno skrivnost lahko ponudnik označi dokumente, za katere je tako določeno z veljavnimi predpisi. V kolikor bo ponudnik v nasprotju s predpisi označil kot poslovno skrivnost dele ponudbene dokumentacije, ki so po zakonu javni oz. v primeru, da bodo kot poslovna skrivnost označeni podatki, ki ne ustrezajo pogojem, bo naročnik ponudnika pozval, da oznako »poslovna skrivnost« umakne. Če ponudnik v roku, ki ga določi naročnik ne prekliče zaupnosti, naročnik ponudbo izloči.</w:t>
                        </w:r>
                      </w:p>
                      <w:p w:rsidR="00DB3226" w:rsidRDefault="00634976">
                        <w:pPr>
                          <w:pStyle w:val="Naslov2"/>
                          <w:rPr>
                            <w:rFonts w:ascii="Tahoma" w:hAnsi="Tahoma" w:cs="Tahoma"/>
                            <w:b w:val="0"/>
                            <w:sz w:val="16"/>
                            <w:szCs w:val="16"/>
                          </w:rPr>
                        </w:pPr>
                        <w:r>
                          <w:rPr>
                            <w:rFonts w:ascii="Tahoma" w:hAnsi="Tahoma" w:cs="Tahoma"/>
                            <w:b w:val="0"/>
                            <w:sz w:val="16"/>
                            <w:szCs w:val="16"/>
                          </w:rPr>
                          <w:t>Kot poslovna skrivnost bodo obravnavani samo tisti dokumenti (podatki), ki bodo imeli v ponudbeni dokumentaciji na vsakem posameznem listu izpisano »POSLOVNA SKRIVNOST« in za katere bo v skladu z 39. členom Zakona o gospodarskih družbah (ZGD-1, Ur. list št. 42/06 s spremembami in dopolnitvami) izdan in priložen poseben sklep.</w:t>
                        </w:r>
                      </w:p>
                      <w:p w:rsidR="00DB3226" w:rsidRDefault="00634976">
                        <w:pPr>
                          <w:pStyle w:val="Naslov2"/>
                          <w:rPr>
                            <w:rFonts w:ascii="Tahoma" w:hAnsi="Tahoma" w:cs="Tahoma"/>
                            <w:b w:val="0"/>
                            <w:sz w:val="16"/>
                            <w:szCs w:val="16"/>
                          </w:rPr>
                        </w:pPr>
                        <w:r>
                          <w:rPr>
                            <w:rFonts w:ascii="Tahoma" w:hAnsi="Tahoma" w:cs="Tahoma"/>
                            <w:b w:val="0"/>
                            <w:sz w:val="16"/>
                            <w:szCs w:val="16"/>
                          </w:rPr>
                          <w:t>V kolikor ponudnik ne označi podatkov ali dokumentov z oznako “POSLOVNA SKRIVNOST”,  ter ne priloži sklepa o določitvi poslovne skrivnosti, se šteje, da je celotna ponudba javna na način ter pod pogoji, določenimi v ZJN-3 in Zakonu o dostopu do informacij javnega značaja.</w:t>
                        </w:r>
                      </w:p>
                    </w:tc>
                  </w:tr>
                </w:tbl>
                <w:p w:rsidR="00DB3226" w:rsidRDefault="00DB3226">
                  <w:pPr>
                    <w:pStyle w:val="Naslov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4.3. Predložitev ponudb</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Ponudnik lahko predloži le 1 ponudbo, dopušča pa ponudbe s podizvajalci in partnerske ponudbe. V primeru, da bo posamezen ponudnik podal več ponudb bo naročnik njegove ponudbe zavrgel in jih neodprte vrnil ponudniku.</w:t>
                        </w:r>
                      </w:p>
                      <w:p w:rsidR="00DB3226" w:rsidRDefault="00634976">
                        <w:pPr>
                          <w:keepNext/>
                          <w:rPr>
                            <w:rFonts w:ascii="Tahoma" w:hAnsi="Tahoma" w:cs="Tahoma"/>
                            <w:color w:val="auto"/>
                            <w:sz w:val="16"/>
                            <w:szCs w:val="16"/>
                            <w:lang w:val="sl-SI"/>
                          </w:rPr>
                        </w:pPr>
                        <w:r>
                          <w:rPr>
                            <w:rFonts w:ascii="Tahoma" w:hAnsi="Tahoma" w:cs="Tahoma"/>
                            <w:color w:val="auto"/>
                            <w:sz w:val="16"/>
                            <w:szCs w:val="16"/>
                            <w:lang w:val="sl-SI"/>
                          </w:rPr>
                          <w:t>Ponudnik sme umakniti ponudbo, jo dopolniti ali zamenjati do poteka roka za predložitev ponudbe, ne da bi imel naročnik pravico unovčiti finančno zavarovanje za resnost ponudbe, pod pogojem, da je naročnik pred rokom za oddajo ponudb, prejel pisno obvestilo o spremembi ali umiku ponudbe.  Obvestilo ponudnika o umiku ali spremembi se mora označiti in dostaviti v skladu z zahtevami kot se to zahteva v razpisni dokumentaciji.</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V primeru oddaje ponudbe s podizvajalcem mora biti v ponudbi izrecno  navedene storitve, ki naj bi jih izvedel podizvajalec in podatki o podizvajalcu. V primeru sklenitve ponudbe s ponudnikom, ki bo ponudil izvedbo naročila s podizvajalcem, bo naročnik v pogodbi navedel vrsto del, ki jih bo izvedel podizvajalec, podatke o podizvajalcu (naziv, polni naslov, matična številka, davčna številka in transakcijski račun), predmet, količino, vrednost storitve. Neposredna plačila podizvajalcem so v skladu z ZJN-3 obvezna če jih podizvajalec zahteva.</w:t>
                        </w:r>
                      </w:p>
                      <w:p w:rsidR="00DB3226" w:rsidRDefault="00634976">
                        <w:pPr>
                          <w:tabs>
                            <w:tab w:val="center" w:pos="4320"/>
                            <w:tab w:val="right" w:pos="8640"/>
                          </w:tabs>
                          <w:rPr>
                            <w:rFonts w:ascii="Tahoma" w:hAnsi="Tahoma" w:cs="Tahoma"/>
                            <w:color w:val="auto"/>
                            <w:sz w:val="16"/>
                            <w:szCs w:val="16"/>
                            <w:lang w:val="sl-SI"/>
                          </w:rPr>
                        </w:pPr>
                        <w:r>
                          <w:rPr>
                            <w:rFonts w:ascii="Tahoma" w:hAnsi="Tahoma" w:cs="Tahoma"/>
                            <w:color w:val="auto"/>
                            <w:sz w:val="16"/>
                            <w:szCs w:val="16"/>
                            <w:lang w:val="sl-SI"/>
                          </w:rPr>
                          <w:t>V primeru partnerske ponudbe mora skupina partnerjev podpisati pravni akt (pogodbo) o skupni izvedbi naročila, iz katerega bo nedvoumno razvidno naslednje:</w:t>
                        </w:r>
                      </w:p>
                      <w:p w:rsidR="00DB3226" w:rsidRDefault="00DB3226">
                        <w:pPr>
                          <w:tabs>
                            <w:tab w:val="center" w:pos="4320"/>
                            <w:tab w:val="right" w:pos="8640"/>
                          </w:tabs>
                          <w:rPr>
                            <w:rFonts w:ascii="Tahoma" w:hAnsi="Tahoma" w:cs="Tahoma"/>
                            <w:color w:val="auto"/>
                            <w:sz w:val="16"/>
                            <w:szCs w:val="16"/>
                            <w:lang w:val="sl-SI"/>
                          </w:rPr>
                        </w:pP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-imenovanje </w:t>
                        </w:r>
                        <w:proofErr w:type="spellStart"/>
                        <w:r>
                          <w:rPr>
                            <w:rFonts w:ascii="Tahoma" w:hAnsi="Tahoma" w:cs="Tahoma"/>
                            <w:color w:val="auto"/>
                            <w:sz w:val="16"/>
                            <w:szCs w:val="16"/>
                            <w:lang w:val="sl-SI"/>
                          </w:rPr>
                          <w:t>poslovodečega</w:t>
                        </w:r>
                        <w:proofErr w:type="spellEnd"/>
                        <w:r>
                          <w:rPr>
                            <w:rFonts w:ascii="Tahoma" w:hAnsi="Tahoma" w:cs="Tahoma"/>
                            <w:color w:val="auto"/>
                            <w:sz w:val="16"/>
                            <w:szCs w:val="16"/>
                            <w:lang w:val="sl-SI"/>
                          </w:rPr>
                          <w:t xml:space="preserve"> partnerja pri izvedbi javnega naročila;</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-pooblastilo </w:t>
                        </w:r>
                        <w:proofErr w:type="spellStart"/>
                        <w:r>
                          <w:rPr>
                            <w:rFonts w:ascii="Tahoma" w:hAnsi="Tahoma" w:cs="Tahoma"/>
                            <w:color w:val="auto"/>
                            <w:sz w:val="16"/>
                            <w:szCs w:val="16"/>
                            <w:lang w:val="sl-SI"/>
                          </w:rPr>
                          <w:t>poslovodečemu</w:t>
                        </w:r>
                        <w:proofErr w:type="spellEnd"/>
                        <w:r>
                          <w:rPr>
                            <w:rFonts w:ascii="Tahoma" w:hAnsi="Tahoma" w:cs="Tahoma"/>
                            <w:color w:val="auto"/>
                            <w:sz w:val="16"/>
                            <w:szCs w:val="16"/>
                            <w:lang w:val="sl-SI"/>
                          </w:rPr>
                          <w:t xml:space="preserve"> in odgovorni osebi za podpis ponudbe;</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-vrsta del, ki jih bo izvajal posamezni partner in njegove odgovornosti;</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-izjava partnerjev, da je imel </w:t>
                        </w:r>
                        <w:proofErr w:type="spellStart"/>
                        <w:r>
                          <w:rPr>
                            <w:rFonts w:ascii="Tahoma" w:hAnsi="Tahoma" w:cs="Tahoma"/>
                            <w:color w:val="auto"/>
                            <w:sz w:val="16"/>
                            <w:szCs w:val="16"/>
                            <w:lang w:val="sl-SI"/>
                          </w:rPr>
                          <w:t>poslovodeči</w:t>
                        </w:r>
                        <w:proofErr w:type="spellEnd"/>
                        <w:r>
                          <w:rPr>
                            <w:rFonts w:ascii="Tahoma" w:hAnsi="Tahoma" w:cs="Tahoma"/>
                            <w:color w:val="auto"/>
                            <w:sz w:val="16"/>
                            <w:szCs w:val="16"/>
                            <w:lang w:val="sl-SI"/>
                          </w:rPr>
                          <w:t xml:space="preserve"> v obdobju enega leta pred pričetkom naročila ves čas  pravočasno in v celoti poravnane vse svoje zapadle obveznosti do njih;</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-izjava, da so seznanjeni z navodili ponudnikom in razpisnimi pogoji ter merili za dodelitev javnega naročila in da z njimi v celoti soglašajo;</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-izjava, da so seznanjeni s plačilnimi pogoji iz razpisne dokumentacije;</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-navedba, da odgovarjajo naročniku za celotno obveznost vsi partnerji solidarno in vsak posebej v celoti in</w:t>
                        </w:r>
                      </w:p>
                      <w:p w:rsidR="00DB3226" w:rsidRDefault="00634976">
                        <w:pPr>
                          <w:tabs>
                            <w:tab w:val="center" w:pos="4153"/>
                            <w:tab w:val="right" w:pos="8306"/>
                          </w:tabs>
                          <w:jc w:val="left"/>
                          <w:rPr>
                            <w:rFonts w:ascii="Tahoma" w:hAnsi="Tahoma" w:cs="Tahoma"/>
                            <w:color w:val="auto"/>
                            <w:sz w:val="16"/>
                            <w:szCs w:val="16"/>
                            <w:lang w:val="sl-SI"/>
                          </w:rPr>
                        </w:pPr>
                        <w:r>
                          <w:rPr>
                            <w:rFonts w:ascii="Tahoma" w:hAnsi="Tahoma" w:cs="Tahoma"/>
                            <w:color w:val="auto"/>
                            <w:sz w:val="16"/>
                            <w:szCs w:val="16"/>
                            <w:lang w:val="sl-SI"/>
                          </w:rPr>
                          <w:t xml:space="preserve">-pooblastilo partnerjev </w:t>
                        </w:r>
                        <w:proofErr w:type="spellStart"/>
                        <w:r>
                          <w:rPr>
                            <w:rFonts w:ascii="Tahoma" w:hAnsi="Tahoma" w:cs="Tahoma"/>
                            <w:color w:val="auto"/>
                            <w:sz w:val="16"/>
                            <w:szCs w:val="16"/>
                            <w:lang w:val="sl-SI"/>
                          </w:rPr>
                          <w:t>poslovodečemu</w:t>
                        </w:r>
                        <w:proofErr w:type="spellEnd"/>
                        <w:r>
                          <w:rPr>
                            <w:rFonts w:ascii="Tahoma" w:hAnsi="Tahoma" w:cs="Tahoma"/>
                            <w:color w:val="auto"/>
                            <w:sz w:val="16"/>
                            <w:szCs w:val="16"/>
                            <w:lang w:val="sl-SI"/>
                          </w:rPr>
                          <w:t xml:space="preserve"> za sklenitev pogodbe z naročnikom.</w:t>
                        </w:r>
                      </w:p>
                      <w:p w:rsidR="00DB3226" w:rsidRDefault="00DB3226">
                        <w:pPr>
                          <w:tabs>
                            <w:tab w:val="center" w:pos="4153"/>
                            <w:tab w:val="right" w:pos="8306"/>
                          </w:tabs>
                          <w:jc w:val="left"/>
                          <w:rPr>
                            <w:rFonts w:ascii="Tahoma" w:hAnsi="Tahoma" w:cs="Tahoma"/>
                            <w:color w:val="auto"/>
                            <w:sz w:val="16"/>
                            <w:szCs w:val="16"/>
                            <w:lang w:val="sl-SI"/>
                          </w:rPr>
                        </w:pPr>
                      </w:p>
                      <w:p w:rsidR="00DB3226" w:rsidRDefault="00634976">
                        <w:pPr>
                          <w:tabs>
                            <w:tab w:val="center" w:pos="4153"/>
                            <w:tab w:val="right" w:pos="8306"/>
                          </w:tabs>
                          <w:rPr>
                            <w:rFonts w:ascii="Tahoma" w:hAnsi="Tahoma" w:cs="Tahoma"/>
                            <w:color w:val="auto"/>
                            <w:sz w:val="16"/>
                            <w:szCs w:val="16"/>
                            <w:lang w:val="sl-SI"/>
                          </w:rPr>
                        </w:pPr>
                        <w:r>
                          <w:rPr>
                            <w:rFonts w:ascii="Tahoma" w:hAnsi="Tahoma" w:cs="Tahoma"/>
                            <w:color w:val="auto"/>
                            <w:sz w:val="16"/>
                            <w:szCs w:val="16"/>
                            <w:lang w:val="sl-SI"/>
                          </w:rPr>
                          <w:t>Izpolnjevanje pogojev (tč. 6. tega povabila)  mora biti za vse partnerje v skupni ponudbi dokumentirano - predloženo na isti način, kot se zahteva za ponudnika. Izpolnjevanje pogoja finančne bonitete se presoja za vsakega partnerja v skupni ponudbi ločeno.</w:t>
                        </w:r>
                      </w:p>
                      <w:p w:rsidR="00DB3226" w:rsidRDefault="00634976">
                        <w:pPr>
                          <w:pStyle w:val="Slog2"/>
                          <w:shd w:val="clear" w:color="auto" w:fill="auto"/>
                        </w:pPr>
                        <w:r>
                          <w:rPr>
                            <w:rFonts w:ascii="Tahoma" w:hAnsi="Tahoma" w:cs="Tahoma"/>
                            <w:b w:val="0"/>
                            <w:bCs w:val="0"/>
                            <w:sz w:val="16"/>
                            <w:szCs w:val="16"/>
                          </w:rPr>
                          <w:t>Variantne ponudbe niso dopustne.</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4.4. Opremljanje in označevanje ponudb</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 zunanji ovojnici mora biti obvezno nalepljen obrazec »POVABILO«, ki je sestavni del te dokumentacije.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Naročnik ne prevzema odgovornosti za ponudbe, ki ne bodo tako označene.</w:t>
                        </w:r>
                      </w:p>
                    </w:tc>
                  </w:tr>
                </w:tbl>
                <w:p w:rsidR="00DB3226" w:rsidRDefault="00DB3226">
                  <w:pPr>
                    <w:pStyle w:val="Slog2"/>
                    <w:rPr>
                      <w:rFonts w:ascii="Tahoma" w:hAnsi="Tahoma" w:cs="Tahoma"/>
                      <w:b w:val="0"/>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 Rok in kraj za predložitev ponudb</w:t>
                  </w:r>
                </w:p>
              </w:tc>
            </w:tr>
            <w:tr w:rsidR="00DB3226">
              <w:tc>
                <w:tcPr>
                  <w:tcW w:w="165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4.5.1. Rok</w:t>
                  </w:r>
                </w:p>
              </w:tc>
              <w:tc>
                <w:tcPr>
                  <w:tcW w:w="6798"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26624B">
                  <w:pPr>
                    <w:pStyle w:val="Naslov2"/>
                  </w:pPr>
                  <w:r w:rsidRPr="0026624B">
                    <w:rPr>
                      <w:rFonts w:ascii="Tahoma" w:hAnsi="Tahoma" w:cs="Tahoma"/>
                      <w:b w:val="0"/>
                      <w:sz w:val="16"/>
                      <w:szCs w:val="16"/>
                    </w:rPr>
                    <w:t>08.06.2016 do 10,00 ure</w:t>
                  </w:r>
                </w:p>
              </w:tc>
            </w:tr>
            <w:tr w:rsidR="00DB3226">
              <w:tc>
                <w:tcPr>
                  <w:tcW w:w="165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4.5.2. Kraj</w:t>
                  </w:r>
                </w:p>
              </w:tc>
              <w:tc>
                <w:tcPr>
                  <w:tcW w:w="6798"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Splošna bolnišnica »Dr. Franca Derganca« Nova Gorica, Ulica Padlih borcev 13/a, 5290 Šempeter pri Gorici – TAJNIŠTVO UPRAVNE SLUŽBE.</w:t>
                  </w:r>
                </w:p>
                <w:p w:rsidR="00DB3226" w:rsidRDefault="00DB3226">
                  <w:pPr>
                    <w:rPr>
                      <w:rFonts w:ascii="Tahoma" w:hAnsi="Tahoma" w:cs="Tahoma"/>
                      <w:sz w:val="16"/>
                      <w:szCs w:val="16"/>
                      <w:lang w:val="sl-SI"/>
                    </w:rPr>
                  </w:pPr>
                </w:p>
                <w:p w:rsidR="00DB3226" w:rsidRDefault="00634976">
                  <w:pPr>
                    <w:rPr>
                      <w:rFonts w:ascii="Tahoma" w:hAnsi="Tahoma" w:cs="Tahoma"/>
                      <w:sz w:val="16"/>
                      <w:szCs w:val="16"/>
                      <w:lang w:val="sl-SI"/>
                    </w:rPr>
                  </w:pPr>
                  <w:r>
                    <w:rPr>
                      <w:rFonts w:ascii="Tahoma" w:hAnsi="Tahoma" w:cs="Tahoma"/>
                      <w:sz w:val="16"/>
                      <w:szCs w:val="16"/>
                      <w:lang w:val="sl-SI"/>
                    </w:rPr>
                    <w:t>Naročnik ne prevzema odgovornosti za ponudbe, ki ne bodo dostavljene na kraj, ki je določen v teh navodilih kot kraj za predložitev ponudb!</w:t>
                  </w: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pPr>
                  <w:r>
                    <w:rPr>
                      <w:rFonts w:ascii="Tahoma" w:hAnsi="Tahoma" w:cs="Tahoma"/>
                      <w:b w:val="0"/>
                      <w:sz w:val="16"/>
                      <w:szCs w:val="16"/>
                    </w:rPr>
                    <w:t>4.6. Prepozne ponudbe</w:t>
                  </w:r>
                </w:p>
                <w:tbl>
                  <w:tblPr>
                    <w:tblW w:w="4997" w:type="pct"/>
                    <w:tblLayout w:type="fixed"/>
                    <w:tblCellMar>
                      <w:left w:w="10" w:type="dxa"/>
                      <w:right w:w="10" w:type="dxa"/>
                    </w:tblCellMar>
                    <w:tblLook w:val="0000" w:firstRow="0" w:lastRow="0" w:firstColumn="0" w:lastColumn="0" w:noHBand="0" w:noVBand="0"/>
                  </w:tblPr>
                  <w:tblGrid>
                    <w:gridCol w:w="8224"/>
                  </w:tblGrid>
                  <w:tr w:rsidR="00DB3226">
                    <w:tc>
                      <w:tcPr>
                        <w:tcW w:w="8224"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Vse prepozne ponudbe naročnik zavrže in neodprte vrne ponudnikom. V primeru nepravilno označene ponudbe naročnik ne prevzema odgovornosti za pravočasno dostavo in za vsebino ponudbe.</w:t>
                        </w:r>
                      </w:p>
                    </w:tc>
                  </w:tr>
                </w:tbl>
                <w:p w:rsidR="00DB3226" w:rsidRDefault="00DB3226">
                  <w:pPr>
                    <w:pStyle w:val="Slog2"/>
                    <w:rPr>
                      <w:rFonts w:ascii="Tahoma" w:hAnsi="Tahoma" w:cs="Tahoma"/>
                      <w:sz w:val="16"/>
                      <w:szCs w:val="16"/>
                    </w:rPr>
                  </w:pPr>
                </w:p>
              </w:tc>
            </w:tr>
            <w:tr w:rsidR="00DB3226">
              <w:tc>
                <w:tcPr>
                  <w:tcW w:w="8455"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4.7. Odpiranje ponudb</w:t>
                  </w:r>
                </w:p>
                <w:tbl>
                  <w:tblPr>
                    <w:tblW w:w="4997" w:type="pct"/>
                    <w:tblLayout w:type="fixed"/>
                    <w:tblCellMar>
                      <w:left w:w="10" w:type="dxa"/>
                      <w:right w:w="10" w:type="dxa"/>
                    </w:tblCellMar>
                    <w:tblLook w:val="0000" w:firstRow="0" w:lastRow="0" w:firstColumn="0" w:lastColumn="0" w:noHBand="0" w:noVBand="0"/>
                  </w:tblPr>
                  <w:tblGrid>
                    <w:gridCol w:w="1822"/>
                    <w:gridCol w:w="6402"/>
                  </w:tblGrid>
                  <w:tr w:rsidR="00DB3226">
                    <w:tc>
                      <w:tcPr>
                        <w:tcW w:w="182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Slog2"/>
                          <w:shd w:val="clear" w:color="auto" w:fill="auto"/>
                          <w:rPr>
                            <w:rFonts w:ascii="Tahoma" w:hAnsi="Tahoma" w:cs="Tahoma"/>
                            <w:b w:val="0"/>
                            <w:sz w:val="16"/>
                            <w:szCs w:val="16"/>
                          </w:rPr>
                        </w:pPr>
                      </w:p>
                      <w:p w:rsidR="00DB3226" w:rsidRDefault="00634976">
                        <w:pPr>
                          <w:pStyle w:val="Slog2"/>
                          <w:shd w:val="clear" w:color="auto" w:fill="auto"/>
                          <w:jc w:val="center"/>
                          <w:rPr>
                            <w:rFonts w:ascii="Tahoma" w:hAnsi="Tahoma" w:cs="Tahoma"/>
                            <w:b w:val="0"/>
                            <w:sz w:val="16"/>
                            <w:szCs w:val="16"/>
                          </w:rPr>
                        </w:pPr>
                        <w:r>
                          <w:rPr>
                            <w:rFonts w:ascii="Tahoma" w:hAnsi="Tahoma" w:cs="Tahoma"/>
                            <w:b w:val="0"/>
                            <w:sz w:val="16"/>
                            <w:szCs w:val="16"/>
                          </w:rPr>
                          <w:t>JAVNO</w:t>
                        </w:r>
                      </w:p>
                    </w:tc>
                    <w:tc>
                      <w:tcPr>
                        <w:tcW w:w="64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jc w:val="left"/>
                          <w:rPr>
                            <w:rFonts w:ascii="Tahoma" w:hAnsi="Tahoma" w:cs="Tahoma"/>
                            <w:sz w:val="16"/>
                            <w:szCs w:val="16"/>
                            <w:lang w:val="sl-SI"/>
                          </w:rPr>
                        </w:pPr>
                        <w:r>
                          <w:rPr>
                            <w:rFonts w:ascii="Tahoma" w:hAnsi="Tahoma" w:cs="Tahoma"/>
                            <w:sz w:val="16"/>
                            <w:szCs w:val="16"/>
                            <w:lang w:val="sl-SI"/>
                          </w:rPr>
                          <w:t xml:space="preserve">                       DA                                            NE</w:t>
                        </w:r>
                      </w:p>
                      <w:tbl>
                        <w:tblPr>
                          <w:tblW w:w="6171" w:type="dxa"/>
                          <w:tblLayout w:type="fixed"/>
                          <w:tblCellMar>
                            <w:left w:w="10" w:type="dxa"/>
                            <w:right w:w="10" w:type="dxa"/>
                          </w:tblCellMar>
                          <w:tblLook w:val="0000" w:firstRow="0" w:lastRow="0" w:firstColumn="0" w:lastColumn="0" w:noHBand="0" w:noVBand="0"/>
                        </w:tblPr>
                        <w:tblGrid>
                          <w:gridCol w:w="4468"/>
                          <w:gridCol w:w="1703"/>
                        </w:tblGrid>
                        <w:tr w:rsidR="00DB3226">
                          <w:tc>
                            <w:tcPr>
                              <w:tcW w:w="446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Odpiranje ponudb bo javno in se prične dne </w:t>
                              </w:r>
                              <w:r w:rsidR="00644693" w:rsidRPr="0026624B">
                                <w:rPr>
                                  <w:rFonts w:ascii="Tahoma" w:hAnsi="Tahoma" w:cs="Tahoma"/>
                                  <w:b w:val="0"/>
                                  <w:sz w:val="16"/>
                                  <w:szCs w:val="16"/>
                                </w:rPr>
                                <w:t>8.6</w:t>
                              </w:r>
                              <w:r w:rsidR="006333FF" w:rsidRPr="0026624B">
                                <w:rPr>
                                  <w:rFonts w:ascii="Tahoma" w:hAnsi="Tahoma" w:cs="Tahoma"/>
                                  <w:b w:val="0"/>
                                  <w:sz w:val="16"/>
                                  <w:szCs w:val="16"/>
                                </w:rPr>
                                <w:t xml:space="preserve">.2016 </w:t>
                              </w:r>
                              <w:r w:rsidRPr="0026624B">
                                <w:rPr>
                                  <w:rFonts w:ascii="Tahoma" w:hAnsi="Tahoma" w:cs="Tahoma"/>
                                  <w:b w:val="0"/>
                                  <w:sz w:val="16"/>
                                  <w:szCs w:val="16"/>
                                </w:rPr>
                                <w:t xml:space="preserve">ob </w:t>
                              </w:r>
                              <w:r w:rsidR="006333FF" w:rsidRPr="0026624B">
                                <w:rPr>
                                  <w:rFonts w:ascii="Tahoma" w:hAnsi="Tahoma" w:cs="Tahoma"/>
                                  <w:b w:val="0"/>
                                  <w:sz w:val="16"/>
                                  <w:szCs w:val="16"/>
                                </w:rPr>
                                <w:t xml:space="preserve">12:00 </w:t>
                              </w:r>
                              <w:r w:rsidRPr="0026624B">
                                <w:rPr>
                                  <w:rFonts w:ascii="Tahoma" w:hAnsi="Tahoma" w:cs="Tahoma"/>
                                  <w:b w:val="0"/>
                                  <w:sz w:val="16"/>
                                  <w:szCs w:val="16"/>
                                </w:rPr>
                                <w:t>uri</w:t>
                              </w:r>
                              <w:r>
                                <w:rPr>
                                  <w:rFonts w:ascii="Tahoma" w:hAnsi="Tahoma" w:cs="Tahoma"/>
                                  <w:b w:val="0"/>
                                  <w:sz w:val="16"/>
                                  <w:szCs w:val="16"/>
                                </w:rPr>
                                <w:t xml:space="preserve"> na lokaciji naročnika navedeni v točki 4.5.2. – graščina - I. vhod desno (ponudniki se zglasijo v tajništvu upravnih služb).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Predstavniki ponudnikov se izkažejo naročniku s pisnim pooblastilom za zastopanje ponudnika. Pooblastila ne potrebujejo predstavniki ponudnikov, ki so registrirani za zastopanje. Nepooblaščeni predstavniki ponudnikov ne </w:t>
                              </w:r>
                              <w:r>
                                <w:rPr>
                                  <w:rFonts w:ascii="Tahoma" w:hAnsi="Tahoma" w:cs="Tahoma"/>
                                  <w:b w:val="0"/>
                                  <w:sz w:val="16"/>
                                  <w:szCs w:val="16"/>
                                </w:rPr>
                                <w:lastRenderedPageBreak/>
                                <w:t xml:space="preserve">morejo opravljati dejanja, ki pomenijo zastopanje ponudnika.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Naročnik bo vsem ponudnikom, ki so oddali ponudbo skupaj z odločitvijo o priznanju sposobnosti posredoval zapisnik o odpiranju ponudb.  </w:t>
                              </w:r>
                            </w:p>
                          </w:tc>
                          <w:tc>
                            <w:tcPr>
                              <w:tcW w:w="17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DB3226">
                              <w:pPr>
                                <w:pStyle w:val="Slog2"/>
                                <w:shd w:val="clear" w:color="auto" w:fill="auto"/>
                                <w:jc w:val="center"/>
                                <w:rPr>
                                  <w:rFonts w:ascii="Tahoma" w:hAnsi="Tahoma" w:cs="Tahoma"/>
                                  <w:b w:val="0"/>
                                  <w:sz w:val="16"/>
                                  <w:szCs w:val="16"/>
                                </w:rPr>
                              </w:pPr>
                            </w:p>
                          </w:tc>
                        </w:tr>
                      </w:tbl>
                      <w:p w:rsidR="00DB3226" w:rsidRDefault="00DB3226">
                        <w:pPr>
                          <w:pStyle w:val="Slog2"/>
                          <w:shd w:val="clear" w:color="auto" w:fill="auto"/>
                          <w:rPr>
                            <w:rFonts w:ascii="Tahoma" w:hAnsi="Tahoma" w:cs="Tahoma"/>
                            <w:b w:val="0"/>
                            <w:sz w:val="16"/>
                            <w:szCs w:val="16"/>
                          </w:rPr>
                        </w:pPr>
                      </w:p>
                    </w:tc>
                  </w:tr>
                </w:tbl>
                <w:p w:rsidR="00DB3226" w:rsidRDefault="00DB3226">
                  <w:pPr>
                    <w:pStyle w:val="Slog2"/>
                    <w:rPr>
                      <w:rFonts w:ascii="Tahoma" w:hAnsi="Tahoma" w:cs="Tahoma"/>
                      <w:b w:val="0"/>
                      <w:sz w:val="16"/>
                      <w:szCs w:val="16"/>
                    </w:rPr>
                  </w:pP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5. Rok veljavnosti ponudb</w:t>
            </w:r>
          </w:p>
          <w:tbl>
            <w:tblPr>
              <w:tblW w:w="8405" w:type="dxa"/>
              <w:tblLayout w:type="fixed"/>
              <w:tblCellMar>
                <w:left w:w="10" w:type="dxa"/>
                <w:right w:w="10" w:type="dxa"/>
              </w:tblCellMar>
              <w:tblLook w:val="0000" w:firstRow="0" w:lastRow="0" w:firstColumn="0" w:lastColumn="0" w:noHBand="0" w:noVBand="0"/>
            </w:tblPr>
            <w:tblGrid>
              <w:gridCol w:w="8405"/>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Ponudbe morajo biti veljavne najmanj 60 dni od roka določenega za predložitev ponudb. S podpisom obrazca »PRIJAVA« ponudnik potrdi veljavnost ponudbe. Za podaljšanje veljavnosti ponudbe in veljavnosti predloženega finančnega zavarovanja do zaključka postopka oddaje JN,  je odgovoren izključno ponudnik!</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 Preverjanje sposobnosti</w:t>
            </w:r>
          </w:p>
          <w:tbl>
            <w:tblPr>
              <w:tblW w:w="4997" w:type="pct"/>
              <w:tblLayout w:type="fixed"/>
              <w:tblCellMar>
                <w:left w:w="10" w:type="dxa"/>
                <w:right w:w="10" w:type="dxa"/>
              </w:tblCellMar>
              <w:tblLook w:val="0000" w:firstRow="0" w:lastRow="0" w:firstColumn="0" w:lastColumn="0" w:noHBand="0" w:noVBand="0"/>
            </w:tblPr>
            <w:tblGrid>
              <w:gridCol w:w="4315"/>
              <w:gridCol w:w="4316"/>
            </w:tblGrid>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6.1. Pogoji</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6.2. Listine</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 </w:t>
                  </w:r>
                </w:p>
                <w:p w:rsidR="00DB3226" w:rsidRDefault="00DB3226">
                  <w:pPr>
                    <w:pStyle w:val="Slog2"/>
                    <w:shd w:val="clear" w:color="auto" w:fill="auto"/>
                    <w:rPr>
                      <w:rFonts w:ascii="Tahoma" w:hAnsi="Tahoma" w:cs="Tahoma"/>
                      <w:b w:val="0"/>
                      <w:sz w:val="16"/>
                      <w:szCs w:val="16"/>
                    </w:rPr>
                  </w:pP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2.</w:t>
                  </w:r>
                  <w:r>
                    <w:rPr>
                      <w:rFonts w:ascii="Tahoma" w:hAnsi="Tahoma" w:cs="Tahoma"/>
                      <w:b w:val="0"/>
                      <w:sz w:val="16"/>
                      <w:szCs w:val="16"/>
                    </w:rPr>
                    <w:tab/>
                    <w:t>Gospodarski subjekt zagotavlja, da 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3.</w:t>
                  </w:r>
                  <w:r>
                    <w:rPr>
                      <w:rFonts w:ascii="Tahoma" w:hAnsi="Tahoma" w:cs="Tahoma"/>
                      <w:b w:val="0"/>
                      <w:sz w:val="16"/>
                      <w:szCs w:val="16"/>
                    </w:rPr>
                    <w:tab/>
                    <w:t>Gospodarski subjekt zagotavlja, da ima na dan oddaje ponudbe ali prijave predložene vse obračune davčnih odtegljajev za dohodke iz delovnega razmerja za obdobje zadnjih petih let do dne oddaje ponudbe ali prijave.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B27379">
                  <w:pPr>
                    <w:pStyle w:val="Slog2"/>
                    <w:shd w:val="clear" w:color="auto" w:fill="auto"/>
                    <w:rPr>
                      <w:rFonts w:ascii="Tahoma" w:hAnsi="Tahoma" w:cs="Tahoma"/>
                      <w:b w:val="0"/>
                      <w:sz w:val="16"/>
                      <w:szCs w:val="16"/>
                    </w:rPr>
                  </w:pPr>
                  <w:r>
                    <w:rPr>
                      <w:rFonts w:ascii="Tahoma" w:hAnsi="Tahoma" w:cs="Tahoma"/>
                      <w:b w:val="0"/>
                      <w:sz w:val="16"/>
                      <w:szCs w:val="16"/>
                    </w:rPr>
                    <w:t>Ponudnik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4.</w:t>
                  </w:r>
                  <w:r>
                    <w:rPr>
                      <w:rFonts w:ascii="Tahoma" w:hAnsi="Tahoma" w:cs="Tahoma"/>
                      <w:b w:val="0"/>
                      <w:sz w:val="16"/>
                      <w:szCs w:val="16"/>
                    </w:rPr>
                    <w:tab/>
                    <w:t>Gospodarski subjekt na dan, ko poteče rok za oddajo ponudb ali prijav, ni uvrščen v evidenco gospodarskih subjektov z negativnimi referencami iz 110. člena ZJN-3.</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5.</w:t>
                  </w:r>
                  <w:r>
                    <w:rPr>
                      <w:rFonts w:ascii="Tahoma" w:hAnsi="Tahoma" w:cs="Tahoma"/>
                      <w:b w:val="0"/>
                      <w:sz w:val="16"/>
                      <w:szCs w:val="16"/>
                    </w:rPr>
                    <w:tab/>
                    <w:t>Gospodarskemu subjektu v zadnjih treh letih pred potekom roka za oddajo ponudb, ni bila s pravnomočno odločbo pristojnega organa Republike Slovenije ali druge države članice ali tretje države dvakrat izrečena globa zaradi prekrška v zvezi s plačilom za delo.</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rPr>
                      <w:rFonts w:ascii="Tahoma" w:hAnsi="Tahoma" w:cs="Tahoma"/>
                      <w:b w:val="0"/>
                      <w:sz w:val="16"/>
                      <w:szCs w:val="16"/>
                    </w:rPr>
                  </w:pPr>
                  <w:r>
                    <w:rPr>
                      <w:rFonts w:ascii="Tahoma" w:hAnsi="Tahoma" w:cs="Tahoma"/>
                      <w:b w:val="0"/>
                      <w:sz w:val="16"/>
                      <w:szCs w:val="16"/>
                    </w:rPr>
                    <w:t>Ponudnik</w:t>
                  </w:r>
                  <w:r w:rsidR="00634976">
                    <w:rPr>
                      <w:rFonts w:ascii="Tahoma" w:hAnsi="Tahoma" w:cs="Tahoma"/>
                      <w:b w:val="0"/>
                      <w:sz w:val="16"/>
                      <w:szCs w:val="16"/>
                    </w:rPr>
                    <w:t xml:space="preserve">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6. Ponudnik je registriran za dejavnosti (Standardna klasifikacija dejavnosti 2008): </w:t>
                  </w:r>
                </w:p>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M70.22</w:t>
                  </w:r>
                  <w:r>
                    <w:rPr>
                      <w:rFonts w:ascii="Tahoma" w:hAnsi="Tahoma" w:cs="Tahoma"/>
                      <w:b w:val="0"/>
                      <w:sz w:val="16"/>
                      <w:szCs w:val="16"/>
                    </w:rPr>
                    <w:tab/>
                    <w:t>Drugo podjetniško in poslovno svetovanje</w:t>
                  </w:r>
                </w:p>
                <w:p w:rsidR="00DB3226" w:rsidRDefault="00634976">
                  <w:pPr>
                    <w:pStyle w:val="Slog2"/>
                    <w:shd w:val="clear" w:color="auto" w:fill="auto"/>
                  </w:pPr>
                  <w:r w:rsidRPr="003540C7">
                    <w:rPr>
                      <w:rFonts w:ascii="Tahoma" w:hAnsi="Tahoma" w:cs="Tahoma"/>
                      <w:b w:val="0"/>
                      <w:sz w:val="16"/>
                      <w:szCs w:val="16"/>
                    </w:rPr>
                    <w:t>P85.590</w:t>
                  </w:r>
                  <w:r w:rsidRPr="003540C7">
                    <w:rPr>
                      <w:rFonts w:ascii="Tahoma" w:hAnsi="Tahoma" w:cs="Tahoma"/>
                      <w:b w:val="0"/>
                      <w:sz w:val="16"/>
                      <w:szCs w:val="16"/>
                    </w:rPr>
                    <w:tab/>
                    <w:t>Drugje nerazvrščeno izobraževanje, izpopolnjevanje in usposabljanje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B27379">
                  <w:pPr>
                    <w:pStyle w:val="Slog2"/>
                    <w:shd w:val="clear" w:color="auto" w:fill="auto"/>
                    <w:rPr>
                      <w:rFonts w:ascii="Tahoma" w:hAnsi="Tahoma" w:cs="Tahoma"/>
                      <w:b w:val="0"/>
                      <w:sz w:val="16"/>
                      <w:szCs w:val="16"/>
                    </w:rPr>
                  </w:pPr>
                  <w:r>
                    <w:rPr>
                      <w:rFonts w:ascii="Tahoma" w:hAnsi="Tahoma" w:cs="Tahoma"/>
                      <w:b w:val="0"/>
                      <w:sz w:val="16"/>
                      <w:szCs w:val="16"/>
                    </w:rPr>
                    <w:t>Ponudnik predloži izpolnjen obrazec »PRIJAVA«.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7. Ponudnik je v zadnjih 3 letih pred rokom za prejem </w:t>
                  </w:r>
                  <w:r>
                    <w:rPr>
                      <w:rFonts w:ascii="Tahoma" w:hAnsi="Tahoma" w:cs="Tahoma"/>
                      <w:b w:val="0"/>
                      <w:sz w:val="16"/>
                      <w:szCs w:val="16"/>
                    </w:rPr>
                    <w:lastRenderedPageBreak/>
                    <w:t>ponudb (šteje datum objave obvestila o oddaji v Uradnem glasilu Evropske Unije)</w:t>
                  </w:r>
                  <w:r w:rsidR="0047792B">
                    <w:rPr>
                      <w:rFonts w:ascii="Tahoma" w:hAnsi="Tahoma" w:cs="Tahoma"/>
                      <w:b w:val="0"/>
                      <w:sz w:val="16"/>
                      <w:szCs w:val="16"/>
                    </w:rPr>
                    <w:t xml:space="preserve"> v smislu izvedbe storitev iz točke 2.7.1.1 tega povabila</w:t>
                  </w:r>
                  <w:r>
                    <w:rPr>
                      <w:rFonts w:ascii="Tahoma" w:hAnsi="Tahoma" w:cs="Tahoma"/>
                      <w:b w:val="0"/>
                      <w:sz w:val="16"/>
                      <w:szCs w:val="16"/>
                    </w:rPr>
                    <w:t xml:space="preserve"> uspešno sodeloval pri najmanj 20 postopkih za oddajo javnega naročila z objavo v Uradnem glasilu Evropske unije, od tega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 xml:space="preserve">vsaj enem postopku za oddajo javnega naročila za nakup blaga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 xml:space="preserve">vsaj enem postopku za oddajo javnega naročila za izvedbo storitve </w:t>
                  </w:r>
                </w:p>
                <w:p w:rsidR="00DB3226" w:rsidRDefault="00634976">
                  <w:pPr>
                    <w:pStyle w:val="Slog2"/>
                    <w:numPr>
                      <w:ilvl w:val="0"/>
                      <w:numId w:val="2"/>
                    </w:numPr>
                    <w:shd w:val="clear" w:color="auto" w:fill="auto"/>
                    <w:ind w:left="200" w:hanging="142"/>
                    <w:rPr>
                      <w:rFonts w:ascii="Tahoma" w:hAnsi="Tahoma" w:cs="Tahoma"/>
                      <w:b w:val="0"/>
                      <w:sz w:val="16"/>
                      <w:szCs w:val="16"/>
                    </w:rPr>
                  </w:pPr>
                  <w:r>
                    <w:rPr>
                      <w:rFonts w:ascii="Tahoma" w:hAnsi="Tahoma" w:cs="Tahoma"/>
                      <w:b w:val="0"/>
                      <w:sz w:val="16"/>
                      <w:szCs w:val="16"/>
                    </w:rPr>
                    <w:t>vsaj enem postopku za oddajo javnega naročila gradnje</w:t>
                  </w:r>
                </w:p>
                <w:p w:rsidR="00DB3226" w:rsidRDefault="00634976" w:rsidP="007C2513">
                  <w:pPr>
                    <w:pStyle w:val="Slog2"/>
                    <w:shd w:val="clear" w:color="auto" w:fill="auto"/>
                    <w:ind w:left="58"/>
                    <w:rPr>
                      <w:rFonts w:ascii="Tahoma" w:hAnsi="Tahoma" w:cs="Tahoma"/>
                      <w:b w:val="0"/>
                      <w:sz w:val="16"/>
                      <w:szCs w:val="16"/>
                    </w:rPr>
                  </w:pPr>
                  <w:r>
                    <w:rPr>
                      <w:rFonts w:ascii="Tahoma" w:hAnsi="Tahoma" w:cs="Tahoma"/>
                      <w:b w:val="0"/>
                      <w:sz w:val="16"/>
                      <w:szCs w:val="16"/>
                    </w:rPr>
                    <w:t xml:space="preserve">Za uspešno sodelovanje pri postopku šteje pravnomočno zaključen postopek oddaje. </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B27379" w:rsidP="00B27379">
                  <w:pPr>
                    <w:pStyle w:val="Slog2"/>
                    <w:shd w:val="clear" w:color="auto" w:fill="auto"/>
                  </w:pPr>
                  <w:r w:rsidRPr="0048121E">
                    <w:rPr>
                      <w:rFonts w:ascii="Tahoma" w:hAnsi="Tahoma" w:cs="Tahoma"/>
                      <w:b w:val="0"/>
                      <w:sz w:val="16"/>
                      <w:szCs w:val="16"/>
                    </w:rPr>
                    <w:lastRenderedPageBreak/>
                    <w:t>Ponudnik</w:t>
                  </w:r>
                  <w:r w:rsidR="00634976" w:rsidRPr="0048121E">
                    <w:rPr>
                      <w:rFonts w:ascii="Tahoma" w:hAnsi="Tahoma" w:cs="Tahoma"/>
                      <w:b w:val="0"/>
                      <w:sz w:val="16"/>
                      <w:szCs w:val="16"/>
                    </w:rPr>
                    <w:t xml:space="preserve"> predloži izpolnjen obrazec »REFERENCE«. S </w:t>
                  </w:r>
                  <w:r w:rsidR="00634976" w:rsidRPr="0048121E">
                    <w:rPr>
                      <w:rFonts w:ascii="Tahoma" w:hAnsi="Tahoma" w:cs="Tahoma"/>
                      <w:b w:val="0"/>
                      <w:sz w:val="16"/>
                      <w:szCs w:val="16"/>
                    </w:rPr>
                    <w:lastRenderedPageBreak/>
                    <w:t>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8. Ponudnik je v zadnjih 3 letih pred rokom za prejem ponudb</w:t>
                  </w:r>
                  <w:r w:rsidR="00984C3E">
                    <w:rPr>
                      <w:rFonts w:ascii="Tahoma" w:hAnsi="Tahoma" w:cs="Tahoma"/>
                      <w:b w:val="0"/>
                      <w:sz w:val="16"/>
                      <w:szCs w:val="16"/>
                    </w:rPr>
                    <w:t xml:space="preserve"> (</w:t>
                  </w:r>
                  <w:r w:rsidR="00984C3E" w:rsidRPr="0048121E">
                    <w:rPr>
                      <w:rFonts w:ascii="Tahoma" w:hAnsi="Tahoma" w:cs="Tahoma"/>
                      <w:b w:val="0"/>
                      <w:sz w:val="16"/>
                      <w:szCs w:val="16"/>
                    </w:rPr>
                    <w:t xml:space="preserve">šteje datum </w:t>
                  </w:r>
                  <w:r w:rsidR="008C1676" w:rsidRPr="0048121E">
                    <w:rPr>
                      <w:rFonts w:ascii="Tahoma" w:hAnsi="Tahoma" w:cs="Tahoma"/>
                      <w:b w:val="0"/>
                      <w:sz w:val="16"/>
                      <w:szCs w:val="16"/>
                    </w:rPr>
                    <w:t>pravnomočnosti postopka</w:t>
                  </w:r>
                  <w:r w:rsidR="00984C3E">
                    <w:rPr>
                      <w:rFonts w:ascii="Tahoma" w:hAnsi="Tahoma" w:cs="Tahoma"/>
                      <w:b w:val="0"/>
                      <w:sz w:val="16"/>
                      <w:szCs w:val="16"/>
                    </w:rPr>
                    <w:t>)</w:t>
                  </w:r>
                  <w:r>
                    <w:rPr>
                      <w:rFonts w:ascii="Tahoma" w:hAnsi="Tahoma" w:cs="Tahoma"/>
                      <w:b w:val="0"/>
                      <w:sz w:val="16"/>
                      <w:szCs w:val="16"/>
                    </w:rPr>
                    <w:t xml:space="preserve"> uspešno sodeloval pri izvedbi 3 projektov javno-zasebnega partnerstva</w:t>
                  </w:r>
                  <w:r w:rsidR="00984C3E">
                    <w:rPr>
                      <w:rFonts w:ascii="Tahoma" w:hAnsi="Tahoma" w:cs="Tahoma"/>
                      <w:b w:val="0"/>
                      <w:sz w:val="16"/>
                      <w:szCs w:val="16"/>
                    </w:rPr>
                    <w:t xml:space="preserve"> (</w:t>
                  </w:r>
                  <w:r w:rsidR="00984C3E" w:rsidRPr="00984C3E">
                    <w:rPr>
                      <w:rFonts w:ascii="Tahoma" w:hAnsi="Tahoma" w:cs="Tahoma"/>
                      <w:b w:val="0"/>
                      <w:sz w:val="16"/>
                      <w:szCs w:val="16"/>
                    </w:rPr>
                    <w:t>vsaj pri pripravi</w:t>
                  </w:r>
                  <w:r w:rsidR="008C1676">
                    <w:rPr>
                      <w:rFonts w:ascii="Tahoma" w:hAnsi="Tahoma" w:cs="Tahoma"/>
                      <w:b w:val="0"/>
                      <w:sz w:val="16"/>
                      <w:szCs w:val="16"/>
                    </w:rPr>
                    <w:t xml:space="preserve">/spremembi </w:t>
                  </w:r>
                  <w:r w:rsidR="00984C3E" w:rsidRPr="00984C3E">
                    <w:rPr>
                      <w:rFonts w:ascii="Tahoma" w:hAnsi="Tahoma" w:cs="Tahoma"/>
                      <w:b w:val="0"/>
                      <w:sz w:val="16"/>
                      <w:szCs w:val="16"/>
                    </w:rPr>
                    <w:t xml:space="preserve">akta in izvedbi postopka </w:t>
                  </w:r>
                  <w:r w:rsidR="00984C3E">
                    <w:rPr>
                      <w:rFonts w:ascii="Tahoma" w:hAnsi="Tahoma" w:cs="Tahoma"/>
                      <w:b w:val="0"/>
                      <w:sz w:val="16"/>
                      <w:szCs w:val="16"/>
                    </w:rPr>
                    <w:t>javnega razpisa).</w:t>
                  </w:r>
                  <w:r>
                    <w:rPr>
                      <w:rFonts w:ascii="Tahoma" w:hAnsi="Tahoma" w:cs="Tahoma"/>
                      <w:b w:val="0"/>
                      <w:sz w:val="16"/>
                      <w:szCs w:val="16"/>
                    </w:rPr>
                    <w:t xml:space="preserve"> </w:t>
                  </w:r>
                </w:p>
                <w:p w:rsidR="00DB3226" w:rsidRDefault="00634976" w:rsidP="00984C3E">
                  <w:pPr>
                    <w:pStyle w:val="Slog2"/>
                    <w:shd w:val="clear" w:color="auto" w:fill="auto"/>
                    <w:rPr>
                      <w:rFonts w:ascii="Tahoma" w:hAnsi="Tahoma" w:cs="Tahoma"/>
                      <w:b w:val="0"/>
                      <w:sz w:val="16"/>
                      <w:szCs w:val="16"/>
                    </w:rPr>
                  </w:pPr>
                  <w:r w:rsidRPr="00984C3E">
                    <w:rPr>
                      <w:rFonts w:ascii="Tahoma" w:hAnsi="Tahoma" w:cs="Tahoma"/>
                      <w:b w:val="0"/>
                      <w:sz w:val="16"/>
                      <w:szCs w:val="16"/>
                    </w:rPr>
                    <w:t xml:space="preserve">Za uspešno </w:t>
                  </w:r>
                  <w:r w:rsidR="00984C3E" w:rsidRPr="00984C3E">
                    <w:rPr>
                      <w:rFonts w:ascii="Tahoma" w:hAnsi="Tahoma" w:cs="Tahoma"/>
                      <w:b w:val="0"/>
                      <w:sz w:val="16"/>
                      <w:szCs w:val="16"/>
                    </w:rPr>
                    <w:t xml:space="preserve">sodelovanje pri postopku </w:t>
                  </w:r>
                  <w:r w:rsidRPr="00984C3E">
                    <w:rPr>
                      <w:rFonts w:ascii="Tahoma" w:hAnsi="Tahoma" w:cs="Tahoma"/>
                      <w:b w:val="0"/>
                      <w:sz w:val="16"/>
                      <w:szCs w:val="16"/>
                    </w:rPr>
                    <w:t>šteje pravnomočno zaključen postopek oddaje.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402F4C" w:rsidP="00B27379">
                  <w:pPr>
                    <w:pStyle w:val="Slog2"/>
                    <w:shd w:val="clear" w:color="auto" w:fill="auto"/>
                    <w:rPr>
                      <w:rFonts w:ascii="Tahoma" w:hAnsi="Tahoma" w:cs="Tahoma"/>
                      <w:b w:val="0"/>
                      <w:sz w:val="16"/>
                      <w:szCs w:val="16"/>
                    </w:rPr>
                  </w:pPr>
                  <w:r w:rsidRPr="0048121E">
                    <w:rPr>
                      <w:rFonts w:ascii="Tahoma" w:hAnsi="Tahoma" w:cs="Tahoma"/>
                      <w:b w:val="0"/>
                      <w:sz w:val="16"/>
                      <w:szCs w:val="16"/>
                    </w:rPr>
                    <w:t>Ponudnik</w:t>
                  </w:r>
                  <w:r w:rsidR="00634976" w:rsidRPr="0048121E">
                    <w:rPr>
                      <w:rFonts w:ascii="Tahoma" w:hAnsi="Tahoma" w:cs="Tahoma"/>
                      <w:b w:val="0"/>
                      <w:sz w:val="16"/>
                      <w:szCs w:val="16"/>
                    </w:rPr>
                    <w:t xml:space="preserve"> predloži izpolnjen obrazec »REFERENCE«.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48121E">
                  <w:pPr>
                    <w:pStyle w:val="Slog2"/>
                    <w:shd w:val="clear" w:color="auto" w:fill="auto"/>
                  </w:pPr>
                  <w:r>
                    <w:rPr>
                      <w:rFonts w:ascii="Tahoma" w:hAnsi="Tahoma" w:cs="Tahoma"/>
                      <w:b w:val="0"/>
                      <w:sz w:val="16"/>
                      <w:szCs w:val="16"/>
                    </w:rPr>
                    <w:t xml:space="preserve">9. Ponudnik je v zadnjih 3 letih izvedel skupaj vsaj 10 izobraževanj s področja </w:t>
                  </w:r>
                  <w:r w:rsidRPr="0048121E">
                    <w:rPr>
                      <w:rFonts w:ascii="Tahoma" w:hAnsi="Tahoma" w:cs="Tahoma"/>
                      <w:b w:val="0"/>
                      <w:sz w:val="16"/>
                      <w:szCs w:val="16"/>
                    </w:rPr>
                    <w:t>javnih naročil in javno zasebnih partnerstev</w:t>
                  </w:r>
                  <w:r w:rsidR="00350353" w:rsidRPr="0048121E">
                    <w:rPr>
                      <w:rFonts w:ascii="Tahoma" w:hAnsi="Tahoma" w:cs="Tahoma"/>
                      <w:b w:val="0"/>
                      <w:sz w:val="16"/>
                      <w:szCs w:val="16"/>
                    </w:rPr>
                    <w:t xml:space="preserve"> (vsaj enega s področja</w:t>
                  </w:r>
                  <w:r w:rsidR="0048121E">
                    <w:rPr>
                      <w:rFonts w:ascii="Tahoma" w:hAnsi="Tahoma" w:cs="Tahoma"/>
                      <w:b w:val="0"/>
                      <w:sz w:val="16"/>
                      <w:szCs w:val="16"/>
                    </w:rPr>
                    <w:t xml:space="preserve"> javno-zasebnih partnerstev)</w:t>
                  </w:r>
                  <w:r w:rsidRPr="0048121E">
                    <w:rPr>
                      <w:rFonts w:ascii="Tahoma" w:hAnsi="Tahoma" w:cs="Tahoma"/>
                      <w:b w:val="0"/>
                      <w:sz w:val="16"/>
                      <w:szCs w:val="16"/>
                    </w:rPr>
                    <w:t>.</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634976" w:rsidP="00402F4C">
                  <w:pPr>
                    <w:pStyle w:val="Slog2"/>
                    <w:shd w:val="clear" w:color="auto" w:fill="auto"/>
                    <w:rPr>
                      <w:rFonts w:ascii="Tahoma" w:hAnsi="Tahoma" w:cs="Tahoma"/>
                      <w:b w:val="0"/>
                      <w:sz w:val="16"/>
                      <w:szCs w:val="16"/>
                    </w:rPr>
                  </w:pPr>
                  <w:r w:rsidRPr="0048121E">
                    <w:rPr>
                      <w:rFonts w:ascii="Tahoma" w:hAnsi="Tahoma" w:cs="Tahoma"/>
                      <w:b w:val="0"/>
                      <w:sz w:val="16"/>
                      <w:szCs w:val="16"/>
                    </w:rPr>
                    <w:t>Ponudnik predloži izpolnjen obrazec »REFERENCE«. S podpisom obrazca ponudnik potrjuje izpolnjevanje pogoja.</w:t>
                  </w:r>
                </w:p>
              </w:tc>
            </w:tr>
            <w:tr w:rsidR="00DB3226">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rsidP="0048121E">
                  <w:pPr>
                    <w:pStyle w:val="Slog2"/>
                    <w:shd w:val="clear" w:color="auto" w:fill="auto"/>
                    <w:rPr>
                      <w:rFonts w:ascii="Tahoma" w:hAnsi="Tahoma" w:cs="Tahoma"/>
                      <w:b w:val="0"/>
                      <w:sz w:val="16"/>
                      <w:szCs w:val="16"/>
                    </w:rPr>
                  </w:pPr>
                  <w:r>
                    <w:rPr>
                      <w:rFonts w:ascii="Tahoma" w:hAnsi="Tahoma" w:cs="Tahoma"/>
                      <w:b w:val="0"/>
                      <w:sz w:val="16"/>
                      <w:szCs w:val="16"/>
                    </w:rPr>
                    <w:t xml:space="preserve">10. Ponudnik za namene javnega naročila in čas trajanja pogodbe razpolaga z najmanj 3 osebami, z najmanj univerzitetno izobrazbo pravne ali ekonomske smeri in </w:t>
                  </w:r>
                  <w:r w:rsidRPr="003540C7">
                    <w:rPr>
                      <w:rFonts w:ascii="Tahoma" w:hAnsi="Tahoma" w:cs="Tahoma"/>
                      <w:b w:val="0"/>
                      <w:sz w:val="16"/>
                      <w:szCs w:val="16"/>
                    </w:rPr>
                    <w:t>3 leti delovnih izkušenj</w:t>
                  </w:r>
                  <w:r>
                    <w:rPr>
                      <w:rFonts w:ascii="Tahoma" w:hAnsi="Tahoma" w:cs="Tahoma"/>
                      <w:b w:val="0"/>
                      <w:sz w:val="16"/>
                      <w:szCs w:val="16"/>
                    </w:rPr>
                    <w:t xml:space="preserve"> na področju javnih naročil in javno-zasebnih partnerstev.</w:t>
                  </w:r>
                </w:p>
                <w:p w:rsidR="00804655" w:rsidRDefault="00804655" w:rsidP="00D80206">
                  <w:pPr>
                    <w:pStyle w:val="Slog2"/>
                    <w:shd w:val="clear" w:color="auto" w:fill="auto"/>
                    <w:rPr>
                      <w:rFonts w:ascii="Tahoma" w:hAnsi="Tahoma" w:cs="Tahoma"/>
                      <w:b w:val="0"/>
                      <w:sz w:val="16"/>
                      <w:szCs w:val="16"/>
                    </w:rPr>
                  </w:pPr>
                  <w:r>
                    <w:rPr>
                      <w:rFonts w:ascii="Tahoma" w:hAnsi="Tahoma" w:cs="Tahoma"/>
                      <w:b w:val="0"/>
                      <w:sz w:val="16"/>
                      <w:szCs w:val="16"/>
                    </w:rPr>
                    <w:t xml:space="preserve">Kot ustrezne delovne izkušnje na področju javnih naročil oz. javno-zasebnih partnerstev bo naročnik štel sodelovanje pri izvedbi vsaj </w:t>
                  </w:r>
                  <w:r w:rsidR="00D80206">
                    <w:rPr>
                      <w:rFonts w:ascii="Tahoma" w:hAnsi="Tahoma" w:cs="Tahoma"/>
                      <w:b w:val="0"/>
                      <w:sz w:val="16"/>
                      <w:szCs w:val="16"/>
                    </w:rPr>
                    <w:t>3</w:t>
                  </w:r>
                  <w:r>
                    <w:rPr>
                      <w:rFonts w:ascii="Tahoma" w:hAnsi="Tahoma" w:cs="Tahoma"/>
                      <w:b w:val="0"/>
                      <w:sz w:val="16"/>
                      <w:szCs w:val="16"/>
                    </w:rPr>
                    <w:t xml:space="preserve"> postopkov oddaje javnega naročila vsako leto oz. vsaj enega javno-zasebnega partnerstva v zadnjih treh letih pred rokom za prejem ponudb v smislu </w:t>
                  </w:r>
                  <w:r w:rsidR="00AE26E9">
                    <w:rPr>
                      <w:rFonts w:ascii="Tahoma" w:hAnsi="Tahoma" w:cs="Tahoma"/>
                      <w:b w:val="0"/>
                      <w:sz w:val="16"/>
                      <w:szCs w:val="16"/>
                    </w:rPr>
                    <w:t>izvedbe storit</w:t>
                  </w:r>
                  <w:r w:rsidR="00D80206">
                    <w:rPr>
                      <w:rFonts w:ascii="Tahoma" w:hAnsi="Tahoma" w:cs="Tahoma"/>
                      <w:b w:val="0"/>
                      <w:sz w:val="16"/>
                      <w:szCs w:val="16"/>
                    </w:rPr>
                    <w:t>e</w:t>
                  </w:r>
                  <w:r w:rsidR="00AE26E9">
                    <w:rPr>
                      <w:rFonts w:ascii="Tahoma" w:hAnsi="Tahoma" w:cs="Tahoma"/>
                      <w:b w:val="0"/>
                      <w:sz w:val="16"/>
                      <w:szCs w:val="16"/>
                    </w:rPr>
                    <w:t>v</w:t>
                  </w:r>
                  <w:r w:rsidR="00D80206">
                    <w:rPr>
                      <w:rFonts w:ascii="Tahoma" w:hAnsi="Tahoma" w:cs="Tahoma"/>
                      <w:b w:val="0"/>
                      <w:sz w:val="16"/>
                      <w:szCs w:val="16"/>
                    </w:rPr>
                    <w:t xml:space="preserve"> iz </w:t>
                  </w:r>
                  <w:r>
                    <w:rPr>
                      <w:rFonts w:ascii="Tahoma" w:hAnsi="Tahoma" w:cs="Tahoma"/>
                      <w:b w:val="0"/>
                      <w:sz w:val="16"/>
                      <w:szCs w:val="16"/>
                    </w:rPr>
                    <w:t>točke 2.7.</w:t>
                  </w:r>
                  <w:r w:rsidR="00AE26E9">
                    <w:rPr>
                      <w:rFonts w:ascii="Tahoma" w:hAnsi="Tahoma" w:cs="Tahoma"/>
                      <w:b w:val="0"/>
                      <w:sz w:val="16"/>
                      <w:szCs w:val="16"/>
                    </w:rPr>
                    <w:t xml:space="preserve">1.1 oz. 2.7.1.2. tega povabila ali </w:t>
                  </w:r>
                  <w:r w:rsidR="00D80206">
                    <w:rPr>
                      <w:rFonts w:ascii="Tahoma" w:hAnsi="Tahoma" w:cs="Tahoma"/>
                      <w:b w:val="0"/>
                      <w:sz w:val="16"/>
                      <w:szCs w:val="16"/>
                    </w:rPr>
                    <w:t xml:space="preserve">sodelovanje </w:t>
                  </w:r>
                  <w:r w:rsidR="00AE26E9">
                    <w:rPr>
                      <w:rFonts w:ascii="Tahoma" w:hAnsi="Tahoma" w:cs="Tahoma"/>
                      <w:b w:val="0"/>
                      <w:sz w:val="16"/>
                      <w:szCs w:val="16"/>
                    </w:rPr>
                    <w:t>p</w:t>
                  </w:r>
                  <w:r w:rsidR="00D80206">
                    <w:rPr>
                      <w:rFonts w:ascii="Tahoma" w:hAnsi="Tahoma" w:cs="Tahoma"/>
                      <w:b w:val="0"/>
                      <w:sz w:val="16"/>
                      <w:szCs w:val="16"/>
                    </w:rPr>
                    <w:t>ri</w:t>
                  </w:r>
                  <w:r w:rsidR="00AE26E9">
                    <w:rPr>
                      <w:rFonts w:ascii="Tahoma" w:hAnsi="Tahoma" w:cs="Tahoma"/>
                      <w:b w:val="0"/>
                      <w:sz w:val="16"/>
                      <w:szCs w:val="16"/>
                    </w:rPr>
                    <w:t xml:space="preserve"> priprav</w:t>
                  </w:r>
                  <w:r w:rsidR="00D80206">
                    <w:rPr>
                      <w:rFonts w:ascii="Tahoma" w:hAnsi="Tahoma" w:cs="Tahoma"/>
                      <w:b w:val="0"/>
                      <w:sz w:val="16"/>
                      <w:szCs w:val="16"/>
                    </w:rPr>
                    <w:t>i</w:t>
                  </w:r>
                  <w:r w:rsidR="00AE26E9">
                    <w:rPr>
                      <w:rFonts w:ascii="Tahoma" w:hAnsi="Tahoma" w:cs="Tahoma"/>
                      <w:b w:val="0"/>
                      <w:sz w:val="16"/>
                      <w:szCs w:val="16"/>
                    </w:rPr>
                    <w:t xml:space="preserve"> projekta JZP za ponudnika. </w:t>
                  </w:r>
                </w:p>
                <w:p w:rsidR="00D80206" w:rsidRDefault="00D80206" w:rsidP="00D80206">
                  <w:pPr>
                    <w:pStyle w:val="Slog2"/>
                    <w:shd w:val="clear" w:color="auto" w:fill="auto"/>
                    <w:rPr>
                      <w:rFonts w:ascii="Tahoma" w:hAnsi="Tahoma" w:cs="Tahoma"/>
                      <w:b w:val="0"/>
                      <w:sz w:val="16"/>
                      <w:szCs w:val="16"/>
                    </w:rPr>
                  </w:pPr>
                  <w:r>
                    <w:rPr>
                      <w:rFonts w:ascii="Tahoma" w:hAnsi="Tahoma" w:cs="Tahoma"/>
                      <w:b w:val="0"/>
                      <w:sz w:val="16"/>
                      <w:szCs w:val="16"/>
                    </w:rPr>
                    <w:t>Za uspešno sodelovanje pri postopku šteje pravnomočno zaključen postopek oddaje.</w:t>
                  </w:r>
                </w:p>
              </w:tc>
              <w:tc>
                <w:tcPr>
                  <w:tcW w:w="420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Pr="0048121E" w:rsidRDefault="00402F4C" w:rsidP="00B27379">
                  <w:pPr>
                    <w:pStyle w:val="Slog2"/>
                    <w:shd w:val="clear" w:color="auto" w:fill="auto"/>
                    <w:rPr>
                      <w:rFonts w:ascii="Tahoma" w:hAnsi="Tahoma" w:cs="Tahoma"/>
                      <w:b w:val="0"/>
                      <w:sz w:val="16"/>
                      <w:szCs w:val="16"/>
                    </w:rPr>
                  </w:pPr>
                  <w:r w:rsidRPr="0048121E">
                    <w:rPr>
                      <w:rFonts w:ascii="Tahoma" w:hAnsi="Tahoma" w:cs="Tahoma"/>
                      <w:b w:val="0"/>
                      <w:sz w:val="16"/>
                      <w:szCs w:val="16"/>
                    </w:rPr>
                    <w:t>Ponudnik</w:t>
                  </w:r>
                  <w:r w:rsidR="00634976" w:rsidRPr="0048121E">
                    <w:rPr>
                      <w:rFonts w:ascii="Tahoma" w:hAnsi="Tahoma" w:cs="Tahoma"/>
                      <w:b w:val="0"/>
                      <w:sz w:val="16"/>
                      <w:szCs w:val="16"/>
                    </w:rPr>
                    <w:t xml:space="preserve"> predloži izpolnjen obrazec »STROKOVNJAKI IN KAPACITETE«. S podpisom obrazca ponudnik potrjuje izpolnjevanje pogoja.</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6.3 Ponudbeni predračun</w:t>
            </w:r>
          </w:p>
          <w:tbl>
            <w:tblPr>
              <w:tblW w:w="8631" w:type="dxa"/>
              <w:tblLayout w:type="fixed"/>
              <w:tblCellMar>
                <w:left w:w="10" w:type="dxa"/>
                <w:right w:w="10" w:type="dxa"/>
              </w:tblCellMar>
              <w:tblLook w:val="0000" w:firstRow="0" w:lastRow="0" w:firstColumn="0" w:lastColumn="0" w:noHBand="0" w:noVBand="0"/>
            </w:tblPr>
            <w:tblGrid>
              <w:gridCol w:w="8631"/>
            </w:tblGrid>
            <w:tr w:rsidR="00DB3226">
              <w:trPr>
                <w:trHeight w:val="699"/>
              </w:trPr>
              <w:tc>
                <w:tcPr>
                  <w:tcW w:w="86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pPr>
                  <w:r>
                    <w:rPr>
                      <w:rFonts w:ascii="Tahoma" w:hAnsi="Tahoma" w:cs="Tahoma"/>
                      <w:b w:val="0"/>
                      <w:sz w:val="16"/>
                      <w:szCs w:val="16"/>
                    </w:rPr>
                    <w:t>Morebitni popusti morajo biti posebej izkazani in zajeti v končni ponudbeni ceni  (ponudnik navede ceno brez DDV).  Ponudbena cena se formira po sistemu »fiksne cene«</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6.5. Prekinitev postopka</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Naročnik si pridržuje pravico pred odločitvijo naročnika o oddaji javnega naročila prekiniti postopek ter ne odgovarja za morebitno posredno ali neposredno škodo, ki bi ponudnikom nastala s prekinitvijo postopka oz. za izgubljeni dobiček. Naročnik bo prekinjen postopek ponovil. </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lastRenderedPageBreak/>
              <w:t xml:space="preserve"> 6.6. Zavrnitev ponudb                                                                                                </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Naročnik ima pravico zavrniti vse ponudbe ter ne odgovarja za morebitno posredno ali neposredno škodo, ki bi ponudnikom nastala z zavrnitvijo vseh ponudb oziroma za izgubljeni dobiček.</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7. Ocenjevanje ponudb</w:t>
            </w:r>
          </w:p>
          <w:tbl>
            <w:tblPr>
              <w:tblW w:w="4997" w:type="pct"/>
              <w:tblLayout w:type="fixed"/>
              <w:tblCellMar>
                <w:left w:w="10" w:type="dxa"/>
                <w:right w:w="10" w:type="dxa"/>
              </w:tblCellMar>
              <w:tblLook w:val="0000" w:firstRow="0" w:lastRow="0" w:firstColumn="0" w:lastColumn="0" w:noHBand="0" w:noVBand="0"/>
            </w:tblPr>
            <w:tblGrid>
              <w:gridCol w:w="8631"/>
            </w:tblGrid>
            <w:tr w:rsidR="00DB3226">
              <w:trPr>
                <w:trHeight w:val="2497"/>
              </w:trPr>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7. 1. Pogoji za ugotavljanje usposobljenosti in sposobnosti</w:t>
                  </w:r>
                </w:p>
                <w:tbl>
                  <w:tblPr>
                    <w:tblW w:w="16674" w:type="dxa"/>
                    <w:tblLayout w:type="fixed"/>
                    <w:tblCellMar>
                      <w:left w:w="10" w:type="dxa"/>
                      <w:right w:w="10" w:type="dxa"/>
                    </w:tblCellMar>
                    <w:tblLook w:val="0000" w:firstRow="0" w:lastRow="0" w:firstColumn="0" w:lastColumn="0" w:noHBand="0" w:noVBand="0"/>
                  </w:tblPr>
                  <w:tblGrid>
                    <w:gridCol w:w="8529"/>
                    <w:gridCol w:w="8145"/>
                  </w:tblGrid>
                  <w:tr w:rsidR="00DB3226" w:rsidTr="003145F2">
                    <w:trPr>
                      <w:trHeight w:val="2136"/>
                    </w:trPr>
                    <w:tc>
                      <w:tcPr>
                        <w:tcW w:w="852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Naslov2"/>
                          <w:rPr>
                            <w:rFonts w:ascii="Tahoma" w:hAnsi="Tahoma" w:cs="Tahoma"/>
                            <w:b w:val="0"/>
                            <w:sz w:val="16"/>
                            <w:szCs w:val="16"/>
                          </w:rPr>
                        </w:pPr>
                        <w:r>
                          <w:rPr>
                            <w:rFonts w:ascii="Tahoma" w:hAnsi="Tahoma" w:cs="Tahoma"/>
                            <w:b w:val="0"/>
                            <w:sz w:val="16"/>
                            <w:szCs w:val="16"/>
                          </w:rPr>
                          <w:t xml:space="preserve">Naročnik bo oddal naročilo ponudniku, ki bo oddal dopustno ponudbo in bo glede na spodnje merilo zbral najvišje število točk (razvidno iz obrazca PONUDBENI PREDRAČUN in STROKOVNJAKI IN KAPACITETE. </w:t>
                        </w:r>
                      </w:p>
                      <w:p w:rsidR="00DB3226" w:rsidRDefault="00634976">
                        <w:pPr>
                          <w:rPr>
                            <w:rFonts w:ascii="Tahoma" w:hAnsi="Tahoma" w:cs="Tahoma"/>
                            <w:b/>
                            <w:sz w:val="18"/>
                            <w:szCs w:val="18"/>
                            <w:lang w:val="sl-SI"/>
                          </w:rPr>
                        </w:pPr>
                        <w:r>
                          <w:rPr>
                            <w:rFonts w:ascii="Tahoma" w:hAnsi="Tahoma" w:cs="Tahoma"/>
                            <w:b/>
                            <w:sz w:val="18"/>
                            <w:szCs w:val="18"/>
                            <w:lang w:val="sl-SI"/>
                          </w:rPr>
                          <w:t>Ekonomsko najugodnejša ponudba: Točke = A + B + C + Č+ D + E</w:t>
                        </w:r>
                      </w:p>
                      <w:p w:rsidR="00DB3226" w:rsidRDefault="00DB3226">
                        <w:pPr>
                          <w:rPr>
                            <w:rFonts w:ascii="Tahoma" w:hAnsi="Tahoma" w:cs="Tahoma"/>
                            <w:sz w:val="18"/>
                            <w:szCs w:val="18"/>
                            <w:lang w:val="sl-SI"/>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Cena SKUPAJ v EUR brez DDV za ocenjeno</w:t>
                        </w:r>
                        <w:r w:rsidR="001536DC">
                          <w:rPr>
                            <w:rFonts w:ascii="Tahoma" w:hAnsi="Tahoma" w:cs="Tahoma"/>
                            <w:b/>
                            <w:sz w:val="18"/>
                            <w:szCs w:val="18"/>
                            <w:lang w:val="sl-SI"/>
                          </w:rPr>
                          <w:t xml:space="preserve"> količino</w:t>
                        </w:r>
                        <w:r>
                          <w:rPr>
                            <w:rFonts w:ascii="Tahoma" w:hAnsi="Tahoma" w:cs="Tahoma"/>
                            <w:b/>
                            <w:sz w:val="18"/>
                            <w:szCs w:val="18"/>
                            <w:lang w:val="sl-SI"/>
                          </w:rPr>
                          <w:t xml:space="preserve"> * (40 točk)</w:t>
                        </w:r>
                      </w:p>
                      <w:p w:rsidR="00DB3226" w:rsidRDefault="00DB3226">
                        <w:pPr>
                          <w:ind w:left="459" w:hanging="142"/>
                          <w:rPr>
                            <w:rFonts w:ascii="Tahoma" w:hAnsi="Tahoma" w:cs="Tahoma"/>
                            <w:sz w:val="18"/>
                            <w:szCs w:val="18"/>
                            <w:lang w:val="sl-SI"/>
                          </w:rPr>
                        </w:pPr>
                      </w:p>
                      <w:p w:rsidR="00DB3226" w:rsidRDefault="00634976">
                        <w:pPr>
                          <w:ind w:left="459" w:hanging="142"/>
                          <w:rPr>
                            <w:rFonts w:ascii="Tahoma" w:hAnsi="Tahoma" w:cs="Tahoma"/>
                            <w:sz w:val="18"/>
                            <w:szCs w:val="18"/>
                            <w:lang w:val="sl-SI"/>
                          </w:rPr>
                        </w:pPr>
                        <w:r>
                          <w:rPr>
                            <w:rFonts w:ascii="Tahoma" w:hAnsi="Tahoma" w:cs="Tahoma"/>
                            <w:sz w:val="18"/>
                            <w:szCs w:val="18"/>
                            <w:lang w:val="sl-SI"/>
                          </w:rPr>
                          <w:t>A = (najnižja ponujena cena/ ponujena cena)  x 40 točk</w:t>
                        </w:r>
                      </w:p>
                      <w:p w:rsidR="00DB3226" w:rsidRDefault="00DB3226">
                        <w:pPr>
                          <w:rPr>
                            <w:rFonts w:ascii="Tahoma" w:hAnsi="Tahoma" w:cs="Tahoma"/>
                            <w:b/>
                            <w:sz w:val="18"/>
                            <w:szCs w:val="18"/>
                            <w:lang w:val="sl-SI"/>
                          </w:rPr>
                        </w:pPr>
                      </w:p>
                      <w:p w:rsidR="00DB3226" w:rsidRDefault="00634976">
                        <w:pPr>
                          <w:ind w:left="459" w:hanging="142"/>
                          <w:rPr>
                            <w:rFonts w:ascii="Tahoma" w:hAnsi="Tahoma" w:cs="Tahoma"/>
                            <w:sz w:val="18"/>
                            <w:szCs w:val="18"/>
                            <w:lang w:val="sl-SI"/>
                          </w:rPr>
                        </w:pPr>
                        <w:r>
                          <w:rPr>
                            <w:rFonts w:ascii="Tahoma" w:hAnsi="Tahoma" w:cs="Tahoma"/>
                            <w:sz w:val="18"/>
                            <w:szCs w:val="18"/>
                            <w:lang w:val="sl-SI"/>
                          </w:rPr>
                          <w:t xml:space="preserve">* iz obrazca ponudbeni predračun </w:t>
                        </w:r>
                      </w:p>
                      <w:p w:rsidR="00DB3226" w:rsidRDefault="00DB3226">
                        <w:pPr>
                          <w:suppressAutoHyphens w:val="0"/>
                          <w:ind w:left="318"/>
                          <w:textAlignment w:val="auto"/>
                          <w:rPr>
                            <w:rFonts w:ascii="Tahoma" w:hAnsi="Tahoma" w:cs="Tahoma"/>
                            <w:sz w:val="18"/>
                            <w:szCs w:val="18"/>
                            <w:lang w:val="sl-SI"/>
                          </w:rPr>
                        </w:pPr>
                      </w:p>
                      <w:p w:rsidR="00DB3226" w:rsidRDefault="00402F4C">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B = p</w:t>
                        </w:r>
                        <w:r w:rsidR="00634976">
                          <w:rPr>
                            <w:rFonts w:ascii="Tahoma" w:hAnsi="Tahoma" w:cs="Tahoma"/>
                            <w:b/>
                            <w:sz w:val="18"/>
                            <w:szCs w:val="18"/>
                            <w:lang w:val="sl-SI"/>
                          </w:rPr>
                          <w:t>onudnik ima pridobljen certifikat kakovosti ISO 900</w:t>
                        </w:r>
                        <w:r w:rsidR="0048121E">
                          <w:rPr>
                            <w:rFonts w:ascii="Tahoma" w:hAnsi="Tahoma" w:cs="Tahoma"/>
                            <w:b/>
                            <w:sz w:val="18"/>
                            <w:szCs w:val="18"/>
                            <w:lang w:val="sl-SI"/>
                          </w:rPr>
                          <w:t>1 ali enakovreden certifikat (10</w:t>
                        </w:r>
                        <w:r w:rsidR="00634976">
                          <w:rPr>
                            <w:rFonts w:ascii="Tahoma" w:hAnsi="Tahoma" w:cs="Tahoma"/>
                            <w:b/>
                            <w:sz w:val="18"/>
                            <w:szCs w:val="18"/>
                            <w:lang w:val="sl-SI"/>
                          </w:rPr>
                          <w:t xml:space="preserve"> točk, največ 1</w:t>
                        </w:r>
                        <w:r w:rsidR="0048121E">
                          <w:rPr>
                            <w:rFonts w:ascii="Tahoma" w:hAnsi="Tahoma" w:cs="Tahoma"/>
                            <w:b/>
                            <w:sz w:val="18"/>
                            <w:szCs w:val="18"/>
                            <w:lang w:val="sl-SI"/>
                          </w:rPr>
                          <w:t>0</w:t>
                        </w:r>
                        <w:r w:rsidR="00634976">
                          <w:rPr>
                            <w:rFonts w:ascii="Tahoma" w:hAnsi="Tahoma" w:cs="Tahoma"/>
                            <w:b/>
                            <w:sz w:val="18"/>
                            <w:szCs w:val="18"/>
                            <w:lang w:val="sl-SI"/>
                          </w:rPr>
                          <w:t xml:space="preserve"> točk)</w:t>
                        </w:r>
                      </w:p>
                      <w:p w:rsidR="00DB3226" w:rsidRDefault="00DB3226">
                        <w:pPr>
                          <w:suppressAutoHyphens w:val="0"/>
                          <w:ind w:left="318"/>
                          <w:textAlignment w:val="auto"/>
                          <w:rPr>
                            <w:rFonts w:ascii="Tahoma" w:hAnsi="Tahoma" w:cs="Tahoma"/>
                            <w:b/>
                            <w:sz w:val="18"/>
                            <w:szCs w:val="18"/>
                            <w:lang w:val="sl-SI"/>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C = ponudnik razpolaga z osebo, ki ima mednarodno priznan</w:t>
                        </w:r>
                        <w:r w:rsidR="00D12C3B">
                          <w:rPr>
                            <w:rFonts w:ascii="Tahoma" w:hAnsi="Tahoma" w:cs="Tahoma"/>
                            <w:b/>
                            <w:sz w:val="18"/>
                            <w:szCs w:val="18"/>
                            <w:lang w:val="sl-SI"/>
                          </w:rPr>
                          <w:t xml:space="preserve"> certifikat projektnega vodenja </w:t>
                        </w:r>
                        <w:r w:rsidR="00D12C3B" w:rsidRPr="0048121E">
                          <w:rPr>
                            <w:rFonts w:ascii="Tahoma" w:hAnsi="Tahoma" w:cs="Tahoma"/>
                            <w:sz w:val="18"/>
                            <w:szCs w:val="18"/>
                            <w:lang w:val="sl-SI"/>
                          </w:rPr>
                          <w:t xml:space="preserve">(npr. Project </w:t>
                        </w:r>
                        <w:proofErr w:type="spellStart"/>
                        <w:r w:rsidR="00D12C3B" w:rsidRPr="0048121E">
                          <w:rPr>
                            <w:rFonts w:ascii="Tahoma" w:hAnsi="Tahoma" w:cs="Tahoma"/>
                            <w:sz w:val="18"/>
                            <w:szCs w:val="18"/>
                            <w:lang w:val="sl-SI"/>
                          </w:rPr>
                          <w:t>Management</w:t>
                        </w:r>
                        <w:proofErr w:type="spellEnd"/>
                        <w:r w:rsidR="00D12C3B" w:rsidRPr="0048121E">
                          <w:rPr>
                            <w:rFonts w:ascii="Tahoma" w:hAnsi="Tahoma" w:cs="Tahoma"/>
                            <w:sz w:val="18"/>
                            <w:szCs w:val="18"/>
                            <w:lang w:val="sl-SI"/>
                          </w:rPr>
                          <w:t xml:space="preserve"> Professional (PMP)®, </w:t>
                        </w:r>
                        <w:r w:rsidR="001D1894">
                          <w:rPr>
                            <w:rFonts w:ascii="Tahoma" w:hAnsi="Tahoma" w:cs="Tahoma"/>
                            <w:sz w:val="18"/>
                            <w:szCs w:val="18"/>
                            <w:lang w:val="sl-SI"/>
                          </w:rPr>
                          <w:t xml:space="preserve">PRINCE 2 </w:t>
                        </w:r>
                        <w:proofErr w:type="spellStart"/>
                        <w:r w:rsidR="001D1894">
                          <w:rPr>
                            <w:rFonts w:ascii="Tahoma" w:hAnsi="Tahoma" w:cs="Tahoma"/>
                            <w:sz w:val="18"/>
                            <w:szCs w:val="18"/>
                            <w:lang w:val="sl-SI"/>
                          </w:rPr>
                          <w:t>Foundation</w:t>
                        </w:r>
                        <w:proofErr w:type="spellEnd"/>
                        <w:r w:rsidR="001D1894">
                          <w:rPr>
                            <w:rFonts w:ascii="Tahoma" w:hAnsi="Tahoma" w:cs="Tahoma"/>
                            <w:sz w:val="18"/>
                            <w:szCs w:val="18"/>
                            <w:lang w:val="sl-SI"/>
                          </w:rPr>
                          <w:t xml:space="preserve">, </w:t>
                        </w:r>
                        <w:r w:rsidR="00D12C3B" w:rsidRPr="0048121E">
                          <w:rPr>
                            <w:rFonts w:ascii="Tahoma" w:hAnsi="Tahoma" w:cs="Tahoma"/>
                            <w:sz w:val="18"/>
                            <w:szCs w:val="18"/>
                            <w:lang w:val="sl-SI"/>
                          </w:rPr>
                          <w:t>PRINCE</w:t>
                        </w:r>
                        <w:r w:rsidR="001D1894">
                          <w:rPr>
                            <w:rFonts w:ascii="Tahoma" w:hAnsi="Tahoma" w:cs="Tahoma"/>
                            <w:sz w:val="18"/>
                            <w:szCs w:val="18"/>
                            <w:lang w:val="sl-SI"/>
                          </w:rPr>
                          <w:t xml:space="preserve"> </w:t>
                        </w:r>
                        <w:r w:rsidR="00D12C3B" w:rsidRPr="0048121E">
                          <w:rPr>
                            <w:rFonts w:ascii="Tahoma" w:hAnsi="Tahoma" w:cs="Tahoma"/>
                            <w:sz w:val="18"/>
                            <w:szCs w:val="18"/>
                            <w:lang w:val="sl-SI"/>
                          </w:rPr>
                          <w:t xml:space="preserve">2 </w:t>
                        </w:r>
                        <w:proofErr w:type="spellStart"/>
                        <w:r w:rsidR="00644693" w:rsidRPr="0048121E">
                          <w:rPr>
                            <w:rFonts w:ascii="Tahoma" w:hAnsi="Tahoma" w:cs="Tahoma"/>
                            <w:sz w:val="18"/>
                            <w:szCs w:val="18"/>
                            <w:lang w:val="sl-SI"/>
                          </w:rPr>
                          <w:t>practit</w:t>
                        </w:r>
                        <w:r w:rsidR="00644693" w:rsidRPr="0048121E">
                          <w:rPr>
                            <w:rFonts w:ascii="Tahoma" w:hAnsi="Tahoma" w:cs="Tahoma"/>
                            <w:sz w:val="18"/>
                            <w:szCs w:val="18"/>
                            <w:lang w:val="sl-SI"/>
                          </w:rPr>
                          <w:t>i</w:t>
                        </w:r>
                        <w:r w:rsidR="00644693" w:rsidRPr="0048121E">
                          <w:rPr>
                            <w:rFonts w:ascii="Tahoma" w:hAnsi="Tahoma" w:cs="Tahoma"/>
                            <w:sz w:val="18"/>
                            <w:szCs w:val="18"/>
                            <w:lang w:val="sl-SI"/>
                          </w:rPr>
                          <w:t>oner</w:t>
                        </w:r>
                        <w:proofErr w:type="spellEnd"/>
                        <w:r w:rsidR="00644693">
                          <w:rPr>
                            <w:rFonts w:ascii="Tahoma" w:hAnsi="Tahoma" w:cs="Tahoma"/>
                            <w:sz w:val="18"/>
                            <w:szCs w:val="18"/>
                            <w:lang w:val="sl-SI"/>
                          </w:rPr>
                          <w:t xml:space="preserve"> ali enakovreden certifikat</w:t>
                        </w:r>
                        <w:r w:rsidR="00D12C3B" w:rsidRPr="00D12C3B">
                          <w:rPr>
                            <w:rFonts w:ascii="Tahoma" w:hAnsi="Tahoma" w:cs="Tahoma"/>
                            <w:sz w:val="18"/>
                            <w:szCs w:val="18"/>
                            <w:lang w:val="sl-SI"/>
                          </w:rPr>
                          <w:t>)</w:t>
                        </w:r>
                        <w:r w:rsidR="00D12C3B">
                          <w:t xml:space="preserve"> </w:t>
                        </w:r>
                        <w:r>
                          <w:rPr>
                            <w:rFonts w:ascii="Tahoma" w:hAnsi="Tahoma" w:cs="Tahoma"/>
                            <w:b/>
                            <w:sz w:val="18"/>
                            <w:szCs w:val="18"/>
                            <w:lang w:val="sl-SI"/>
                          </w:rPr>
                          <w:t>(10 točk na osebo, največ 20 točk)</w:t>
                        </w:r>
                        <w:bookmarkStart w:id="0" w:name="_GoBack"/>
                        <w:bookmarkEnd w:id="0"/>
                      </w:p>
                      <w:p w:rsidR="00DB3226" w:rsidRDefault="00DB3226">
                        <w:pPr>
                          <w:suppressAutoHyphens w:val="0"/>
                          <w:ind w:left="318"/>
                          <w:textAlignment w:val="auto"/>
                          <w:rPr>
                            <w:rFonts w:ascii="Tahoma" w:hAnsi="Tahoma" w:cs="Tahoma"/>
                            <w:b/>
                            <w:sz w:val="18"/>
                            <w:szCs w:val="18"/>
                            <w:lang w:val="sl-SI"/>
                          </w:rPr>
                        </w:pPr>
                      </w:p>
                      <w:p w:rsidR="00DB3226" w:rsidRDefault="00634976">
                        <w:pPr>
                          <w:numPr>
                            <w:ilvl w:val="0"/>
                            <w:numId w:val="3"/>
                          </w:numPr>
                          <w:suppressAutoHyphens w:val="0"/>
                          <w:ind w:left="318" w:hanging="284"/>
                          <w:textAlignment w:val="auto"/>
                        </w:pPr>
                        <w:r>
                          <w:rPr>
                            <w:rFonts w:ascii="Tahoma" w:hAnsi="Tahoma" w:cs="Tahoma"/>
                            <w:b/>
                            <w:sz w:val="18"/>
                            <w:szCs w:val="18"/>
                            <w:lang w:val="sl-SI"/>
                          </w:rPr>
                          <w:t xml:space="preserve">Č = Poleg treh oseb iz </w:t>
                        </w:r>
                        <w:r w:rsidRPr="0048121E">
                          <w:rPr>
                            <w:rFonts w:ascii="Tahoma" w:hAnsi="Tahoma" w:cs="Tahoma"/>
                            <w:b/>
                            <w:sz w:val="18"/>
                            <w:szCs w:val="18"/>
                            <w:lang w:val="sl-SI"/>
                          </w:rPr>
                          <w:t>pogoja št. 10</w:t>
                        </w:r>
                        <w:r>
                          <w:rPr>
                            <w:rFonts w:ascii="Tahoma" w:hAnsi="Tahoma" w:cs="Tahoma"/>
                            <w:b/>
                            <w:sz w:val="18"/>
                            <w:szCs w:val="18"/>
                            <w:lang w:val="sl-SI"/>
                          </w:rPr>
                          <w:t xml:space="preserve"> ponudnik dodatno razpolaga z osebo, ki ima </w:t>
                        </w:r>
                        <w:r w:rsidR="004F4355">
                          <w:rPr>
                            <w:rFonts w:ascii="Tahoma" w:hAnsi="Tahoma" w:cs="Tahoma"/>
                            <w:b/>
                            <w:sz w:val="18"/>
                            <w:szCs w:val="18"/>
                            <w:lang w:val="sl-SI"/>
                          </w:rPr>
                          <w:t xml:space="preserve">vsaj </w:t>
                        </w:r>
                        <w:r w:rsidRPr="0069657F">
                          <w:rPr>
                            <w:rFonts w:ascii="Tahoma" w:hAnsi="Tahoma" w:cs="Tahoma"/>
                            <w:b/>
                            <w:sz w:val="18"/>
                            <w:szCs w:val="18"/>
                            <w:lang w:val="sl-SI"/>
                          </w:rPr>
                          <w:t>3 leta</w:t>
                        </w:r>
                        <w:r>
                          <w:rPr>
                            <w:rFonts w:ascii="Tahoma" w:hAnsi="Tahoma" w:cs="Tahoma"/>
                            <w:b/>
                            <w:sz w:val="18"/>
                            <w:szCs w:val="18"/>
                            <w:lang w:val="sl-SI"/>
                          </w:rPr>
                          <w:t xml:space="preserve"> delovnih izkušenj na področju javnih naročil ali javno-zasebnih partnerstev</w:t>
                        </w:r>
                        <w:r w:rsidR="004F4355">
                          <w:rPr>
                            <w:rFonts w:ascii="Tahoma" w:hAnsi="Tahoma" w:cs="Tahoma"/>
                            <w:b/>
                            <w:sz w:val="18"/>
                            <w:szCs w:val="18"/>
                            <w:lang w:val="sl-SI"/>
                          </w:rPr>
                          <w:t>, (ustr</w:t>
                        </w:r>
                        <w:r w:rsidR="004F4355">
                          <w:rPr>
                            <w:rFonts w:ascii="Tahoma" w:hAnsi="Tahoma" w:cs="Tahoma"/>
                            <w:b/>
                            <w:sz w:val="18"/>
                            <w:szCs w:val="18"/>
                            <w:lang w:val="sl-SI"/>
                          </w:rPr>
                          <w:t>e</w:t>
                        </w:r>
                        <w:r w:rsidR="004F4355">
                          <w:rPr>
                            <w:rFonts w:ascii="Tahoma" w:hAnsi="Tahoma" w:cs="Tahoma"/>
                            <w:b/>
                            <w:sz w:val="18"/>
                            <w:szCs w:val="18"/>
                            <w:lang w:val="sl-SI"/>
                          </w:rPr>
                          <w:t xml:space="preserve">zne delovne izkušnje se presojajo enako kot pri pogoju št. 10) </w:t>
                        </w:r>
                        <w:r>
                          <w:rPr>
                            <w:rFonts w:ascii="Tahoma" w:hAnsi="Tahoma" w:cs="Tahoma"/>
                            <w:b/>
                            <w:sz w:val="18"/>
                            <w:szCs w:val="18"/>
                            <w:lang w:val="sl-SI"/>
                          </w:rPr>
                          <w:t xml:space="preserve"> (5 točk na osebo, največ 15 točk)</w:t>
                        </w:r>
                      </w:p>
                      <w:p w:rsidR="00DB3226" w:rsidRDefault="00DB3226">
                        <w:pPr>
                          <w:pStyle w:val="Odstavekseznama"/>
                          <w:rPr>
                            <w:rFonts w:ascii="Tahoma" w:hAnsi="Tahoma" w:cs="Tahoma"/>
                            <w:b/>
                            <w:sz w:val="18"/>
                            <w:szCs w:val="18"/>
                          </w:rPr>
                        </w:pPr>
                      </w:p>
                      <w:p w:rsidR="00DB3226" w:rsidRDefault="00E03C4C">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 xml:space="preserve">D = Oseba iz </w:t>
                        </w:r>
                        <w:r w:rsidRPr="0048121E">
                          <w:rPr>
                            <w:rFonts w:ascii="Tahoma" w:hAnsi="Tahoma" w:cs="Tahoma"/>
                            <w:b/>
                            <w:sz w:val="18"/>
                            <w:szCs w:val="18"/>
                            <w:lang w:val="sl-SI"/>
                          </w:rPr>
                          <w:t>pogoja št. 10</w:t>
                        </w:r>
                        <w:r>
                          <w:rPr>
                            <w:rFonts w:ascii="Tahoma" w:hAnsi="Tahoma" w:cs="Tahoma"/>
                            <w:b/>
                            <w:sz w:val="18"/>
                            <w:szCs w:val="18"/>
                            <w:lang w:val="sl-SI"/>
                          </w:rPr>
                          <w:t xml:space="preserve"> ima </w:t>
                        </w:r>
                        <w:r w:rsidR="00634976">
                          <w:rPr>
                            <w:rFonts w:ascii="Tahoma" w:hAnsi="Tahoma" w:cs="Tahoma"/>
                            <w:b/>
                            <w:sz w:val="18"/>
                            <w:szCs w:val="18"/>
                            <w:lang w:val="sl-SI"/>
                          </w:rPr>
                          <w:t>pedagoško ali andragoško izob</w:t>
                        </w:r>
                        <w:r w:rsidR="00402F4C">
                          <w:rPr>
                            <w:rFonts w:ascii="Tahoma" w:hAnsi="Tahoma" w:cs="Tahoma"/>
                            <w:b/>
                            <w:sz w:val="18"/>
                            <w:szCs w:val="18"/>
                            <w:lang w:val="sl-SI"/>
                          </w:rPr>
                          <w:t xml:space="preserve">razbo (5 točk na osebo, največ </w:t>
                        </w:r>
                        <w:r w:rsidR="00634976">
                          <w:rPr>
                            <w:rFonts w:ascii="Tahoma" w:hAnsi="Tahoma" w:cs="Tahoma"/>
                            <w:b/>
                            <w:sz w:val="18"/>
                            <w:szCs w:val="18"/>
                            <w:lang w:val="sl-SI"/>
                          </w:rPr>
                          <w:t>5 točk)</w:t>
                        </w:r>
                      </w:p>
                      <w:p w:rsidR="00DB3226" w:rsidRDefault="00DB3226">
                        <w:pPr>
                          <w:pStyle w:val="Odstavekseznama"/>
                          <w:rPr>
                            <w:rFonts w:ascii="Tahoma" w:hAnsi="Tahoma" w:cs="Tahoma"/>
                            <w:b/>
                            <w:sz w:val="18"/>
                            <w:szCs w:val="18"/>
                          </w:rPr>
                        </w:pPr>
                      </w:p>
                      <w:p w:rsidR="00DB3226" w:rsidRDefault="00634976">
                        <w:pPr>
                          <w:numPr>
                            <w:ilvl w:val="0"/>
                            <w:numId w:val="3"/>
                          </w:numPr>
                          <w:suppressAutoHyphens w:val="0"/>
                          <w:ind w:left="318" w:hanging="284"/>
                          <w:textAlignment w:val="auto"/>
                          <w:rPr>
                            <w:rFonts w:ascii="Tahoma" w:hAnsi="Tahoma" w:cs="Tahoma"/>
                            <w:b/>
                            <w:sz w:val="18"/>
                            <w:szCs w:val="18"/>
                            <w:lang w:val="sl-SI"/>
                          </w:rPr>
                        </w:pPr>
                        <w:r>
                          <w:rPr>
                            <w:rFonts w:ascii="Tahoma" w:hAnsi="Tahoma" w:cs="Tahoma"/>
                            <w:b/>
                            <w:sz w:val="18"/>
                            <w:szCs w:val="18"/>
                            <w:lang w:val="sl-SI"/>
                          </w:rPr>
                          <w:t>E = Ponudnik razpolaga z informacijskim sistemom za oddajo elektronskih ponudb (1</w:t>
                        </w:r>
                        <w:r w:rsidR="0048121E">
                          <w:rPr>
                            <w:rFonts w:ascii="Tahoma" w:hAnsi="Tahoma" w:cs="Tahoma"/>
                            <w:b/>
                            <w:sz w:val="18"/>
                            <w:szCs w:val="18"/>
                            <w:lang w:val="sl-SI"/>
                          </w:rPr>
                          <w:t>0</w:t>
                        </w:r>
                        <w:r>
                          <w:rPr>
                            <w:rFonts w:ascii="Tahoma" w:hAnsi="Tahoma" w:cs="Tahoma"/>
                            <w:b/>
                            <w:sz w:val="18"/>
                            <w:szCs w:val="18"/>
                            <w:lang w:val="sl-SI"/>
                          </w:rPr>
                          <w:t xml:space="preserve"> točk, največ 1</w:t>
                        </w:r>
                        <w:r w:rsidR="0048121E">
                          <w:rPr>
                            <w:rFonts w:ascii="Tahoma" w:hAnsi="Tahoma" w:cs="Tahoma"/>
                            <w:b/>
                            <w:sz w:val="18"/>
                            <w:szCs w:val="18"/>
                            <w:lang w:val="sl-SI"/>
                          </w:rPr>
                          <w:t>0</w:t>
                        </w:r>
                        <w:r>
                          <w:rPr>
                            <w:rFonts w:ascii="Tahoma" w:hAnsi="Tahoma" w:cs="Tahoma"/>
                            <w:b/>
                            <w:sz w:val="18"/>
                            <w:szCs w:val="18"/>
                            <w:lang w:val="sl-SI"/>
                          </w:rPr>
                          <w:t xml:space="preserve"> točk)</w:t>
                        </w:r>
                      </w:p>
                      <w:p w:rsidR="00DB3226" w:rsidRDefault="00DB3226">
                        <w:pPr>
                          <w:rPr>
                            <w:rFonts w:ascii="Tahoma" w:hAnsi="Tahoma" w:cs="Tahoma"/>
                            <w:sz w:val="18"/>
                            <w:szCs w:val="18"/>
                            <w:lang w:val="sl-SI"/>
                          </w:rPr>
                        </w:pPr>
                      </w:p>
                      <w:p w:rsidR="00DB3226" w:rsidRPr="0048121E" w:rsidRDefault="00DB3226">
                        <w:pPr>
                          <w:rPr>
                            <w:rFonts w:ascii="Tahoma" w:hAnsi="Tahoma" w:cs="Tahoma"/>
                            <w:bCs/>
                            <w:sz w:val="16"/>
                            <w:szCs w:val="16"/>
                            <w:lang w:val="sl-SI"/>
                          </w:rPr>
                        </w:pPr>
                      </w:p>
                      <w:p w:rsidR="00DB3226" w:rsidRPr="0048121E" w:rsidRDefault="00634976">
                        <w:pPr>
                          <w:rPr>
                            <w:rFonts w:ascii="Tahoma" w:hAnsi="Tahoma" w:cs="Tahoma"/>
                            <w:bCs/>
                            <w:sz w:val="16"/>
                            <w:szCs w:val="16"/>
                            <w:lang w:val="sl-SI"/>
                          </w:rPr>
                        </w:pPr>
                        <w:r w:rsidRPr="0048121E">
                          <w:rPr>
                            <w:rFonts w:ascii="Tahoma" w:hAnsi="Tahoma" w:cs="Tahoma"/>
                            <w:bCs/>
                            <w:sz w:val="16"/>
                            <w:szCs w:val="16"/>
                            <w:lang w:val="sl-SI"/>
                          </w:rPr>
                          <w:t xml:space="preserve">V primeru, da dva ponudnika dosežeta enako število točk, se izbere ponudnika, ki ima večji seštevek točk </w:t>
                        </w:r>
                        <w:r w:rsidR="00D12AA7" w:rsidRPr="0048121E">
                          <w:rPr>
                            <w:rFonts w:ascii="Tahoma" w:hAnsi="Tahoma" w:cs="Tahoma"/>
                            <w:bCs/>
                            <w:sz w:val="16"/>
                            <w:szCs w:val="16"/>
                            <w:lang w:val="sl-SI"/>
                          </w:rPr>
                          <w:t xml:space="preserve">pod postavko </w:t>
                        </w:r>
                        <w:r w:rsidR="0048121E">
                          <w:rPr>
                            <w:rFonts w:ascii="Tahoma" w:hAnsi="Tahoma" w:cs="Tahoma"/>
                            <w:bCs/>
                            <w:sz w:val="16"/>
                            <w:szCs w:val="16"/>
                            <w:lang w:val="sl-SI"/>
                          </w:rPr>
                          <w:t>točkama 2 in 3 (</w:t>
                        </w:r>
                        <w:r w:rsidR="00D12AA7" w:rsidRPr="0048121E">
                          <w:rPr>
                            <w:rFonts w:ascii="Tahoma" w:hAnsi="Tahoma" w:cs="Tahoma"/>
                            <w:bCs/>
                            <w:sz w:val="16"/>
                            <w:szCs w:val="16"/>
                            <w:lang w:val="sl-SI"/>
                          </w:rPr>
                          <w:t>B in C</w:t>
                        </w:r>
                        <w:r w:rsidR="0048121E">
                          <w:rPr>
                            <w:rFonts w:ascii="Tahoma" w:hAnsi="Tahoma" w:cs="Tahoma"/>
                            <w:bCs/>
                            <w:sz w:val="16"/>
                            <w:szCs w:val="16"/>
                            <w:lang w:val="sl-SI"/>
                          </w:rPr>
                          <w:t>)</w:t>
                        </w:r>
                        <w:r w:rsidRPr="0048121E">
                          <w:rPr>
                            <w:rFonts w:ascii="Tahoma" w:hAnsi="Tahoma" w:cs="Tahoma"/>
                            <w:bCs/>
                            <w:sz w:val="16"/>
                            <w:szCs w:val="16"/>
                            <w:lang w:val="sl-SI"/>
                          </w:rPr>
                          <w:t>.</w:t>
                        </w:r>
                      </w:p>
                      <w:p w:rsidR="00DB3226" w:rsidRDefault="00DB3226">
                        <w:pPr>
                          <w:rPr>
                            <w:lang w:val="sl-SI"/>
                          </w:rPr>
                        </w:pPr>
                      </w:p>
                      <w:p w:rsidR="00DB3226" w:rsidRDefault="00634976">
                        <w:pPr>
                          <w:rPr>
                            <w:rFonts w:ascii="Tahoma" w:hAnsi="Tahoma" w:cs="Tahoma"/>
                            <w:bCs/>
                            <w:sz w:val="16"/>
                            <w:szCs w:val="16"/>
                            <w:lang w:val="sl-SI"/>
                          </w:rPr>
                        </w:pPr>
                        <w:r>
                          <w:rPr>
                            <w:rFonts w:ascii="Tahoma" w:hAnsi="Tahoma" w:cs="Tahoma"/>
                            <w:bCs/>
                            <w:sz w:val="16"/>
                            <w:szCs w:val="16"/>
                            <w:lang w:val="sl-SI"/>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DB3226" w:rsidRDefault="00DB3226">
                        <w:pPr>
                          <w:rPr>
                            <w:rFonts w:ascii="Tahoma" w:hAnsi="Tahoma" w:cs="Tahoma"/>
                            <w:bCs/>
                            <w:sz w:val="16"/>
                            <w:szCs w:val="16"/>
                            <w:lang w:val="sl-SI"/>
                          </w:rPr>
                        </w:pPr>
                      </w:p>
                      <w:p w:rsidR="00DB3226" w:rsidRDefault="00634976">
                        <w:pPr>
                          <w:rPr>
                            <w:rFonts w:ascii="Tahoma" w:hAnsi="Tahoma" w:cs="Tahoma"/>
                            <w:bCs/>
                            <w:sz w:val="16"/>
                            <w:szCs w:val="16"/>
                            <w:lang w:val="sl-SI"/>
                          </w:rPr>
                        </w:pPr>
                        <w:r>
                          <w:rPr>
                            <w:rFonts w:ascii="Tahoma" w:hAnsi="Tahoma" w:cs="Tahoma"/>
                            <w:bCs/>
                            <w:sz w:val="16"/>
                            <w:szCs w:val="16"/>
                            <w:lang w:val="sl-SI"/>
                          </w:rPr>
                          <w:t>V primeru ustavitve postopka ne sme nobena stran pričenjati in izvajati postopkov, ki bi onemogočali razveljavitev ali spremembo odločitve o izbiri izvajalca ali ki bi vplivali na nepristranskost revizijske komisije.</w:t>
                        </w:r>
                      </w:p>
                      <w:p w:rsidR="00DB3226" w:rsidRDefault="00DB3226">
                        <w:pPr>
                          <w:rPr>
                            <w:rFonts w:ascii="Tahoma" w:hAnsi="Tahoma" w:cs="Tahoma"/>
                            <w:bCs/>
                            <w:sz w:val="16"/>
                            <w:szCs w:val="16"/>
                            <w:lang w:val="sl-SI"/>
                          </w:rPr>
                        </w:pPr>
                      </w:p>
                      <w:p w:rsidR="00DB3226" w:rsidRDefault="00634976">
                        <w:r>
                          <w:rPr>
                            <w:rFonts w:ascii="Tahoma" w:hAnsi="Tahoma" w:cs="Tahoma"/>
                            <w:bCs/>
                            <w:sz w:val="16"/>
                            <w:szCs w:val="16"/>
                            <w:lang w:val="sl-SI"/>
                          </w:rPr>
                          <w:t xml:space="preserve">Naročnik bo z najugodnejšim ponudnikom, ki bo dal dopustno ponudbo, sklenil pogodbo. Če izbrani ponudnik naročniku ne bo dostavil podpisane </w:t>
                        </w:r>
                        <w:proofErr w:type="spellStart"/>
                        <w:r>
                          <w:rPr>
                            <w:rFonts w:ascii="Tahoma" w:hAnsi="Tahoma" w:cs="Tahoma"/>
                            <w:bCs/>
                            <w:sz w:val="16"/>
                            <w:szCs w:val="16"/>
                            <w:lang w:val="sl-SI"/>
                          </w:rPr>
                          <w:t>pogodbev</w:t>
                        </w:r>
                        <w:proofErr w:type="spellEnd"/>
                        <w:r>
                          <w:rPr>
                            <w:rFonts w:ascii="Tahoma" w:hAnsi="Tahoma" w:cs="Tahoma"/>
                            <w:bCs/>
                            <w:sz w:val="16"/>
                            <w:szCs w:val="16"/>
                            <w:lang w:val="sl-SI"/>
                          </w:rPr>
                          <w:t xml:space="preserve"> 8-ih dneh po njenem prejemu, bo naročnik štel, da je ponudnik odstopil od ponudbe in unovčil v ponudbi predloženo finančno zavarovanje za resnost ponudbe</w:t>
                        </w:r>
                      </w:p>
                    </w:tc>
                    <w:tc>
                      <w:tcPr>
                        <w:tcW w:w="814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t xml:space="preserve"> </w:t>
                        </w:r>
                      </w:p>
                    </w:tc>
                  </w:tr>
                </w:tbl>
                <w:p w:rsidR="00DB3226" w:rsidRDefault="00DB3226">
                  <w:pPr>
                    <w:pStyle w:val="Slog2"/>
                    <w:rPr>
                      <w:rFonts w:ascii="Tahoma" w:hAnsi="Tahoma" w:cs="Tahoma"/>
                      <w:b w:val="0"/>
                      <w:sz w:val="16"/>
                      <w:szCs w:val="16"/>
                    </w:rPr>
                  </w:pP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8. Odločitev o oddaji in podpis pogodbe</w:t>
            </w:r>
          </w:p>
          <w:tbl>
            <w:tblPr>
              <w:tblW w:w="4997" w:type="pct"/>
              <w:tblLayout w:type="fixed"/>
              <w:tblCellMar>
                <w:left w:w="10" w:type="dxa"/>
                <w:right w:w="10" w:type="dxa"/>
              </w:tblCellMar>
              <w:tblLook w:val="0000" w:firstRow="0" w:lastRow="0" w:firstColumn="0" w:lastColumn="0" w:noHBand="0" w:noVBand="0"/>
            </w:tblPr>
            <w:tblGrid>
              <w:gridCol w:w="8631"/>
            </w:tblGrid>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auto"/>
                    <w:rPr>
                      <w:rFonts w:ascii="Tahoma" w:hAnsi="Tahoma" w:cs="Tahoma"/>
                      <w:b w:val="0"/>
                      <w:sz w:val="16"/>
                      <w:szCs w:val="16"/>
                    </w:rPr>
                  </w:pPr>
                  <w:r>
                    <w:rPr>
                      <w:rFonts w:ascii="Tahoma" w:hAnsi="Tahoma" w:cs="Tahoma"/>
                      <w:b w:val="0"/>
                      <w:sz w:val="16"/>
                      <w:szCs w:val="16"/>
                    </w:rPr>
                    <w:lastRenderedPageBreak/>
                    <w:t xml:space="preserve">Naročnik pošlje vsem ponudnikom odločitev o oddaji. Če izbrani ponudnik naročniku ne dostavi podpisane pogodbe v 8-ih dneh po njenem prejemu bo naročnik štel, da je ponudnik odstopil od ponudbe. </w:t>
                  </w:r>
                </w:p>
              </w:tc>
            </w:tr>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9. Pravno varstvo</w:t>
                  </w:r>
                </w:p>
              </w:tc>
            </w:tr>
            <w:tr w:rsidR="00DB3226">
              <w:tc>
                <w:tcPr>
                  <w:tcW w:w="840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DB3226" w:rsidRDefault="00634976">
                  <w:pPr>
                    <w:keepNext/>
                    <w:spacing w:before="240" w:after="60"/>
                    <w:rPr>
                      <w:rFonts w:ascii="Tahoma" w:hAnsi="Tahoma" w:cs="Tahoma"/>
                      <w:bCs/>
                      <w:color w:val="auto"/>
                      <w:sz w:val="16"/>
                      <w:szCs w:val="16"/>
                      <w:lang w:val="sl-SI"/>
                    </w:rPr>
                  </w:pPr>
                  <w:r>
                    <w:rPr>
                      <w:rFonts w:ascii="Tahoma" w:hAnsi="Tahoma" w:cs="Tahoma"/>
                      <w:bCs/>
                      <w:color w:val="auto"/>
                      <w:sz w:val="16"/>
                      <w:szCs w:val="16"/>
                      <w:lang w:val="sl-SI"/>
                    </w:rPr>
                    <w:t>Zahtevek za revizijo lahko v skladu z Zakonom o pravnem varstvu v postopkih javnega naročanja (Uradni list RS, št. 43/11, 60/11 in 63/13; ZPVPJN), vloži vsaka oseba, ki ima ali je imela interes za dodelitev javnega naročila in ji je ali bi ji lahko z domnevno kršitvijo nastala škoda.</w:t>
                  </w:r>
                </w:p>
                <w:p w:rsidR="00DB3226" w:rsidRDefault="00634976">
                  <w:pPr>
                    <w:rPr>
                      <w:rFonts w:ascii="Tahoma" w:hAnsi="Tahoma" w:cs="Tahoma"/>
                      <w:bCs/>
                      <w:sz w:val="16"/>
                      <w:szCs w:val="16"/>
                      <w:lang w:val="sl-SI"/>
                    </w:rPr>
                  </w:pPr>
                  <w:r>
                    <w:rPr>
                      <w:rFonts w:ascii="Tahoma" w:hAnsi="Tahoma" w:cs="Tahoma"/>
                      <w:bCs/>
                      <w:sz w:val="16"/>
                      <w:szCs w:val="16"/>
                      <w:lang w:val="sl-SI"/>
                    </w:rPr>
                    <w:t xml:space="preserve">Zahtevek za revizijo, ki se nanaša na vsebino objave, povabilo k oddaji ponudbe ali razpisno dokumentacijo, se lahko vloži v </w:t>
                  </w:r>
                  <w:r w:rsidR="00C945E1">
                    <w:rPr>
                      <w:rFonts w:ascii="Tahoma" w:hAnsi="Tahoma" w:cs="Tahoma"/>
                      <w:bCs/>
                      <w:sz w:val="16"/>
                      <w:szCs w:val="16"/>
                      <w:lang w:val="sl-SI"/>
                    </w:rPr>
                    <w:t>petih</w:t>
                  </w:r>
                  <w:r>
                    <w:rPr>
                      <w:rFonts w:ascii="Tahoma" w:hAnsi="Tahoma" w:cs="Tahoma"/>
                      <w:bCs/>
                      <w:sz w:val="16"/>
                      <w:szCs w:val="16"/>
                      <w:lang w:val="sl-SI"/>
                    </w:rPr>
                    <w:t xml:space="preserve"> delovnih dneh od </w:t>
                  </w:r>
                  <w:r w:rsidR="001A156E">
                    <w:rPr>
                      <w:rFonts w:ascii="Tahoma" w:hAnsi="Tahoma" w:cs="Tahoma"/>
                      <w:bCs/>
                      <w:sz w:val="16"/>
                      <w:szCs w:val="16"/>
                      <w:lang w:val="sl-SI"/>
                    </w:rPr>
                    <w:t>roka za oddajo ponudb</w:t>
                  </w:r>
                  <w:r>
                    <w:rPr>
                      <w:rFonts w:ascii="Tahoma" w:hAnsi="Tahoma" w:cs="Tahoma"/>
                      <w:bCs/>
                      <w:sz w:val="16"/>
                      <w:szCs w:val="16"/>
                      <w:lang w:val="sl-SI"/>
                    </w:rPr>
                    <w:t xml:space="preserve"> ali </w:t>
                  </w:r>
                </w:p>
                <w:p w:rsidR="00DB3226" w:rsidRDefault="00634976">
                  <w:pPr>
                    <w:rPr>
                      <w:rFonts w:ascii="Tahoma" w:hAnsi="Tahoma" w:cs="Tahoma"/>
                      <w:bCs/>
                      <w:sz w:val="16"/>
                      <w:szCs w:val="16"/>
                      <w:lang w:val="sl-SI"/>
                    </w:rPr>
                  </w:pPr>
                  <w:r>
                    <w:rPr>
                      <w:rFonts w:ascii="Tahoma" w:hAnsi="Tahoma" w:cs="Tahoma"/>
                      <w:bCs/>
                      <w:sz w:val="16"/>
                      <w:szCs w:val="16"/>
                      <w:lang w:val="sl-SI"/>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Vlagatelj mora ob vložitvi zahtevka, ki se nanaša na vsebino objave, povabilo k oddaji ponudbe ali razpisno dokumentacijo vplačati takso v znesku 1.500,00 EUR. Ob vložitvi zahtevka, ki se ne nanaša na vsebino objave, povabilo k oddaji ponudbe ali razpisno dokumentacijo in naročnik v postopku oddaje javnega naročila ni ali še ni sprejel odločitve o oddaji naročila, znaša taksa 2% od ocenjene vrednosti (z DDV), vendar ne manj kot 500 in ne več kot 25.000 evrov. Če se zahtevek za revizijo vloži pred odpiranjem ponudb, se višina takse odmeri od ocenjene vrednosti sklopa ali javnega naročila (2% od ocenjene vrednosti JN z DDV).</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Taksa se vplača na TRR pri Ministrstvu za finance, št. 01100-1000358802 – izvrševanje proračuna RS, v skladu z 71. členom ZPVPJN, sklic 11 16110-7111290-00x16.</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rPr>
                      <w:rFonts w:ascii="Tahoma" w:hAnsi="Tahoma" w:cs="Tahoma"/>
                      <w:bCs/>
                      <w:sz w:val="16"/>
                      <w:szCs w:val="16"/>
                      <w:lang w:val="sl-SI"/>
                    </w:rPr>
                  </w:pPr>
                  <w:r>
                    <w:rPr>
                      <w:rFonts w:ascii="Tahoma" w:hAnsi="Tahoma" w:cs="Tahoma"/>
                      <w:bCs/>
                      <w:sz w:val="16"/>
                      <w:szCs w:val="16"/>
                      <w:lang w:val="sl-SI"/>
                    </w:rPr>
                    <w:t>Če naročnik ugotovi,  da vlagatelj v skladu z drugim odstavkom 15. člena ZPVPJN ni predložil potrdila o plačilu takse ali da ni bila plačana ustrezna taksa, zahtevek za revizijo najpozneje v treh delovnih dneh od prejema, s sklepom zavrže.</w:t>
                  </w:r>
                </w:p>
                <w:p w:rsidR="00DB3226" w:rsidRDefault="00634976">
                  <w:pPr>
                    <w:rPr>
                      <w:rFonts w:ascii="Tahoma" w:hAnsi="Tahoma" w:cs="Tahoma"/>
                      <w:bCs/>
                      <w:sz w:val="16"/>
                      <w:szCs w:val="16"/>
                      <w:lang w:val="sl-SI"/>
                    </w:rPr>
                  </w:pPr>
                  <w:r>
                    <w:rPr>
                      <w:rFonts w:ascii="Tahoma" w:hAnsi="Tahoma" w:cs="Tahoma"/>
                      <w:bCs/>
                      <w:sz w:val="16"/>
                      <w:szCs w:val="16"/>
                      <w:lang w:val="sl-SI"/>
                    </w:rPr>
                    <w:t xml:space="preserve"> </w:t>
                  </w:r>
                </w:p>
                <w:p w:rsidR="00DB3226" w:rsidRDefault="00634976">
                  <w:pPr>
                    <w:pStyle w:val="Slog2"/>
                    <w:shd w:val="clear" w:color="auto" w:fill="auto"/>
                    <w:spacing w:before="0" w:after="0"/>
                    <w:rPr>
                      <w:rFonts w:ascii="Tahoma" w:hAnsi="Tahoma" w:cs="Tahoma"/>
                      <w:b w:val="0"/>
                      <w:sz w:val="16"/>
                      <w:szCs w:val="16"/>
                    </w:rPr>
                  </w:pPr>
                  <w:r>
                    <w:rPr>
                      <w:rFonts w:ascii="Tahoma" w:hAnsi="Tahoma" w:cs="Tahoma"/>
                      <w:b w:val="0"/>
                      <w:sz w:val="16"/>
                      <w:szCs w:val="16"/>
                    </w:rPr>
                    <w:t>Zahtevek za revizijo se vloži pisno neposredno pri naročniku, po pošti priporočeno ali priporočano s povratnico. Vlagatelj mora kopijo zahtevka za revizijo hkrati posredovati ministrstvu, pristojnemu za finance.</w:t>
                  </w:r>
                </w:p>
              </w:tc>
            </w:tr>
          </w:tbl>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w:t>
            </w:r>
          </w:p>
          <w:p w:rsidR="00DB3226" w:rsidRDefault="00DB3226">
            <w:pPr>
              <w:pStyle w:val="Slog2"/>
              <w:shd w:val="clear" w:color="auto" w:fill="CC99FF"/>
              <w:rPr>
                <w:rFonts w:ascii="Tahoma" w:hAnsi="Tahoma" w:cs="Tahoma"/>
                <w:b w:val="0"/>
                <w:sz w:val="16"/>
                <w:szCs w:val="16"/>
              </w:rPr>
            </w:pPr>
          </w:p>
          <w:p w:rsidR="00DB3226" w:rsidRDefault="00634976">
            <w:pPr>
              <w:pStyle w:val="Slog2"/>
              <w:shd w:val="clear" w:color="auto" w:fill="CC99FF"/>
              <w:rPr>
                <w:rFonts w:ascii="Tahoma" w:hAnsi="Tahoma" w:cs="Tahoma"/>
                <w:b w:val="0"/>
                <w:sz w:val="16"/>
                <w:szCs w:val="16"/>
              </w:rPr>
            </w:pPr>
            <w:r>
              <w:rPr>
                <w:rFonts w:ascii="Tahoma" w:hAnsi="Tahoma" w:cs="Tahoma"/>
                <w:b w:val="0"/>
                <w:sz w:val="16"/>
                <w:szCs w:val="16"/>
              </w:rPr>
              <w:t xml:space="preserve">                                                                                    DIREKTORICA ZAVODA:</w:t>
            </w:r>
          </w:p>
          <w:p w:rsidR="00DB3226" w:rsidRDefault="00634976" w:rsidP="0047792B">
            <w:pPr>
              <w:pStyle w:val="Slog2"/>
              <w:shd w:val="clear" w:color="auto" w:fill="CC99FF"/>
              <w:rPr>
                <w:rFonts w:ascii="Tahoma" w:hAnsi="Tahoma" w:cs="Tahoma"/>
                <w:b w:val="0"/>
                <w:sz w:val="16"/>
                <w:szCs w:val="16"/>
              </w:rPr>
            </w:pPr>
            <w:r>
              <w:rPr>
                <w:rFonts w:ascii="Tahoma" w:hAnsi="Tahoma" w:cs="Tahoma"/>
                <w:b w:val="0"/>
                <w:sz w:val="16"/>
                <w:szCs w:val="16"/>
              </w:rPr>
              <w:t xml:space="preserve">                                                                       prim. Nataša Fikfak, dr. med., spec.int. med. in </w:t>
            </w:r>
            <w:proofErr w:type="spellStart"/>
            <w:r>
              <w:rPr>
                <w:rFonts w:ascii="Tahoma" w:hAnsi="Tahoma" w:cs="Tahoma"/>
                <w:b w:val="0"/>
                <w:sz w:val="16"/>
                <w:szCs w:val="16"/>
              </w:rPr>
              <w:t>hemat</w:t>
            </w:r>
            <w:proofErr w:type="spellEnd"/>
            <w:r>
              <w:rPr>
                <w:rFonts w:ascii="Tahoma" w:hAnsi="Tahoma" w:cs="Tahoma"/>
                <w:b w:val="0"/>
                <w:sz w:val="16"/>
                <w:szCs w:val="16"/>
              </w:rPr>
              <w:t xml:space="preserve">                                                                    </w:t>
            </w:r>
          </w:p>
        </w:tc>
      </w:tr>
    </w:tbl>
    <w:p w:rsidR="00DB3226" w:rsidRDefault="00DB3226">
      <w:pPr>
        <w:rPr>
          <w:rFonts w:ascii="Tahoma" w:hAnsi="Tahoma" w:cs="Tahoma"/>
          <w:szCs w:val="20"/>
          <w:lang w:val="sl-SI"/>
        </w:rPr>
      </w:pPr>
    </w:p>
    <w:sectPr w:rsidR="00DB3226">
      <w:headerReference w:type="default" r:id="rId9"/>
      <w:footerReference w:type="default" r:id="rId10"/>
      <w:footnotePr>
        <w:numFmt w:val="chicago"/>
      </w:footnotePr>
      <w:pgSz w:w="12240" w:h="15840"/>
      <w:pgMar w:top="1440" w:right="1797" w:bottom="1440" w:left="179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CF" w:rsidRDefault="00F169CF">
      <w:r>
        <w:separator/>
      </w:r>
    </w:p>
  </w:endnote>
  <w:endnote w:type="continuationSeparator" w:id="0">
    <w:p w:rsidR="00F169CF" w:rsidRDefault="00F1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8" w:rsidRDefault="00634976">
    <w:pPr>
      <w:pStyle w:val="Noga"/>
      <w:jc w:val="center"/>
    </w:pPr>
    <w:r>
      <w:rPr>
        <w:noProof/>
        <w:lang w:val="sl-SI" w:eastAsia="sl-S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A3CF8" w:rsidRDefault="00634976">
                          <w:pPr>
                            <w:pStyle w:val="Noga"/>
                          </w:pPr>
                          <w:r>
                            <w:rPr>
                              <w:rStyle w:val="tevilkastrani"/>
                              <w:rFonts w:ascii="Tahoma" w:hAnsi="Tahoma" w:cs="Tahoma"/>
                              <w:sz w:val="16"/>
                              <w:szCs w:val="16"/>
                            </w:rPr>
                            <w:fldChar w:fldCharType="begin"/>
                          </w:r>
                          <w:r>
                            <w:rPr>
                              <w:rStyle w:val="tevilkastrani"/>
                              <w:rFonts w:ascii="Tahoma" w:hAnsi="Tahoma" w:cs="Tahoma"/>
                              <w:sz w:val="16"/>
                              <w:szCs w:val="16"/>
                            </w:rPr>
                            <w:instrText xml:space="preserve"> PAGE </w:instrText>
                          </w:r>
                          <w:r>
                            <w:rPr>
                              <w:rStyle w:val="tevilkastrani"/>
                              <w:rFonts w:ascii="Tahoma" w:hAnsi="Tahoma" w:cs="Tahoma"/>
                              <w:sz w:val="16"/>
                              <w:szCs w:val="16"/>
                            </w:rPr>
                            <w:fldChar w:fldCharType="separate"/>
                          </w:r>
                          <w:r w:rsidR="004A4380">
                            <w:rPr>
                              <w:rStyle w:val="tevilkastrani"/>
                              <w:rFonts w:ascii="Tahoma" w:hAnsi="Tahoma" w:cs="Tahoma"/>
                              <w:noProof/>
                              <w:sz w:val="16"/>
                              <w:szCs w:val="16"/>
                            </w:rPr>
                            <w:t>9</w:t>
                          </w:r>
                          <w:r>
                            <w:rPr>
                              <w:rStyle w:val="tevilkastrani"/>
                              <w:rFonts w:ascii="Tahoma" w:hAnsi="Tahoma" w:cs="Tahoma"/>
                              <w:sz w:val="16"/>
                              <w:szCs w:val="1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6A3CF8" w:rsidRDefault="00634976">
                    <w:pPr>
                      <w:pStyle w:val="Noga"/>
                    </w:pPr>
                    <w:r>
                      <w:rPr>
                        <w:rStyle w:val="tevilkastrani"/>
                        <w:rFonts w:ascii="Tahoma" w:hAnsi="Tahoma" w:cs="Tahoma"/>
                        <w:sz w:val="16"/>
                        <w:szCs w:val="16"/>
                      </w:rPr>
                      <w:fldChar w:fldCharType="begin"/>
                    </w:r>
                    <w:r>
                      <w:rPr>
                        <w:rStyle w:val="tevilkastrani"/>
                        <w:rFonts w:ascii="Tahoma" w:hAnsi="Tahoma" w:cs="Tahoma"/>
                        <w:sz w:val="16"/>
                        <w:szCs w:val="16"/>
                      </w:rPr>
                      <w:instrText xml:space="preserve"> PAGE </w:instrText>
                    </w:r>
                    <w:r>
                      <w:rPr>
                        <w:rStyle w:val="tevilkastrani"/>
                        <w:rFonts w:ascii="Tahoma" w:hAnsi="Tahoma" w:cs="Tahoma"/>
                        <w:sz w:val="16"/>
                        <w:szCs w:val="16"/>
                      </w:rPr>
                      <w:fldChar w:fldCharType="separate"/>
                    </w:r>
                    <w:r w:rsidR="004A4380">
                      <w:rPr>
                        <w:rStyle w:val="tevilkastrani"/>
                        <w:rFonts w:ascii="Tahoma" w:hAnsi="Tahoma" w:cs="Tahoma"/>
                        <w:noProof/>
                        <w:sz w:val="16"/>
                        <w:szCs w:val="16"/>
                      </w:rPr>
                      <w:t>9</w:t>
                    </w:r>
                    <w:r>
                      <w:rPr>
                        <w:rStyle w:val="tevilkastrani"/>
                        <w:rFonts w:ascii="Tahoma" w:hAnsi="Tahoma" w:cs="Tahoma"/>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CF" w:rsidRDefault="00F169CF">
      <w:r>
        <w:separator/>
      </w:r>
    </w:p>
  </w:footnote>
  <w:footnote w:type="continuationSeparator" w:id="0">
    <w:p w:rsidR="00F169CF" w:rsidRDefault="00F16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8" w:rsidRDefault="00634976">
    <w:pPr>
      <w:pStyle w:val="Glava"/>
      <w:jc w:val="center"/>
      <w:rPr>
        <w:rFonts w:ascii="Tahoma" w:hAnsi="Tahoma" w:cs="Tahoma"/>
        <w:i/>
        <w:sz w:val="16"/>
        <w:szCs w:val="16"/>
      </w:rPr>
    </w:pPr>
    <w:proofErr w:type="spellStart"/>
    <w:r>
      <w:rPr>
        <w:rFonts w:ascii="Tahoma" w:hAnsi="Tahoma" w:cs="Tahoma"/>
        <w:i/>
        <w:sz w:val="16"/>
        <w:szCs w:val="16"/>
      </w:rPr>
      <w:t>Splošna</w:t>
    </w:r>
    <w:proofErr w:type="spellEnd"/>
    <w:r>
      <w:rPr>
        <w:rFonts w:ascii="Tahoma" w:hAnsi="Tahoma" w:cs="Tahoma"/>
        <w:i/>
        <w:sz w:val="16"/>
        <w:szCs w:val="16"/>
      </w:rPr>
      <w:t xml:space="preserve"> </w:t>
    </w:r>
    <w:proofErr w:type="spellStart"/>
    <w:r>
      <w:rPr>
        <w:rFonts w:ascii="Tahoma" w:hAnsi="Tahoma" w:cs="Tahoma"/>
        <w:i/>
        <w:sz w:val="16"/>
        <w:szCs w:val="16"/>
      </w:rPr>
      <w:t>bolnišnica</w:t>
    </w:r>
    <w:proofErr w:type="spellEnd"/>
    <w:r>
      <w:rPr>
        <w:rFonts w:ascii="Tahoma" w:hAnsi="Tahoma" w:cs="Tahoma"/>
        <w:i/>
        <w:sz w:val="16"/>
        <w:szCs w:val="16"/>
      </w:rPr>
      <w:t xml:space="preserve"> “Dr. Franca </w:t>
    </w:r>
    <w:proofErr w:type="spellStart"/>
    <w:r>
      <w:rPr>
        <w:rFonts w:ascii="Tahoma" w:hAnsi="Tahoma" w:cs="Tahoma"/>
        <w:i/>
        <w:sz w:val="16"/>
        <w:szCs w:val="16"/>
      </w:rPr>
      <w:t>Derganca</w:t>
    </w:r>
    <w:proofErr w:type="spellEnd"/>
    <w:r>
      <w:rPr>
        <w:rFonts w:ascii="Tahoma" w:hAnsi="Tahoma" w:cs="Tahoma"/>
        <w:i/>
        <w:sz w:val="16"/>
        <w:szCs w:val="16"/>
      </w:rPr>
      <w:t xml:space="preserve">” Nova </w:t>
    </w:r>
    <w:proofErr w:type="spellStart"/>
    <w:r>
      <w:rPr>
        <w:rFonts w:ascii="Tahoma" w:hAnsi="Tahoma" w:cs="Tahoma"/>
        <w:i/>
        <w:sz w:val="16"/>
        <w:szCs w:val="16"/>
      </w:rPr>
      <w:t>Gorica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67F2"/>
    <w:multiLevelType w:val="multilevel"/>
    <w:tmpl w:val="187236D0"/>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02D6083"/>
    <w:multiLevelType w:val="multilevel"/>
    <w:tmpl w:val="B81813D2"/>
    <w:lvl w:ilvl="0">
      <w:start w:val="1"/>
      <w:numFmt w:val="decimal"/>
      <w:lvlText w:val="%1."/>
      <w:lvlJc w:val="left"/>
      <w:pPr>
        <w:ind w:left="814" w:hanging="360"/>
      </w:pPr>
      <w:rPr>
        <w:rFonts w:ascii="Tahoma" w:hAnsi="Tahoma" w:cs="Tahoma"/>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FA56F6"/>
    <w:multiLevelType w:val="multilevel"/>
    <w:tmpl w:val="A196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26"/>
    <w:rsid w:val="001011F2"/>
    <w:rsid w:val="00107019"/>
    <w:rsid w:val="00117F63"/>
    <w:rsid w:val="001536DC"/>
    <w:rsid w:val="001A156E"/>
    <w:rsid w:val="001D1894"/>
    <w:rsid w:val="0026624B"/>
    <w:rsid w:val="002D2EF3"/>
    <w:rsid w:val="003145F2"/>
    <w:rsid w:val="00350353"/>
    <w:rsid w:val="003540C7"/>
    <w:rsid w:val="00400403"/>
    <w:rsid w:val="00402F4C"/>
    <w:rsid w:val="0047792B"/>
    <w:rsid w:val="0048121E"/>
    <w:rsid w:val="004A4380"/>
    <w:rsid w:val="004B4883"/>
    <w:rsid w:val="004C5041"/>
    <w:rsid w:val="004F4355"/>
    <w:rsid w:val="004F58C7"/>
    <w:rsid w:val="0053724E"/>
    <w:rsid w:val="00572BAB"/>
    <w:rsid w:val="005D539E"/>
    <w:rsid w:val="00606C67"/>
    <w:rsid w:val="006333FF"/>
    <w:rsid w:val="00634976"/>
    <w:rsid w:val="006445D6"/>
    <w:rsid w:val="00644693"/>
    <w:rsid w:val="0069657F"/>
    <w:rsid w:val="0074052D"/>
    <w:rsid w:val="00797C0C"/>
    <w:rsid w:val="007C2513"/>
    <w:rsid w:val="0080276A"/>
    <w:rsid w:val="00804655"/>
    <w:rsid w:val="00804866"/>
    <w:rsid w:val="008C1676"/>
    <w:rsid w:val="00943506"/>
    <w:rsid w:val="00984C3E"/>
    <w:rsid w:val="009E370F"/>
    <w:rsid w:val="00A11B42"/>
    <w:rsid w:val="00A72B43"/>
    <w:rsid w:val="00AA4A3A"/>
    <w:rsid w:val="00AE26E9"/>
    <w:rsid w:val="00B27379"/>
    <w:rsid w:val="00BE671E"/>
    <w:rsid w:val="00C945E1"/>
    <w:rsid w:val="00CB7CCF"/>
    <w:rsid w:val="00D12AA7"/>
    <w:rsid w:val="00D12C3B"/>
    <w:rsid w:val="00D80206"/>
    <w:rsid w:val="00DB3226"/>
    <w:rsid w:val="00E03C4C"/>
    <w:rsid w:val="00EC1395"/>
    <w:rsid w:val="00EC7258"/>
    <w:rsid w:val="00F169CF"/>
    <w:rsid w:val="00F314A6"/>
    <w:rsid w:val="00F349AC"/>
    <w:rsid w:val="00F43BFD"/>
    <w:rsid w:val="00FF0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Cs w:val="20"/>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rFonts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Navadensplet">
    <w:name w:val="Normal (Web)"/>
    <w:basedOn w:val="Navaden"/>
    <w:pPr>
      <w:spacing w:before="100" w:after="119"/>
      <w:jc w:val="left"/>
    </w:pPr>
    <w:rPr>
      <w:rFonts w:ascii="Times New Roman" w:hAnsi="Times New Roman" w:cs="Times New Roman"/>
      <w:color w:val="auto"/>
      <w:sz w:val="24"/>
      <w:lang w:val="sl-SI" w:eastAsia="sl-SI"/>
    </w:rPr>
  </w:style>
  <w:style w:type="character" w:customStyle="1" w:styleId="WW-Privzetapisavaodstavka">
    <w:name w:val="WW-Privzeta pisava odstavka"/>
  </w:style>
  <w:style w:type="paragraph" w:styleId="Telobesedila">
    <w:name w:val="Body Text"/>
    <w:basedOn w:val="Navaden"/>
    <w:pPr>
      <w:overflowPunct w:val="0"/>
      <w:autoSpaceDE w:val="0"/>
      <w:spacing w:after="120"/>
    </w:pPr>
    <w:rPr>
      <w:rFonts w:ascii="Times New Roman" w:hAnsi="Times New Roman" w:cs="Times New Roman"/>
      <w:color w:val="auto"/>
      <w:sz w:val="24"/>
      <w:szCs w:val="20"/>
      <w:lang w:val="sl-SI"/>
    </w:rPr>
  </w:style>
  <w:style w:type="paragraph" w:customStyle="1" w:styleId="Telobesedila21">
    <w:name w:val="Telo besedila 21"/>
    <w:basedOn w:val="Navaden"/>
    <w:pPr>
      <w:widowControl w:val="0"/>
      <w:jc w:val="left"/>
    </w:pPr>
    <w:rPr>
      <w:rFonts w:eastAsia="Lucida Sans Unicode" w:cs="Times New Roman"/>
      <w:sz w:val="18"/>
    </w:rPr>
  </w:style>
  <w:style w:type="paragraph" w:styleId="Seznam">
    <w:name w:val="List"/>
    <w:basedOn w:val="Telobesedila"/>
    <w:pPr>
      <w:overflowPunct/>
      <w:autoSpaceDE/>
      <w:jc w:val="left"/>
      <w:textAlignment w:val="auto"/>
    </w:pPr>
    <w:rPr>
      <w:rFonts w:eastAsia="MS Mincho" w:cs="Tahoma"/>
      <w:szCs w:val="24"/>
      <w:lang w:eastAsia="ar-SA"/>
    </w:rPr>
  </w:style>
  <w:style w:type="paragraph" w:styleId="Sprotnaopomba-besedilo">
    <w:name w:val="footnote text"/>
    <w:basedOn w:val="Navaden"/>
    <w:rPr>
      <w:szCs w:val="20"/>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rPr>
      <w:szCs w:val="20"/>
    </w:rPr>
  </w:style>
  <w:style w:type="paragraph" w:styleId="Zadevapripombe">
    <w:name w:val="annotation subject"/>
    <w:basedOn w:val="Pripombabesedilo"/>
    <w:next w:val="Pripombabesedilo"/>
    <w:rPr>
      <w:b/>
      <w:bCs/>
    </w:rPr>
  </w:style>
  <w:style w:type="paragraph" w:styleId="Besedilooblaka">
    <w:name w:val="Balloon Text"/>
    <w:basedOn w:val="Navaden"/>
    <w:rPr>
      <w:rFonts w:ascii="Tahoma" w:hAnsi="Tahoma" w:cs="Tahoma"/>
      <w:sz w:val="16"/>
      <w:szCs w:val="16"/>
    </w:rPr>
  </w:style>
  <w:style w:type="paragraph" w:styleId="Odstavekseznama">
    <w:name w:val="List Paragraph"/>
    <w:basedOn w:val="Navaden"/>
    <w:pPr>
      <w:spacing w:after="200" w:line="276" w:lineRule="auto"/>
      <w:ind w:left="720"/>
      <w:jc w:val="left"/>
    </w:pPr>
    <w:rPr>
      <w:rFonts w:ascii="Calibri" w:eastAsia="Calibri" w:hAnsi="Calibri" w:cs="Times New Roman"/>
      <w:color w:val="auto"/>
      <w:sz w:val="22"/>
      <w:szCs w:val="22"/>
      <w:lang w:val="sl-SI"/>
    </w:rPr>
  </w:style>
  <w:style w:type="paragraph" w:styleId="Brezrazmikov">
    <w:name w:val="No Spacing"/>
    <w:pPr>
      <w:suppressAutoHyphens/>
      <w:jc w:val="both"/>
    </w:pPr>
    <w:rPr>
      <w:rFonts w:ascii="Verdana" w:hAnsi="Verdana" w:cs="Arial"/>
      <w:color w:val="000000"/>
      <w:szCs w:val="24"/>
      <w:lang w:val="en-US" w:eastAsia="en-US"/>
    </w:rPr>
  </w:style>
  <w:style w:type="character" w:customStyle="1" w:styleId="Heading6Char">
    <w:name w:val="Heading 6 Char"/>
    <w:rPr>
      <w:rFonts w:ascii="Verdana" w:hAnsi="Verdana" w:cs="Arial"/>
      <w:color w:val="000000"/>
      <w:sz w:val="22"/>
      <w:szCs w:val="22"/>
      <w:lang w:val="en-US" w:eastAsia="en-US"/>
    </w:rPr>
  </w:style>
  <w:style w:type="paragraph" w:styleId="Revizija">
    <w:name w:val="Revision"/>
    <w:pPr>
      <w:suppressAutoHyphens/>
    </w:pPr>
    <w:rPr>
      <w:rFonts w:ascii="Verdana" w:hAnsi="Verdana" w:cs="Arial"/>
      <w:color w:val="000000"/>
      <w:szCs w:val="24"/>
      <w:lang w:val="en-US" w:eastAsia="en-US"/>
    </w:rPr>
  </w:style>
  <w:style w:type="paragraph" w:styleId="Golobesedilo">
    <w:name w:val="Plain Text"/>
    <w:basedOn w:val="Navaden"/>
    <w:pPr>
      <w:jc w:val="left"/>
    </w:pPr>
    <w:rPr>
      <w:rFonts w:ascii="Trebuchet MS" w:eastAsia="Calibri" w:hAnsi="Trebuchet MS" w:cs="Times New Roman"/>
      <w:color w:val="auto"/>
      <w:szCs w:val="21"/>
    </w:rPr>
  </w:style>
  <w:style w:type="character" w:customStyle="1" w:styleId="PlainTextChar">
    <w:name w:val="Plain Text Char"/>
    <w:rPr>
      <w:rFonts w:ascii="Trebuchet MS" w:eastAsia="Calibri" w:hAnsi="Trebuchet MS" w:cs="Consolas"/>
      <w:szCs w:val="21"/>
      <w:lang w:eastAsia="en-US"/>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Cs w:val="20"/>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rFonts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Navadensplet">
    <w:name w:val="Normal (Web)"/>
    <w:basedOn w:val="Navaden"/>
    <w:pPr>
      <w:spacing w:before="100" w:after="119"/>
      <w:jc w:val="left"/>
    </w:pPr>
    <w:rPr>
      <w:rFonts w:ascii="Times New Roman" w:hAnsi="Times New Roman" w:cs="Times New Roman"/>
      <w:color w:val="auto"/>
      <w:sz w:val="24"/>
      <w:lang w:val="sl-SI" w:eastAsia="sl-SI"/>
    </w:rPr>
  </w:style>
  <w:style w:type="character" w:customStyle="1" w:styleId="WW-Privzetapisavaodstavka">
    <w:name w:val="WW-Privzeta pisava odstavka"/>
  </w:style>
  <w:style w:type="paragraph" w:styleId="Telobesedila">
    <w:name w:val="Body Text"/>
    <w:basedOn w:val="Navaden"/>
    <w:pPr>
      <w:overflowPunct w:val="0"/>
      <w:autoSpaceDE w:val="0"/>
      <w:spacing w:after="120"/>
    </w:pPr>
    <w:rPr>
      <w:rFonts w:ascii="Times New Roman" w:hAnsi="Times New Roman" w:cs="Times New Roman"/>
      <w:color w:val="auto"/>
      <w:sz w:val="24"/>
      <w:szCs w:val="20"/>
      <w:lang w:val="sl-SI"/>
    </w:rPr>
  </w:style>
  <w:style w:type="paragraph" w:customStyle="1" w:styleId="Telobesedila21">
    <w:name w:val="Telo besedila 21"/>
    <w:basedOn w:val="Navaden"/>
    <w:pPr>
      <w:widowControl w:val="0"/>
      <w:jc w:val="left"/>
    </w:pPr>
    <w:rPr>
      <w:rFonts w:eastAsia="Lucida Sans Unicode" w:cs="Times New Roman"/>
      <w:sz w:val="18"/>
    </w:rPr>
  </w:style>
  <w:style w:type="paragraph" w:styleId="Seznam">
    <w:name w:val="List"/>
    <w:basedOn w:val="Telobesedila"/>
    <w:pPr>
      <w:overflowPunct/>
      <w:autoSpaceDE/>
      <w:jc w:val="left"/>
      <w:textAlignment w:val="auto"/>
    </w:pPr>
    <w:rPr>
      <w:rFonts w:eastAsia="MS Mincho" w:cs="Tahoma"/>
      <w:szCs w:val="24"/>
      <w:lang w:eastAsia="ar-SA"/>
    </w:rPr>
  </w:style>
  <w:style w:type="paragraph" w:styleId="Sprotnaopomba-besedilo">
    <w:name w:val="footnote text"/>
    <w:basedOn w:val="Navaden"/>
    <w:rPr>
      <w:szCs w:val="20"/>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rPr>
      <w:szCs w:val="20"/>
    </w:rPr>
  </w:style>
  <w:style w:type="paragraph" w:styleId="Zadevapripombe">
    <w:name w:val="annotation subject"/>
    <w:basedOn w:val="Pripombabesedilo"/>
    <w:next w:val="Pripombabesedilo"/>
    <w:rPr>
      <w:b/>
      <w:bCs/>
    </w:rPr>
  </w:style>
  <w:style w:type="paragraph" w:styleId="Besedilooblaka">
    <w:name w:val="Balloon Text"/>
    <w:basedOn w:val="Navaden"/>
    <w:rPr>
      <w:rFonts w:ascii="Tahoma" w:hAnsi="Tahoma" w:cs="Tahoma"/>
      <w:sz w:val="16"/>
      <w:szCs w:val="16"/>
    </w:rPr>
  </w:style>
  <w:style w:type="paragraph" w:styleId="Odstavekseznama">
    <w:name w:val="List Paragraph"/>
    <w:basedOn w:val="Navaden"/>
    <w:pPr>
      <w:spacing w:after="200" w:line="276" w:lineRule="auto"/>
      <w:ind w:left="720"/>
      <w:jc w:val="left"/>
    </w:pPr>
    <w:rPr>
      <w:rFonts w:ascii="Calibri" w:eastAsia="Calibri" w:hAnsi="Calibri" w:cs="Times New Roman"/>
      <w:color w:val="auto"/>
      <w:sz w:val="22"/>
      <w:szCs w:val="22"/>
      <w:lang w:val="sl-SI"/>
    </w:rPr>
  </w:style>
  <w:style w:type="paragraph" w:styleId="Brezrazmikov">
    <w:name w:val="No Spacing"/>
    <w:pPr>
      <w:suppressAutoHyphens/>
      <w:jc w:val="both"/>
    </w:pPr>
    <w:rPr>
      <w:rFonts w:ascii="Verdana" w:hAnsi="Verdana" w:cs="Arial"/>
      <w:color w:val="000000"/>
      <w:szCs w:val="24"/>
      <w:lang w:val="en-US" w:eastAsia="en-US"/>
    </w:rPr>
  </w:style>
  <w:style w:type="character" w:customStyle="1" w:styleId="Heading6Char">
    <w:name w:val="Heading 6 Char"/>
    <w:rPr>
      <w:rFonts w:ascii="Verdana" w:hAnsi="Verdana" w:cs="Arial"/>
      <w:color w:val="000000"/>
      <w:sz w:val="22"/>
      <w:szCs w:val="22"/>
      <w:lang w:val="en-US" w:eastAsia="en-US"/>
    </w:rPr>
  </w:style>
  <w:style w:type="paragraph" w:styleId="Revizija">
    <w:name w:val="Revision"/>
    <w:pPr>
      <w:suppressAutoHyphens/>
    </w:pPr>
    <w:rPr>
      <w:rFonts w:ascii="Verdana" w:hAnsi="Verdana" w:cs="Arial"/>
      <w:color w:val="000000"/>
      <w:szCs w:val="24"/>
      <w:lang w:val="en-US" w:eastAsia="en-US"/>
    </w:rPr>
  </w:style>
  <w:style w:type="paragraph" w:styleId="Golobesedilo">
    <w:name w:val="Plain Text"/>
    <w:basedOn w:val="Navaden"/>
    <w:pPr>
      <w:jc w:val="left"/>
    </w:pPr>
    <w:rPr>
      <w:rFonts w:ascii="Trebuchet MS" w:eastAsia="Calibri" w:hAnsi="Trebuchet MS" w:cs="Times New Roman"/>
      <w:color w:val="auto"/>
      <w:szCs w:val="21"/>
    </w:rPr>
  </w:style>
  <w:style w:type="character" w:customStyle="1" w:styleId="PlainTextChar">
    <w:name w:val="Plain Text Char"/>
    <w:rPr>
      <w:rFonts w:ascii="Trebuchet MS" w:eastAsia="Calibri" w:hAnsi="Trebuchet MS" w:cs="Consolas"/>
      <w:szCs w:val="21"/>
      <w:lang w:eastAsia="en-US"/>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ACB2-6928-49B3-96B3-8DA0E7FA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3506</Words>
  <Characters>19990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NAVODILA ZA PRIJAVO</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uporabnik</cp:lastModifiedBy>
  <cp:revision>12</cp:revision>
  <cp:lastPrinted>2016-04-22T10:07:00Z</cp:lastPrinted>
  <dcterms:created xsi:type="dcterms:W3CDTF">2016-04-25T06:33:00Z</dcterms:created>
  <dcterms:modified xsi:type="dcterms:W3CDTF">2016-06-03T08:28:00Z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