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A3" w:rsidRDefault="008030A3">
      <w:pPr>
        <w:pStyle w:val="Makrobesedilo"/>
        <w:rPr>
          <w:lang w:val="sl-SI"/>
        </w:rPr>
      </w:pPr>
    </w:p>
    <w:tbl>
      <w:tblPr>
        <w:tblW w:w="5445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8"/>
      </w:tblGrid>
      <w:tr w:rsidR="008030A3">
        <w:trPr>
          <w:trHeight w:val="2542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A3" w:rsidRDefault="008030A3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p w:rsidR="008030A3" w:rsidRDefault="00C23619">
            <w:pPr>
              <w:pStyle w:val="Naslov1"/>
            </w:pPr>
            <w:r>
              <w:rPr>
                <w:rFonts w:ascii="Tahoma" w:hAnsi="Tahoma" w:cs="Tahoma"/>
                <w:lang w:val="sl-SI"/>
              </w:rPr>
              <w:t>PONUDBENI PREDRAČUN</w:t>
            </w:r>
          </w:p>
          <w:p w:rsidR="008030A3" w:rsidRDefault="008030A3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p w:rsidR="008030A3" w:rsidRDefault="008030A3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tbl>
            <w:tblPr>
              <w:tblW w:w="4997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956"/>
            </w:tblGrid>
            <w:tr w:rsidR="008030A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C23619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Popolna firma in naslov ponudnika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8030A3" w:rsidRDefault="00C23619">
                  <w:pPr>
                    <w:pStyle w:val="Makrobesedilo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8030A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C23619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Zastopnik oz. prokurist in podpisnik pogodbe</w:t>
                  </w: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C23619">
                  <w:pPr>
                    <w:pStyle w:val="Makrobesedilo"/>
                  </w:pPr>
                  <w:bookmarkStart w:id="0" w:name="Besedilo9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0"/>
                </w:p>
              </w:tc>
            </w:tr>
          </w:tbl>
          <w:p w:rsidR="008030A3" w:rsidRDefault="008030A3">
            <w:pPr>
              <w:pStyle w:val="Makrobesedilo"/>
              <w:rPr>
                <w:rFonts w:ascii="Tahoma" w:hAnsi="Tahoma" w:cs="Tahoma"/>
                <w:lang w:val="sl-SI"/>
              </w:rPr>
            </w:pPr>
          </w:p>
          <w:p w:rsidR="008030A3" w:rsidRDefault="008030A3">
            <w:pPr>
              <w:pStyle w:val="Makrobesedilo"/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8030A3" w:rsidRDefault="00C23619"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sl-SI"/>
              </w:rPr>
              <w:t>Specifikacija ponudbene cene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  <w:t xml:space="preserve"> (obvezen vpis): </w:t>
            </w:r>
          </w:p>
          <w:p w:rsidR="008030A3" w:rsidRDefault="008030A3">
            <w:pPr>
              <w:rPr>
                <w:rFonts w:ascii="Tahoma" w:hAnsi="Tahoma" w:cs="Tahoma"/>
                <w:color w:val="auto"/>
                <w:sz w:val="16"/>
                <w:szCs w:val="16"/>
                <w:lang w:val="sl-SI"/>
              </w:rPr>
            </w:pPr>
          </w:p>
          <w:tbl>
            <w:tblPr>
              <w:tblW w:w="953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63"/>
              <w:gridCol w:w="2578"/>
              <w:gridCol w:w="1139"/>
              <w:gridCol w:w="1309"/>
              <w:gridCol w:w="1619"/>
              <w:gridCol w:w="1624"/>
            </w:tblGrid>
            <w:tr w:rsidR="006B61B0" w:rsidTr="006B61B0">
              <w:trPr>
                <w:jc w:val="center"/>
              </w:trPr>
              <w:tc>
                <w:tcPr>
                  <w:tcW w:w="38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Default="006B61B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sl-SI"/>
                    </w:rPr>
                    <w:t xml:space="preserve">Predmet </w:t>
                  </w:r>
                </w:p>
              </w:tc>
              <w:tc>
                <w:tcPr>
                  <w:tcW w:w="113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</w:tcPr>
                <w:p w:rsidR="006B61B0" w:rsidRDefault="006B61B0" w:rsidP="007610DA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Enota </w:t>
                  </w:r>
                </w:p>
              </w:tc>
              <w:tc>
                <w:tcPr>
                  <w:tcW w:w="130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B61B0" w:rsidRDefault="006B61B0" w:rsidP="007610DA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Ocenjena količina</w:t>
                  </w:r>
                </w:p>
              </w:tc>
              <w:tc>
                <w:tcPr>
                  <w:tcW w:w="161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Default="006B61B0" w:rsidP="007610DA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Cena v EUR brez DDV na enoto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B61B0" w:rsidRDefault="006B61B0" w:rsidP="007610DA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 xml:space="preserve">Cena v EUR brez DDV za ocenjeno količino </w:t>
                  </w:r>
                </w:p>
              </w:tc>
            </w:tr>
            <w:tr w:rsidR="006B61B0" w:rsidTr="006B61B0">
              <w:trPr>
                <w:trHeight w:val="724"/>
                <w:jc w:val="center"/>
              </w:trPr>
              <w:tc>
                <w:tcPr>
                  <w:tcW w:w="38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Pr="003859BA" w:rsidRDefault="004E484A">
                  <w:pPr>
                    <w:jc w:val="left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P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odporne nabavne storitve: svetovanje na področju javnih naročil, sodelovanje pri izvajanju projektov za javna naročila in administrativna podpora javnim naročilom – postopek oddaje naročila male vrednosti</w:t>
                  </w:r>
                </w:p>
              </w:tc>
              <w:tc>
                <w:tcPr>
                  <w:tcW w:w="113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vAlign w:val="center"/>
                </w:tcPr>
                <w:p w:rsidR="006B61B0" w:rsidRPr="003859BA" w:rsidRDefault="006B61B0" w:rsidP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postopek</w:t>
                  </w:r>
                </w:p>
              </w:tc>
              <w:tc>
                <w:tcPr>
                  <w:tcW w:w="130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Pr="003859BA" w:rsidRDefault="006B61B0" w:rsidP="003859BA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20</w:t>
                  </w:r>
                </w:p>
              </w:tc>
              <w:tc>
                <w:tcPr>
                  <w:tcW w:w="161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1B0" w:rsidRDefault="006B61B0">
                  <w:pPr>
                    <w:jc w:val="center"/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Default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6B61B0" w:rsidTr="006B61B0">
              <w:trPr>
                <w:trHeight w:val="834"/>
                <w:jc w:val="center"/>
              </w:trPr>
              <w:tc>
                <w:tcPr>
                  <w:tcW w:w="38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Pr="003859BA" w:rsidRDefault="004E484A" w:rsidP="006B61B0">
                  <w:pPr>
                    <w:jc w:val="left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P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 xml:space="preserve">odporne nabavne storitve: svetovanje na področju javnih naročil, sodelovanje pri izvajanju projektov za javna naročila in administrativna podpora javnim naročilom – odprti postopek </w:t>
                  </w:r>
                </w:p>
              </w:tc>
              <w:tc>
                <w:tcPr>
                  <w:tcW w:w="113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vAlign w:val="center"/>
                </w:tcPr>
                <w:p w:rsidR="006B61B0" w:rsidRPr="003859BA" w:rsidRDefault="006B61B0" w:rsidP="006B61B0">
                  <w:pPr>
                    <w:jc w:val="center"/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postopek</w:t>
                  </w:r>
                </w:p>
              </w:tc>
              <w:tc>
                <w:tcPr>
                  <w:tcW w:w="130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Pr="003859BA" w:rsidRDefault="006B61B0" w:rsidP="003859BA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1B0" w:rsidRDefault="006B61B0" w:rsidP="006B61B0">
                  <w:pPr>
                    <w:jc w:val="center"/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Default="006B61B0" w:rsidP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6B61B0" w:rsidTr="006B61B0">
              <w:trPr>
                <w:trHeight w:val="704"/>
                <w:jc w:val="center"/>
              </w:trPr>
              <w:tc>
                <w:tcPr>
                  <w:tcW w:w="38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Pr="003859BA" w:rsidRDefault="004E484A" w:rsidP="006B61B0">
                  <w:pPr>
                    <w:jc w:val="left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P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odporne nabavne storitve: svetovanje na področju javnih naročil, sodelovanje pri izvajanju projektov za javna naročila in administrativna podpora javnim naročilom – pogajanja z edinim ponudnikom</w:t>
                  </w:r>
                </w:p>
              </w:tc>
              <w:tc>
                <w:tcPr>
                  <w:tcW w:w="113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vAlign w:val="center"/>
                </w:tcPr>
                <w:p w:rsidR="006B61B0" w:rsidRPr="003859BA" w:rsidRDefault="006B61B0" w:rsidP="006B61B0">
                  <w:pPr>
                    <w:jc w:val="center"/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postopek</w:t>
                  </w:r>
                </w:p>
              </w:tc>
              <w:tc>
                <w:tcPr>
                  <w:tcW w:w="130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Pr="003859BA" w:rsidRDefault="006B61B0" w:rsidP="003859BA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1B0" w:rsidRDefault="006B61B0" w:rsidP="006B61B0">
                  <w:pPr>
                    <w:jc w:val="center"/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Default="006B61B0" w:rsidP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6B61B0" w:rsidTr="006B61B0">
              <w:trPr>
                <w:trHeight w:val="842"/>
                <w:jc w:val="center"/>
              </w:trPr>
              <w:tc>
                <w:tcPr>
                  <w:tcW w:w="38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Pr="003859BA" w:rsidRDefault="004E484A" w:rsidP="006B61B0">
                  <w:pPr>
                    <w:jc w:val="left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P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odporne nabavne storitve: svetovanje na področju javno zasebnih partnerstev, sodelovanje pri izvajanju projektov javno-zasebnih partnerstev in administrativna podpora projektom javno-zasebnih partnerstev – postopek oddaje</w:t>
                  </w:r>
                </w:p>
              </w:tc>
              <w:tc>
                <w:tcPr>
                  <w:tcW w:w="113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vAlign w:val="center"/>
                </w:tcPr>
                <w:p w:rsidR="006B61B0" w:rsidRPr="003859BA" w:rsidRDefault="006B61B0" w:rsidP="006B61B0">
                  <w:pPr>
                    <w:jc w:val="center"/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postopek</w:t>
                  </w:r>
                </w:p>
              </w:tc>
              <w:tc>
                <w:tcPr>
                  <w:tcW w:w="130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Pr="003859BA" w:rsidRDefault="006B61B0" w:rsidP="003859BA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1</w:t>
                  </w:r>
                </w:p>
              </w:tc>
              <w:tc>
                <w:tcPr>
                  <w:tcW w:w="161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1B0" w:rsidRDefault="006B61B0" w:rsidP="006B61B0">
                  <w:pPr>
                    <w:jc w:val="center"/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Default="006B61B0" w:rsidP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6B61B0" w:rsidTr="006B61B0">
              <w:trPr>
                <w:trHeight w:val="401"/>
                <w:jc w:val="center"/>
              </w:trPr>
              <w:tc>
                <w:tcPr>
                  <w:tcW w:w="38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Pr="003859BA" w:rsidRDefault="004E484A" w:rsidP="004E484A">
                  <w:pPr>
                    <w:jc w:val="left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D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elovn</w:t>
                  </w: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a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 xml:space="preserve"> ur</w:t>
                  </w: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>a</w:t>
                  </w:r>
                  <w:r w:rsidR="006B61B0" w:rsidRPr="003859BA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sl-SI"/>
                    </w:rPr>
                    <w:t xml:space="preserve"> strokovnjaka</w:t>
                  </w:r>
                </w:p>
              </w:tc>
              <w:tc>
                <w:tcPr>
                  <w:tcW w:w="113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vAlign w:val="center"/>
                </w:tcPr>
                <w:p w:rsidR="006B61B0" w:rsidRPr="003859BA" w:rsidRDefault="006B61B0" w:rsidP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ur</w:t>
                  </w:r>
                </w:p>
              </w:tc>
              <w:tc>
                <w:tcPr>
                  <w:tcW w:w="130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Pr="003859BA" w:rsidRDefault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  <w:r w:rsidRPr="003859BA"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1B0" w:rsidRDefault="006B61B0">
                  <w:pPr>
                    <w:jc w:val="center"/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B61B0" w:rsidRDefault="006B6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6B61B0" w:rsidTr="006B61B0">
              <w:trPr>
                <w:trHeight w:val="401"/>
                <w:jc w:val="center"/>
              </w:trPr>
              <w:tc>
                <w:tcPr>
                  <w:tcW w:w="1263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</w:tcPr>
                <w:p w:rsidR="006B61B0" w:rsidRDefault="006B61B0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6645" w:type="dxa"/>
                  <w:gridSpan w:val="4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61B0" w:rsidRDefault="006B61B0" w:rsidP="003A4913">
                  <w:pPr>
                    <w:jc w:val="right"/>
                  </w:pPr>
                  <w:r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sl-SI"/>
                    </w:rPr>
                    <w:t>SKUPAJ</w:t>
                  </w:r>
                </w:p>
              </w:tc>
              <w:tc>
                <w:tcPr>
                  <w:tcW w:w="162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B61B0" w:rsidRPr="003859BA" w:rsidRDefault="006B61B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8030A3" w:rsidRDefault="00651A86">
            <w:pPr>
              <w:jc w:val="left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val="sl-SI"/>
              </w:rPr>
              <w:t xml:space="preserve">Opomba: </w:t>
            </w:r>
            <w:r w:rsidRPr="00651A86">
              <w:rPr>
                <w:rFonts w:ascii="Tahoma" w:hAnsi="Tahoma" w:cs="Tahoma"/>
                <w:bCs/>
                <w:color w:val="auto"/>
                <w:sz w:val="18"/>
                <w:szCs w:val="18"/>
                <w:lang w:val="sl-SI"/>
              </w:rPr>
              <w:t>količine so informativne in naročniku služijo za izbor najugodnejšega ponudnika glede na postavljena merila. Naročnik bo storitve po tej pogodbi naročal glede na</w:t>
            </w:r>
            <w:r>
              <w:rPr>
                <w:rFonts w:ascii="Tahoma" w:hAnsi="Tahoma" w:cs="Tahoma"/>
                <w:bCs/>
                <w:color w:val="auto"/>
                <w:sz w:val="18"/>
                <w:szCs w:val="18"/>
                <w:lang w:val="sl-SI"/>
              </w:rPr>
              <w:t xml:space="preserve"> UGOTOVLJENE </w:t>
            </w:r>
            <w:r w:rsidRPr="00651A86">
              <w:rPr>
                <w:rFonts w:ascii="Tahoma" w:hAnsi="Tahoma" w:cs="Tahoma"/>
                <w:bCs/>
                <w:color w:val="auto"/>
                <w:sz w:val="18"/>
                <w:szCs w:val="18"/>
                <w:lang w:val="sl-SI"/>
              </w:rPr>
              <w:t xml:space="preserve"> potrebe</w:t>
            </w:r>
            <w:r>
              <w:rPr>
                <w:rFonts w:ascii="Tahoma" w:hAnsi="Tahoma" w:cs="Tahoma"/>
                <w:bCs/>
                <w:color w:val="auto"/>
                <w:sz w:val="18"/>
                <w:szCs w:val="18"/>
                <w:lang w:val="sl-SI"/>
              </w:rPr>
              <w:t>.</w:t>
            </w:r>
          </w:p>
          <w:p w:rsidR="008030A3" w:rsidRDefault="00C23619">
            <w:pPr>
              <w:pStyle w:val="western"/>
              <w:rPr>
                <w:rFonts w:ascii="Tahoma" w:eastAsia="Lucida Sans Unicode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Lucida Sans Unicode" w:hAnsi="Tahoma" w:cs="Tahoma"/>
                <w:color w:val="000000"/>
                <w:sz w:val="18"/>
                <w:szCs w:val="18"/>
              </w:rPr>
              <w:t>Cene zajemajo vse stroške izvajalca, povezane z izvajanjem storitev (npr. potni stroški), razen morebitnih dodatnih materialnih stroškov (stroški tiskanja, prevajanja, poštnin, objav ipd.). Cene po tej pogodbi so fiksne</w:t>
            </w:r>
            <w:r w:rsidR="00651A86">
              <w:t xml:space="preserve"> </w:t>
            </w:r>
            <w:r w:rsidR="00651A86" w:rsidRPr="00651A86">
              <w:rPr>
                <w:rFonts w:ascii="Tahoma" w:eastAsia="Lucida Sans Unicode" w:hAnsi="Tahoma" w:cs="Tahoma"/>
                <w:color w:val="000000"/>
                <w:sz w:val="18"/>
                <w:szCs w:val="18"/>
              </w:rPr>
              <w:t xml:space="preserve">in veljajo za čas izvajanja javnega naročila. Dodatne materialne stroške mora ponudnik </w:t>
            </w:r>
            <w:r w:rsidR="00651A86">
              <w:rPr>
                <w:rFonts w:ascii="Tahoma" w:eastAsia="Lucida Sans Unicode" w:hAnsi="Tahoma" w:cs="Tahoma"/>
                <w:color w:val="000000"/>
                <w:sz w:val="18"/>
                <w:szCs w:val="18"/>
              </w:rPr>
              <w:t xml:space="preserve">predhodno </w:t>
            </w:r>
            <w:r w:rsidR="00651A86" w:rsidRPr="00651A86">
              <w:rPr>
                <w:rFonts w:ascii="Tahoma" w:eastAsia="Lucida Sans Unicode" w:hAnsi="Tahoma" w:cs="Tahoma"/>
                <w:color w:val="000000"/>
                <w:sz w:val="18"/>
                <w:szCs w:val="18"/>
              </w:rPr>
              <w:t>specificirati in pridobiti potrditev s strani naročnika</w:t>
            </w:r>
            <w:bookmarkStart w:id="1" w:name="_GoBack"/>
            <w:bookmarkEnd w:id="1"/>
            <w:r>
              <w:rPr>
                <w:rFonts w:ascii="Tahoma" w:eastAsia="Lucida Sans Unicode" w:hAnsi="Tahoma" w:cs="Tahoma"/>
                <w:color w:val="000000"/>
                <w:sz w:val="18"/>
                <w:szCs w:val="18"/>
              </w:rPr>
              <w:t xml:space="preserve">. </w:t>
            </w: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95"/>
              <w:gridCol w:w="3060"/>
              <w:gridCol w:w="2877"/>
            </w:tblGrid>
            <w:tr w:rsidR="008030A3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C23619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Zastopnik/prokurist</w:t>
                  </w:r>
                </w:p>
                <w:p w:rsidR="008030A3" w:rsidRDefault="008030A3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C23619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Podpis</w:t>
                  </w: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C23619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Žig</w:t>
                  </w:r>
                </w:p>
              </w:tc>
            </w:tr>
            <w:tr w:rsidR="008030A3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C23619">
                  <w:pPr>
                    <w:pStyle w:val="Makrobesedilo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8030A3" w:rsidRDefault="008030A3">
                  <w:pPr>
                    <w:pStyle w:val="Makrobesedilo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8030A3" w:rsidRDefault="00C23619">
            <w:pPr>
              <w:pStyle w:val="Makrobesedil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lastRenderedPageBreak/>
              <w:t xml:space="preserve">    </w:t>
            </w:r>
          </w:p>
        </w:tc>
      </w:tr>
    </w:tbl>
    <w:p w:rsidR="008030A3" w:rsidRDefault="008030A3">
      <w:pPr>
        <w:rPr>
          <w:rFonts w:ascii="Tahoma" w:hAnsi="Tahoma" w:cs="Tahoma"/>
          <w:szCs w:val="20"/>
          <w:lang w:val="sl-SI"/>
        </w:rPr>
      </w:pPr>
    </w:p>
    <w:sectPr w:rsidR="008030A3">
      <w:headerReference w:type="default" r:id="rId8"/>
      <w:footerReference w:type="default" r:id="rId9"/>
      <w:pgSz w:w="12240" w:h="15840"/>
      <w:pgMar w:top="1440" w:right="1797" w:bottom="1440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E9" w:rsidRDefault="002F7CE9">
      <w:r>
        <w:separator/>
      </w:r>
    </w:p>
  </w:endnote>
  <w:endnote w:type="continuationSeparator" w:id="0">
    <w:p w:rsidR="002F7CE9" w:rsidRDefault="002F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C2" w:rsidRDefault="00C23619">
    <w:pPr>
      <w:pStyle w:val="Noga"/>
      <w:jc w:val="cent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75FC2" w:rsidRDefault="002F7CE9">
                          <w:pPr>
                            <w:pStyle w:val="Nog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075FC2" w:rsidRDefault="00C23619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tevilkastrani"/>
        <w:rFonts w:ascii="Tahoma" w:hAnsi="Tahoma" w:cs="Tahoma"/>
        <w:sz w:val="16"/>
        <w:szCs w:val="16"/>
      </w:rPr>
      <w:fldChar w:fldCharType="begin"/>
    </w:r>
    <w:r>
      <w:rPr>
        <w:rStyle w:val="tevilkastrani"/>
        <w:rFonts w:ascii="Tahoma" w:hAnsi="Tahoma" w:cs="Tahoma"/>
        <w:sz w:val="16"/>
        <w:szCs w:val="16"/>
      </w:rPr>
      <w:instrText xml:space="preserve"> PAGE </w:instrText>
    </w:r>
    <w:r>
      <w:rPr>
        <w:rStyle w:val="tevilkastrani"/>
        <w:rFonts w:ascii="Tahoma" w:hAnsi="Tahoma" w:cs="Tahoma"/>
        <w:sz w:val="16"/>
        <w:szCs w:val="16"/>
      </w:rPr>
      <w:fldChar w:fldCharType="separate"/>
    </w:r>
    <w:r w:rsidR="00651A86">
      <w:rPr>
        <w:rStyle w:val="tevilkastrani"/>
        <w:rFonts w:ascii="Tahoma" w:hAnsi="Tahoma" w:cs="Tahoma"/>
        <w:noProof/>
        <w:sz w:val="16"/>
        <w:szCs w:val="16"/>
      </w:rPr>
      <w:t>2</w:t>
    </w:r>
    <w:r>
      <w:rPr>
        <w:rStyle w:val="tevilkastrani"/>
        <w:rFonts w:ascii="Tahoma" w:hAnsi="Tahoma" w:cs="Tahoma"/>
        <w:sz w:val="16"/>
        <w:szCs w:val="16"/>
      </w:rPr>
      <w:fldChar w:fldCharType="end"/>
    </w:r>
    <w:r>
      <w:rPr>
        <w:rStyle w:val="tevilkastrani"/>
        <w:rFonts w:ascii="Tahoma" w:hAnsi="Tahoma" w:cs="Tahoma"/>
        <w:sz w:val="16"/>
        <w:szCs w:val="16"/>
      </w:rPr>
      <w:t>/</w:t>
    </w:r>
    <w:r>
      <w:rPr>
        <w:rStyle w:val="tevilkastrani"/>
        <w:rFonts w:ascii="Tahoma" w:hAnsi="Tahoma" w:cs="Tahoma"/>
        <w:sz w:val="16"/>
        <w:szCs w:val="16"/>
      </w:rPr>
      <w:fldChar w:fldCharType="begin"/>
    </w:r>
    <w:r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>
      <w:rPr>
        <w:rStyle w:val="tevilkastrani"/>
        <w:rFonts w:ascii="Tahoma" w:hAnsi="Tahoma" w:cs="Tahoma"/>
        <w:sz w:val="16"/>
        <w:szCs w:val="16"/>
      </w:rPr>
      <w:fldChar w:fldCharType="separate"/>
    </w:r>
    <w:r w:rsidR="00651A86">
      <w:rPr>
        <w:rStyle w:val="tevilkastrani"/>
        <w:rFonts w:ascii="Tahoma" w:hAnsi="Tahoma" w:cs="Tahoma"/>
        <w:noProof/>
        <w:sz w:val="16"/>
        <w:szCs w:val="16"/>
      </w:rPr>
      <w:t>2</w:t>
    </w:r>
    <w:r>
      <w:rPr>
        <w:rStyle w:val="tevilkastrani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E9" w:rsidRDefault="002F7CE9">
      <w:r>
        <w:separator/>
      </w:r>
    </w:p>
  </w:footnote>
  <w:footnote w:type="continuationSeparator" w:id="0">
    <w:p w:rsidR="002F7CE9" w:rsidRDefault="002F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C2" w:rsidRDefault="00C23619">
    <w:pPr>
      <w:pStyle w:val="Glava"/>
      <w:jc w:val="center"/>
      <w:rPr>
        <w:rFonts w:ascii="Tahoma" w:hAnsi="Tahoma" w:cs="Tahoma"/>
        <w:i/>
        <w:sz w:val="16"/>
        <w:szCs w:val="16"/>
      </w:rPr>
    </w:pPr>
    <w:proofErr w:type="spellStart"/>
    <w:r>
      <w:rPr>
        <w:rFonts w:ascii="Tahoma" w:hAnsi="Tahoma" w:cs="Tahoma"/>
        <w:i/>
        <w:sz w:val="16"/>
        <w:szCs w:val="16"/>
      </w:rPr>
      <w:t>Splošna</w:t>
    </w:r>
    <w:proofErr w:type="spellEnd"/>
    <w:r>
      <w:rPr>
        <w:rFonts w:ascii="Tahoma" w:hAnsi="Tahoma" w:cs="Tahoma"/>
        <w:i/>
        <w:sz w:val="16"/>
        <w:szCs w:val="16"/>
      </w:rPr>
      <w:t xml:space="preserve"> </w:t>
    </w:r>
    <w:proofErr w:type="spellStart"/>
    <w:r>
      <w:rPr>
        <w:rFonts w:ascii="Tahoma" w:hAnsi="Tahoma" w:cs="Tahoma"/>
        <w:i/>
        <w:sz w:val="16"/>
        <w:szCs w:val="16"/>
      </w:rPr>
      <w:t>bolnišnica</w:t>
    </w:r>
    <w:proofErr w:type="spellEnd"/>
    <w:r>
      <w:rPr>
        <w:rFonts w:ascii="Tahoma" w:hAnsi="Tahoma" w:cs="Tahoma"/>
        <w:i/>
        <w:sz w:val="16"/>
        <w:szCs w:val="16"/>
      </w:rPr>
      <w:t xml:space="preserve"> “Dr. Franca </w:t>
    </w:r>
    <w:proofErr w:type="spellStart"/>
    <w:r>
      <w:rPr>
        <w:rFonts w:ascii="Tahoma" w:hAnsi="Tahoma" w:cs="Tahoma"/>
        <w:i/>
        <w:sz w:val="16"/>
        <w:szCs w:val="16"/>
      </w:rPr>
      <w:t>Derganca</w:t>
    </w:r>
    <w:proofErr w:type="spellEnd"/>
    <w:r>
      <w:rPr>
        <w:rFonts w:ascii="Tahoma" w:hAnsi="Tahoma" w:cs="Tahoma"/>
        <w:i/>
        <w:sz w:val="16"/>
        <w:szCs w:val="16"/>
      </w:rPr>
      <w:t xml:space="preserve">” Nova </w:t>
    </w:r>
    <w:proofErr w:type="spellStart"/>
    <w:r>
      <w:rPr>
        <w:rFonts w:ascii="Tahoma" w:hAnsi="Tahoma" w:cs="Tahoma"/>
        <w:i/>
        <w:sz w:val="16"/>
        <w:szCs w:val="16"/>
      </w:rPr>
      <w:t>Gorica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255"/>
    <w:multiLevelType w:val="multilevel"/>
    <w:tmpl w:val="79CCEEAC"/>
    <w:styleLink w:val="Slog3"/>
    <w:lvl w:ilvl="0">
      <w:start w:val="1"/>
      <w:numFmt w:val="decimal"/>
      <w:lvlText w:val="%1)"/>
      <w:lvlJc w:val="left"/>
      <w:pPr>
        <w:ind w:left="360" w:hanging="360"/>
      </w:pPr>
      <w:rPr>
        <w:spacing w:val="-1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A3"/>
    <w:rsid w:val="002A5E52"/>
    <w:rsid w:val="002F7CE9"/>
    <w:rsid w:val="003859BA"/>
    <w:rsid w:val="003A4913"/>
    <w:rsid w:val="004E484A"/>
    <w:rsid w:val="00651A86"/>
    <w:rsid w:val="006B61B0"/>
    <w:rsid w:val="007610DA"/>
    <w:rsid w:val="008030A3"/>
    <w:rsid w:val="008953B4"/>
    <w:rsid w:val="00C23619"/>
    <w:rsid w:val="00E00405"/>
    <w:rsid w:val="00E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Makrobesedilo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Naslov1">
    <w:name w:val="heading 1"/>
    <w:basedOn w:val="Navaden"/>
    <w:next w:val="Navaden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66CC"/>
      <w:u w:val="single"/>
    </w:rPr>
  </w:style>
  <w:style w:type="character" w:styleId="SledenaHiperpovezava">
    <w:name w:val="FollowedHyperlink"/>
    <w:rPr>
      <w:color w:val="999999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rPr>
      <w:b/>
      <w:bCs/>
      <w:szCs w:val="20"/>
    </w:rPr>
  </w:style>
  <w:style w:type="paragraph" w:customStyle="1" w:styleId="Slog1">
    <w:name w:val="Slog1"/>
    <w:basedOn w:val="Naslov2"/>
    <w:rPr>
      <w:b w:val="0"/>
      <w:color w:val="008000"/>
      <w:sz w:val="24"/>
      <w:szCs w:val="24"/>
    </w:rPr>
  </w:style>
  <w:style w:type="paragraph" w:customStyle="1" w:styleId="Slog2">
    <w:name w:val="Slog2"/>
    <w:basedOn w:val="Naslov2"/>
    <w:pPr>
      <w:shd w:val="clear" w:color="auto" w:fill="99CC00"/>
      <w:jc w:val="left"/>
    </w:pPr>
    <w:rPr>
      <w:rFonts w:ascii="Times New Roman" w:hAnsi="Times New Roman" w:cs="Times New Roman"/>
      <w:color w:val="auto"/>
      <w:sz w:val="24"/>
      <w:szCs w:val="24"/>
      <w:lang w:eastAsia="sl-SI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Slog4">
    <w:name w:val="Slog4"/>
    <w:basedOn w:val="Naslov2"/>
    <w:pPr>
      <w:spacing w:after="0"/>
    </w:pPr>
    <w:rPr>
      <w:sz w:val="15"/>
      <w:szCs w:val="15"/>
    </w:rPr>
  </w:style>
  <w:style w:type="paragraph" w:customStyle="1" w:styleId="Slog5">
    <w:name w:val="Slog5"/>
    <w:basedOn w:val="Naslov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Naslov2"/>
    <w:autoRedefine/>
    <w:pPr>
      <w:spacing w:line="12" w:lineRule="auto"/>
    </w:pPr>
    <w:rPr>
      <w:sz w:val="15"/>
      <w:szCs w:val="15"/>
    </w:rPr>
  </w:style>
  <w:style w:type="paragraph" w:styleId="Telobesedila-zamik">
    <w:name w:val="Body Text Indent"/>
    <w:basedOn w:val="Navaden"/>
    <w:pPr>
      <w:spacing w:after="120"/>
      <w:ind w:left="283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Makrobesedil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color w:val="000000"/>
      <w:lang w:val="en-US" w:eastAsia="en-US" w:bidi="ar-SA"/>
    </w:rPr>
  </w:style>
  <w:style w:type="paragraph" w:styleId="Odstavekseznama">
    <w:name w:val="List Paragraph"/>
    <w:basedOn w:val="Navaden"/>
    <w:pPr>
      <w:ind w:left="708"/>
      <w:jc w:val="left"/>
    </w:pPr>
    <w:rPr>
      <w:rFonts w:ascii="Times New Roman" w:hAnsi="Times New Roman" w:cs="Times New Roman"/>
      <w:color w:val="auto"/>
      <w:sz w:val="24"/>
      <w:lang w:val="sl-SI" w:eastAsia="ar-SA"/>
    </w:rPr>
  </w:style>
  <w:style w:type="paragraph" w:customStyle="1" w:styleId="western">
    <w:name w:val="western"/>
    <w:basedOn w:val="Navaden"/>
    <w:pPr>
      <w:spacing w:before="100" w:after="119"/>
    </w:pPr>
    <w:rPr>
      <w:rFonts w:ascii="Times New Roman" w:hAnsi="Times New Roman" w:cs="Times New Roman"/>
      <w:color w:val="auto"/>
      <w:sz w:val="24"/>
      <w:lang w:val="sl-SI" w:eastAsia="sl-SI"/>
    </w:rPr>
  </w:style>
  <w:style w:type="numbering" w:customStyle="1" w:styleId="Slog3">
    <w:name w:val="Slog3"/>
    <w:basedOn w:val="Brezseznam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Makrobesedilo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Naslov1">
    <w:name w:val="heading 1"/>
    <w:basedOn w:val="Navaden"/>
    <w:next w:val="Navaden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66CC"/>
      <w:u w:val="single"/>
    </w:rPr>
  </w:style>
  <w:style w:type="character" w:styleId="SledenaHiperpovezava">
    <w:name w:val="FollowedHyperlink"/>
    <w:rPr>
      <w:color w:val="999999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rPr>
      <w:b/>
      <w:bCs/>
      <w:szCs w:val="20"/>
    </w:rPr>
  </w:style>
  <w:style w:type="paragraph" w:customStyle="1" w:styleId="Slog1">
    <w:name w:val="Slog1"/>
    <w:basedOn w:val="Naslov2"/>
    <w:rPr>
      <w:b w:val="0"/>
      <w:color w:val="008000"/>
      <w:sz w:val="24"/>
      <w:szCs w:val="24"/>
    </w:rPr>
  </w:style>
  <w:style w:type="paragraph" w:customStyle="1" w:styleId="Slog2">
    <w:name w:val="Slog2"/>
    <w:basedOn w:val="Naslov2"/>
    <w:pPr>
      <w:shd w:val="clear" w:color="auto" w:fill="99CC00"/>
      <w:jc w:val="left"/>
    </w:pPr>
    <w:rPr>
      <w:rFonts w:ascii="Times New Roman" w:hAnsi="Times New Roman" w:cs="Times New Roman"/>
      <w:color w:val="auto"/>
      <w:sz w:val="24"/>
      <w:szCs w:val="24"/>
      <w:lang w:eastAsia="sl-SI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Slog4">
    <w:name w:val="Slog4"/>
    <w:basedOn w:val="Naslov2"/>
    <w:pPr>
      <w:spacing w:after="0"/>
    </w:pPr>
    <w:rPr>
      <w:sz w:val="15"/>
      <w:szCs w:val="15"/>
    </w:rPr>
  </w:style>
  <w:style w:type="paragraph" w:customStyle="1" w:styleId="Slog5">
    <w:name w:val="Slog5"/>
    <w:basedOn w:val="Naslov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Naslov2"/>
    <w:autoRedefine/>
    <w:pPr>
      <w:spacing w:line="12" w:lineRule="auto"/>
    </w:pPr>
    <w:rPr>
      <w:sz w:val="15"/>
      <w:szCs w:val="15"/>
    </w:rPr>
  </w:style>
  <w:style w:type="paragraph" w:styleId="Telobesedila-zamik">
    <w:name w:val="Body Text Indent"/>
    <w:basedOn w:val="Navaden"/>
    <w:pPr>
      <w:spacing w:after="120"/>
      <w:ind w:left="283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Makrobesedil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color w:val="000000"/>
      <w:lang w:val="en-US" w:eastAsia="en-US" w:bidi="ar-SA"/>
    </w:rPr>
  </w:style>
  <w:style w:type="paragraph" w:styleId="Odstavekseznama">
    <w:name w:val="List Paragraph"/>
    <w:basedOn w:val="Navaden"/>
    <w:pPr>
      <w:ind w:left="708"/>
      <w:jc w:val="left"/>
    </w:pPr>
    <w:rPr>
      <w:rFonts w:ascii="Times New Roman" w:hAnsi="Times New Roman" w:cs="Times New Roman"/>
      <w:color w:val="auto"/>
      <w:sz w:val="24"/>
      <w:lang w:val="sl-SI" w:eastAsia="ar-SA"/>
    </w:rPr>
  </w:style>
  <w:style w:type="paragraph" w:customStyle="1" w:styleId="western">
    <w:name w:val="western"/>
    <w:basedOn w:val="Navaden"/>
    <w:pPr>
      <w:spacing w:before="100" w:after="119"/>
    </w:pPr>
    <w:rPr>
      <w:rFonts w:ascii="Times New Roman" w:hAnsi="Times New Roman" w:cs="Times New Roman"/>
      <w:color w:val="auto"/>
      <w:sz w:val="24"/>
      <w:lang w:val="sl-SI" w:eastAsia="sl-SI"/>
    </w:rPr>
  </w:style>
  <w:style w:type="numbering" w:customStyle="1" w:styleId="Slog3">
    <w:name w:val="Slog3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NAVODILA ZA PRIJAVO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uporabnik</cp:lastModifiedBy>
  <cp:revision>2</cp:revision>
  <cp:lastPrinted>2013-12-23T08:15:00Z</cp:lastPrinted>
  <dcterms:created xsi:type="dcterms:W3CDTF">2016-04-25T06:33:00Z</dcterms:created>
  <dcterms:modified xsi:type="dcterms:W3CDTF">2016-05-24T14:57:00Z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