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  <w:gridCol w:w="8228"/>
      </w:tblGrid>
      <w:tr w:rsidR="00707571" w14:paraId="465DA343" w14:textId="77777777"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D0088" w14:textId="1B263A7A" w:rsidR="00707571" w:rsidRPr="009769D8" w:rsidRDefault="004A543B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9769D8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Dokument:</w:t>
            </w:r>
            <w:r w:rsidR="00F6404E" w:rsidRPr="009769D8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bookmarkStart w:id="0" w:name="_Hlk101873510"/>
            <w:r w:rsidR="00F6404E" w:rsidRPr="009769D8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273-12-2022</w:t>
            </w:r>
            <w:r w:rsidRPr="009769D8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8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A68A7" w14:textId="77777777" w:rsidR="00707571" w:rsidRDefault="00707571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 w:cs="Tahoma"/>
                <w:color w:val="000000"/>
              </w:rPr>
            </w:pPr>
          </w:p>
        </w:tc>
      </w:tr>
      <w:tr w:rsidR="00707571" w14:paraId="75EF27F1" w14:textId="77777777"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D1DF4" w14:textId="0155EFF2" w:rsidR="00707571" w:rsidRPr="009769D8" w:rsidRDefault="004A543B">
            <w:pPr>
              <w:pStyle w:val="Standard"/>
              <w:spacing w:line="400" w:lineRule="atLeast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769D8">
              <w:rPr>
                <w:rFonts w:ascii="Verdana" w:hAnsi="Verdana" w:cs="Tahoma"/>
                <w:b/>
                <w:bCs/>
                <w:sz w:val="18"/>
                <w:szCs w:val="18"/>
              </w:rPr>
              <w:t>Datum:</w:t>
            </w:r>
            <w:r w:rsidR="009D1592" w:rsidRPr="009769D8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</w:t>
            </w:r>
            <w:r w:rsidR="005F5206" w:rsidRPr="009769D8">
              <w:rPr>
                <w:rFonts w:ascii="Verdana" w:hAnsi="Verdana" w:cs="Tahoma"/>
                <w:b/>
                <w:bCs/>
                <w:sz w:val="18"/>
                <w:szCs w:val="18"/>
              </w:rPr>
              <w:t>2</w:t>
            </w:r>
            <w:r w:rsidR="00F07904" w:rsidRPr="009769D8">
              <w:rPr>
                <w:rFonts w:ascii="Verdana" w:hAnsi="Verdana" w:cs="Tahoma"/>
                <w:b/>
                <w:bCs/>
                <w:sz w:val="18"/>
                <w:szCs w:val="18"/>
              </w:rPr>
              <w:t>5</w:t>
            </w:r>
            <w:r w:rsidR="005F5206" w:rsidRPr="009769D8">
              <w:rPr>
                <w:rFonts w:ascii="Verdana" w:hAnsi="Verdana" w:cs="Tahoma"/>
                <w:b/>
                <w:bCs/>
                <w:sz w:val="18"/>
                <w:szCs w:val="18"/>
              </w:rPr>
              <w:t>.4.2022</w:t>
            </w:r>
          </w:p>
        </w:tc>
        <w:tc>
          <w:tcPr>
            <w:tcW w:w="8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2E099" w14:textId="77777777" w:rsidR="00707571" w:rsidRDefault="00707571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/>
                <w:color w:val="000000"/>
              </w:rPr>
            </w:pPr>
          </w:p>
        </w:tc>
      </w:tr>
    </w:tbl>
    <w:p w14:paraId="083621FC" w14:textId="77777777" w:rsidR="00707571" w:rsidRPr="00D80D09" w:rsidRDefault="00707571">
      <w:pPr>
        <w:pStyle w:val="Standard"/>
        <w:rPr>
          <w:rFonts w:ascii="Verdana" w:hAnsi="Verdana" w:cs="Arial"/>
          <w:sz w:val="18"/>
          <w:szCs w:val="18"/>
        </w:rPr>
      </w:pPr>
    </w:p>
    <w:p w14:paraId="57F96375" w14:textId="2FEFF8C1" w:rsidR="00854FA5" w:rsidRPr="00854FA5" w:rsidRDefault="00F6404E" w:rsidP="00854FA5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Povpraševanje </w:t>
      </w:r>
      <w:r w:rsidR="009769D8" w:rsidRPr="009769D8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273-12-2022 </w:t>
      </w: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za </w:t>
      </w:r>
      <w:r w:rsidR="00854FA5" w:rsidRPr="00854FA5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EN </w:t>
      </w:r>
      <w:r w:rsidR="00854FA5" w:rsidRPr="00854FA5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»</w:t>
      </w:r>
      <w:r w:rsidR="005F5206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Analiza možnosti in potreb</w:t>
      </w:r>
      <w:r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e</w:t>
      </w:r>
      <w:r w:rsidR="005F5206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 xml:space="preserve"> nadomestne gradnje stavbe stare bolnišnice SBNG</w:t>
      </w:r>
      <w:r w:rsidR="00854FA5" w:rsidRPr="00854FA5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«</w:t>
      </w:r>
      <w:r w:rsidR="00854FA5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.</w:t>
      </w:r>
      <w:bookmarkStart w:id="1" w:name="_GoBack"/>
      <w:bookmarkEnd w:id="1"/>
    </w:p>
    <w:p w14:paraId="15697478" w14:textId="77777777" w:rsidR="00854FA5" w:rsidRPr="00854FA5" w:rsidRDefault="00854FA5" w:rsidP="00854FA5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</w:p>
    <w:p w14:paraId="09A5E7D4" w14:textId="3EDDDF4F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1. Predmet </w:t>
      </w:r>
      <w:r w:rsidR="00F6404E">
        <w:rPr>
          <w:rFonts w:ascii="Calibri" w:hAnsi="Calibri" w:cs="Calibri"/>
          <w:b/>
          <w:bCs/>
          <w:color w:val="auto"/>
          <w:sz w:val="22"/>
          <w:szCs w:val="22"/>
        </w:rPr>
        <w:t>povpraševanja</w:t>
      </w:r>
    </w:p>
    <w:p w14:paraId="3CBB6763" w14:textId="5EB93212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Predmet ponudbe je izdelava </w:t>
      </w:r>
      <w:r w:rsidR="00B55B75">
        <w:rPr>
          <w:rFonts w:ascii="Calibri" w:hAnsi="Calibri" w:cs="Calibri"/>
          <w:color w:val="auto"/>
          <w:sz w:val="22"/>
          <w:szCs w:val="22"/>
        </w:rPr>
        <w:t xml:space="preserve">analize </w:t>
      </w:r>
      <w:r w:rsidR="005F5206">
        <w:rPr>
          <w:rFonts w:ascii="Calibri" w:hAnsi="Calibri" w:cs="Calibri"/>
          <w:color w:val="auto"/>
          <w:sz w:val="22"/>
          <w:szCs w:val="22"/>
        </w:rPr>
        <w:t xml:space="preserve">možnosti in potrebnosti nadomestne gradnje </w:t>
      </w:r>
      <w:r>
        <w:rPr>
          <w:rFonts w:ascii="Calibri" w:hAnsi="Calibri" w:cs="Calibri"/>
          <w:color w:val="auto"/>
          <w:sz w:val="22"/>
          <w:szCs w:val="22"/>
        </w:rPr>
        <w:t>objekta Stare bolnišnice v Šempetru pri Gorici – št. stavbe 2315-329 skupne neto površine cca 7377 m2.</w:t>
      </w:r>
    </w:p>
    <w:p w14:paraId="7C7A23B8" w14:textId="77777777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4B9331D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 Obseg storitve </w:t>
      </w:r>
    </w:p>
    <w:p w14:paraId="33744953" w14:textId="0D633F09" w:rsidR="000F66BB" w:rsidRDefault="00854FA5" w:rsidP="00002C88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 sklopu </w:t>
      </w:r>
      <w:r w:rsidR="00B55B75">
        <w:rPr>
          <w:rFonts w:ascii="Calibri" w:hAnsi="Calibri" w:cs="Calibri"/>
          <w:color w:val="auto"/>
          <w:sz w:val="22"/>
          <w:szCs w:val="22"/>
        </w:rPr>
        <w:t xml:space="preserve">analize </w:t>
      </w:r>
      <w:r>
        <w:rPr>
          <w:rFonts w:ascii="Calibri" w:hAnsi="Calibri" w:cs="Calibri"/>
          <w:color w:val="auto"/>
          <w:sz w:val="22"/>
          <w:szCs w:val="22"/>
        </w:rPr>
        <w:t xml:space="preserve">je potrebno </w:t>
      </w:r>
      <w:r w:rsidR="000F66BB">
        <w:rPr>
          <w:rFonts w:ascii="Calibri" w:hAnsi="Calibri" w:cs="Calibri"/>
          <w:color w:val="auto"/>
          <w:sz w:val="22"/>
          <w:szCs w:val="22"/>
        </w:rPr>
        <w:t xml:space="preserve">za zgoraj obravnavan objekt id št. </w:t>
      </w:r>
      <w:r w:rsidR="00B55B75">
        <w:rPr>
          <w:rFonts w:ascii="Calibri" w:hAnsi="Calibri" w:cs="Calibri"/>
          <w:color w:val="auto"/>
          <w:sz w:val="22"/>
          <w:szCs w:val="22"/>
        </w:rPr>
        <w:t xml:space="preserve">2315 – 329, </w:t>
      </w:r>
      <w:proofErr w:type="spellStart"/>
      <w:r w:rsidR="000F66BB">
        <w:rPr>
          <w:rFonts w:ascii="Calibri" w:hAnsi="Calibri" w:cs="Calibri"/>
          <w:color w:val="auto"/>
          <w:sz w:val="22"/>
          <w:szCs w:val="22"/>
        </w:rPr>
        <w:t>parc</w:t>
      </w:r>
      <w:proofErr w:type="spellEnd"/>
      <w:r w:rsidR="000F66BB">
        <w:rPr>
          <w:rFonts w:ascii="Calibri" w:hAnsi="Calibri" w:cs="Calibri"/>
          <w:color w:val="auto"/>
          <w:sz w:val="22"/>
          <w:szCs w:val="22"/>
        </w:rPr>
        <w:t xml:space="preserve">. št. 2772/2 </w:t>
      </w:r>
      <w:proofErr w:type="spellStart"/>
      <w:r w:rsidR="000F66BB">
        <w:rPr>
          <w:rFonts w:ascii="Calibri" w:hAnsi="Calibri" w:cs="Calibri"/>
          <w:color w:val="auto"/>
          <w:sz w:val="22"/>
          <w:szCs w:val="22"/>
        </w:rPr>
        <w:t>k.o</w:t>
      </w:r>
      <w:proofErr w:type="spellEnd"/>
      <w:r w:rsidR="000F66BB">
        <w:rPr>
          <w:rFonts w:ascii="Calibri" w:hAnsi="Calibri" w:cs="Calibri"/>
          <w:color w:val="auto"/>
          <w:sz w:val="22"/>
          <w:szCs w:val="22"/>
        </w:rPr>
        <w:t>. Šempeter izvesti najmanj sledeč obseg del:</w:t>
      </w:r>
    </w:p>
    <w:p w14:paraId="3375E8EE" w14:textId="0518FE7F" w:rsidR="000F66BB" w:rsidRDefault="000F66BB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E6BC6">
        <w:rPr>
          <w:rFonts w:ascii="Calibri" w:hAnsi="Calibri" w:cs="Calibri"/>
          <w:color w:val="auto"/>
          <w:sz w:val="22"/>
          <w:szCs w:val="22"/>
        </w:rPr>
        <w:t>uvedba v delo (ogled objekta, prejem razpoložljive dokumentacije)</w:t>
      </w:r>
    </w:p>
    <w:p w14:paraId="7520C456" w14:textId="3B51FF1D" w:rsidR="000E6BC6" w:rsidRDefault="000E6BC6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izdelava analize prostorskih omejitev (splošne omejitve iz OPPN, omejitve o komunalni infrastrukturi, ter ostalih omejitev nujno potrebnih v seznanitev naročniku)</w:t>
      </w:r>
    </w:p>
    <w:p w14:paraId="76ED8766" w14:textId="631B847F" w:rsidR="000E6BC6" w:rsidRDefault="000E6BC6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izdelava splošne analize obstoječega objekta</w:t>
      </w:r>
      <w:r w:rsidR="004C125F">
        <w:rPr>
          <w:rFonts w:ascii="Calibri" w:hAnsi="Calibri" w:cs="Calibri"/>
          <w:color w:val="auto"/>
          <w:sz w:val="22"/>
          <w:szCs w:val="22"/>
        </w:rPr>
        <w:t xml:space="preserve"> (opis vizualnega, tehničnega in funkcionalnega stanja objekta, </w:t>
      </w:r>
      <w:r w:rsidR="00B04CF3">
        <w:rPr>
          <w:rFonts w:ascii="Calibri" w:hAnsi="Calibri" w:cs="Calibri"/>
          <w:color w:val="auto"/>
          <w:sz w:val="22"/>
          <w:szCs w:val="22"/>
        </w:rPr>
        <w:t>opis in seznam obstoječih dejavnosti)</w:t>
      </w:r>
    </w:p>
    <w:p w14:paraId="72E46C2A" w14:textId="07DA2652" w:rsidR="000E6BC6" w:rsidRDefault="004C125F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izdelava situacijskih shem</w:t>
      </w:r>
      <w:r w:rsidR="00B04CF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112A5">
        <w:rPr>
          <w:rFonts w:ascii="Calibri" w:hAnsi="Calibri" w:cs="Calibri"/>
          <w:color w:val="auto"/>
          <w:sz w:val="22"/>
          <w:szCs w:val="22"/>
        </w:rPr>
        <w:t xml:space="preserve">( 2D situacijski shematični vris </w:t>
      </w:r>
      <w:r w:rsidR="005E4B07">
        <w:rPr>
          <w:rFonts w:ascii="Calibri" w:hAnsi="Calibri" w:cs="Calibri"/>
          <w:color w:val="auto"/>
          <w:sz w:val="22"/>
          <w:szCs w:val="22"/>
        </w:rPr>
        <w:t>prostorskih omejitev in možne umestitev nadomestnega objekta)</w:t>
      </w:r>
    </w:p>
    <w:p w14:paraId="4078C919" w14:textId="06CE33C1" w:rsidR="004C125F" w:rsidRDefault="004C125F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izdelava primerjalne analize</w:t>
      </w:r>
      <w:r w:rsidR="005E4B0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36648">
        <w:rPr>
          <w:rFonts w:ascii="Calibri" w:hAnsi="Calibri" w:cs="Calibri"/>
          <w:color w:val="auto"/>
          <w:sz w:val="22"/>
          <w:szCs w:val="22"/>
        </w:rPr>
        <w:t>in ocena investicije</w:t>
      </w:r>
    </w:p>
    <w:p w14:paraId="2BA86B3F" w14:textId="77777777" w:rsidR="00F07904" w:rsidRDefault="00F07904" w:rsidP="00F0790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FEAE7AD" w14:textId="43BC58D3" w:rsidR="00854FA5" w:rsidRDefault="00854FA5" w:rsidP="00F0790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Naročnik zagotovi izbranemu ponudniku:</w:t>
      </w:r>
    </w:p>
    <w:p w14:paraId="71C6D9B2" w14:textId="2541E723" w:rsidR="00854FA5" w:rsidRDefault="00854FA5" w:rsidP="00F07904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tlorise obstoječega </w:t>
      </w:r>
      <w:r w:rsidR="004C125F">
        <w:rPr>
          <w:rFonts w:ascii="Calibri" w:hAnsi="Calibri" w:cs="Calibri"/>
          <w:color w:val="auto"/>
          <w:sz w:val="22"/>
          <w:szCs w:val="22"/>
        </w:rPr>
        <w:t>objekta</w:t>
      </w:r>
      <w:r>
        <w:rPr>
          <w:rFonts w:ascii="Calibri" w:hAnsi="Calibri" w:cs="Calibri"/>
          <w:color w:val="auto"/>
          <w:sz w:val="22"/>
          <w:szCs w:val="22"/>
        </w:rPr>
        <w:t xml:space="preserve"> v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dwg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formatu,</w:t>
      </w:r>
    </w:p>
    <w:p w14:paraId="4A9FD6E7" w14:textId="60A83A9A" w:rsidR="004C125F" w:rsidRDefault="004C125F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statično in dinamično analizo gradbenih konstrukcij objekta</w:t>
      </w:r>
    </w:p>
    <w:p w14:paraId="749A799F" w14:textId="2140C605" w:rsidR="00854FA5" w:rsidRDefault="00854FA5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omogoča večkratne oglede objekta po predhodnem dogovoru,</w:t>
      </w:r>
    </w:p>
    <w:p w14:paraId="6538C19E" w14:textId="1ADED4D4" w:rsidR="00854FA5" w:rsidRDefault="00854FA5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pojasnila na vprašanja izvajalca v zvezi z izdelavo </w:t>
      </w:r>
      <w:r w:rsidR="000F66BB">
        <w:rPr>
          <w:rFonts w:ascii="Calibri" w:hAnsi="Calibri" w:cs="Calibri"/>
          <w:color w:val="auto"/>
          <w:sz w:val="22"/>
          <w:szCs w:val="22"/>
        </w:rPr>
        <w:t>analize</w:t>
      </w:r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4D68CA27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8200865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3. Rok izvedbe</w:t>
      </w:r>
    </w:p>
    <w:p w14:paraId="0FEED672" w14:textId="40DA628E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Ponudbeni rok za izvedbo in izročitev predmeta ponudbe je </w:t>
      </w:r>
      <w:r w:rsidR="00C67344">
        <w:rPr>
          <w:rFonts w:ascii="Calibri" w:hAnsi="Calibri" w:cs="Calibri"/>
          <w:color w:val="auto"/>
          <w:sz w:val="22"/>
          <w:szCs w:val="22"/>
        </w:rPr>
        <w:t>10</w:t>
      </w:r>
      <w:r>
        <w:rPr>
          <w:rFonts w:ascii="Calibri" w:hAnsi="Calibri" w:cs="Calibri"/>
          <w:color w:val="auto"/>
          <w:sz w:val="22"/>
          <w:szCs w:val="22"/>
        </w:rPr>
        <w:t xml:space="preserve"> delovnih dni po prejemu naročila. </w:t>
      </w:r>
    </w:p>
    <w:p w14:paraId="58A59F64" w14:textId="77777777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4E0A035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4. Reference</w:t>
      </w:r>
    </w:p>
    <w:p w14:paraId="186F0C24" w14:textId="13B70BFE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Ponudnik mora imeti vsaj </w:t>
      </w:r>
      <w:r w:rsidR="00836648">
        <w:rPr>
          <w:rFonts w:ascii="Calibri" w:hAnsi="Calibri" w:cs="Calibri"/>
          <w:color w:val="auto"/>
          <w:sz w:val="22"/>
          <w:szCs w:val="22"/>
        </w:rPr>
        <w:t>1</w:t>
      </w:r>
      <w:r>
        <w:rPr>
          <w:rFonts w:ascii="Calibri" w:hAnsi="Calibri" w:cs="Calibri"/>
          <w:color w:val="auto"/>
          <w:sz w:val="22"/>
          <w:szCs w:val="22"/>
        </w:rPr>
        <w:t xml:space="preserve"> referenc</w:t>
      </w:r>
      <w:r w:rsidR="00836648">
        <w:rPr>
          <w:rFonts w:ascii="Calibri" w:hAnsi="Calibri" w:cs="Calibri"/>
          <w:color w:val="auto"/>
          <w:sz w:val="22"/>
          <w:szCs w:val="22"/>
        </w:rPr>
        <w:t>o</w:t>
      </w:r>
      <w:r>
        <w:rPr>
          <w:rFonts w:ascii="Calibri" w:hAnsi="Calibri" w:cs="Calibri"/>
          <w:color w:val="auto"/>
          <w:sz w:val="22"/>
          <w:szCs w:val="22"/>
        </w:rPr>
        <w:t xml:space="preserve"> izdelave </w:t>
      </w:r>
      <w:r w:rsidR="00086E06">
        <w:rPr>
          <w:rFonts w:ascii="Calibri" w:hAnsi="Calibri" w:cs="Calibri"/>
          <w:color w:val="auto"/>
          <w:sz w:val="22"/>
          <w:szCs w:val="22"/>
        </w:rPr>
        <w:t xml:space="preserve">primerjalne </w:t>
      </w:r>
      <w:r w:rsidR="00836648">
        <w:rPr>
          <w:rFonts w:ascii="Calibri" w:hAnsi="Calibri" w:cs="Calibri"/>
          <w:color w:val="auto"/>
          <w:sz w:val="22"/>
          <w:szCs w:val="22"/>
        </w:rPr>
        <w:t>analiz</w:t>
      </w:r>
      <w:r w:rsidR="00086E06">
        <w:rPr>
          <w:rFonts w:ascii="Calibri" w:hAnsi="Calibri" w:cs="Calibri"/>
          <w:color w:val="auto"/>
          <w:sz w:val="22"/>
          <w:szCs w:val="22"/>
        </w:rPr>
        <w:t>e za nadomestno gradnjo bolnišničnih objektov (CC-12640)</w:t>
      </w:r>
      <w:r>
        <w:rPr>
          <w:rFonts w:ascii="Calibri" w:hAnsi="Calibri" w:cs="Calibri"/>
          <w:color w:val="auto"/>
          <w:sz w:val="22"/>
          <w:szCs w:val="22"/>
        </w:rPr>
        <w:t xml:space="preserve"> v zadnjih 3 letih.</w:t>
      </w:r>
    </w:p>
    <w:p w14:paraId="7731705B" w14:textId="77777777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EB04480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5. Način plačila</w:t>
      </w:r>
    </w:p>
    <w:p w14:paraId="0B40BCA4" w14:textId="2F1A2A3B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60 dni po popravljeni storitvi.</w:t>
      </w:r>
    </w:p>
    <w:p w14:paraId="4D91A6C2" w14:textId="4648AA67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22FEFBC" w14:textId="77777777" w:rsidR="00323062" w:rsidRPr="00D80D09" w:rsidRDefault="00323062" w:rsidP="00323062">
      <w:pPr>
        <w:pStyle w:val="Default"/>
        <w:rPr>
          <w:rFonts w:ascii="Verdana" w:hAnsi="Verdana" w:cs="Arial"/>
          <w:b/>
          <w:bCs/>
          <w:color w:val="auto"/>
          <w:sz w:val="18"/>
          <w:szCs w:val="18"/>
        </w:rPr>
      </w:pPr>
      <w:r>
        <w:rPr>
          <w:rFonts w:ascii="Verdana" w:hAnsi="Verdana" w:cs="Arial"/>
          <w:b/>
          <w:bCs/>
          <w:color w:val="auto"/>
          <w:sz w:val="18"/>
          <w:szCs w:val="18"/>
        </w:rPr>
        <w:t>6</w:t>
      </w:r>
      <w:r w:rsidRPr="00D80D09">
        <w:rPr>
          <w:rFonts w:ascii="Verdana" w:hAnsi="Verdana" w:cs="Arial"/>
          <w:b/>
          <w:bCs/>
          <w:color w:val="auto"/>
          <w:sz w:val="18"/>
          <w:szCs w:val="18"/>
        </w:rPr>
        <w:t xml:space="preserve">. </w:t>
      </w:r>
      <w:r>
        <w:rPr>
          <w:rFonts w:ascii="Verdana" w:hAnsi="Verdana" w:cs="Arial"/>
          <w:b/>
          <w:bCs/>
          <w:color w:val="auto"/>
          <w:sz w:val="18"/>
          <w:szCs w:val="18"/>
        </w:rPr>
        <w:t>Pogodbena kazen</w:t>
      </w:r>
    </w:p>
    <w:p w14:paraId="140CD58B" w14:textId="77777777" w:rsidR="00323062" w:rsidRDefault="00323062" w:rsidP="00323062">
      <w:pPr>
        <w:pStyle w:val="Default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>V primeru neopravljene storitve v dogovorjenem roku, si naročnik pridružuje pravico obračuna pogodbene kazni v višini 0,5% za vsak zamujeni dan oz. maksimalno do 5 % pogodbenega zneska.</w:t>
      </w:r>
    </w:p>
    <w:p w14:paraId="2FF14334" w14:textId="77777777" w:rsidR="00707571" w:rsidRPr="009D1592" w:rsidRDefault="00707571">
      <w:pPr>
        <w:pStyle w:val="Standard"/>
        <w:rPr>
          <w:rFonts w:ascii="Verdana" w:hAnsi="Verdana"/>
          <w:sz w:val="18"/>
          <w:szCs w:val="18"/>
        </w:rPr>
      </w:pPr>
    </w:p>
    <w:p w14:paraId="55AC00F9" w14:textId="77777777" w:rsidR="00707571" w:rsidRPr="009D1592" w:rsidRDefault="00707571">
      <w:pPr>
        <w:pStyle w:val="Standard"/>
        <w:rPr>
          <w:rFonts w:ascii="Verdana" w:hAnsi="Verdana"/>
          <w:sz w:val="18"/>
          <w:szCs w:val="18"/>
        </w:rPr>
      </w:pPr>
    </w:p>
    <w:p w14:paraId="42AE3D8E" w14:textId="66883DCA" w:rsidR="00707571" w:rsidRPr="00854FA5" w:rsidRDefault="004A543B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9D1592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Pr="00854FA5">
        <w:rPr>
          <w:rFonts w:ascii="Calibri" w:hAnsi="Calibri" w:cs="Calibri"/>
          <w:color w:val="auto"/>
          <w:sz w:val="22"/>
          <w:szCs w:val="22"/>
        </w:rPr>
        <w:t>Dokument pripravil:</w:t>
      </w:r>
    </w:p>
    <w:p w14:paraId="5A81A093" w14:textId="77272C7F" w:rsidR="00707571" w:rsidRPr="00F07904" w:rsidRDefault="004A543B" w:rsidP="00F0790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54FA5">
        <w:rPr>
          <w:rFonts w:ascii="Calibri" w:hAnsi="Calibri" w:cs="Calibri"/>
          <w:color w:val="auto"/>
          <w:sz w:val="22"/>
          <w:szCs w:val="22"/>
        </w:rPr>
        <w:tab/>
      </w:r>
      <w:r w:rsidR="00286AD2" w:rsidRPr="00854FA5">
        <w:rPr>
          <w:rFonts w:ascii="Calibri" w:hAnsi="Calibri" w:cs="Calibri"/>
          <w:color w:val="auto"/>
          <w:sz w:val="22"/>
          <w:szCs w:val="22"/>
        </w:rPr>
        <w:t xml:space="preserve">             </w:t>
      </w:r>
      <w:r w:rsidR="00854FA5" w:rsidRPr="00854FA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286AD2" w:rsidRPr="00854FA5">
        <w:rPr>
          <w:rFonts w:ascii="Calibri" w:hAnsi="Calibri" w:cs="Calibri"/>
          <w:color w:val="auto"/>
          <w:sz w:val="22"/>
          <w:szCs w:val="22"/>
        </w:rPr>
        <w:t xml:space="preserve">Branko </w:t>
      </w:r>
      <w:proofErr w:type="spellStart"/>
      <w:r w:rsidR="00286AD2" w:rsidRPr="00854FA5">
        <w:rPr>
          <w:rFonts w:ascii="Calibri" w:hAnsi="Calibri" w:cs="Calibri"/>
          <w:color w:val="auto"/>
          <w:sz w:val="22"/>
          <w:szCs w:val="22"/>
        </w:rPr>
        <w:t>Podešva</w:t>
      </w:r>
      <w:proofErr w:type="spellEnd"/>
      <w:r w:rsidR="00286AD2" w:rsidRPr="00854FA5"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spellStart"/>
      <w:r w:rsidR="00286AD2" w:rsidRPr="00854FA5">
        <w:rPr>
          <w:rFonts w:ascii="Calibri" w:hAnsi="Calibri" w:cs="Calibri"/>
          <w:color w:val="auto"/>
          <w:sz w:val="22"/>
          <w:szCs w:val="22"/>
        </w:rPr>
        <w:t>u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niv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.d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ipl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.i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nž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.s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tr</w:t>
      </w:r>
      <w:proofErr w:type="spellEnd"/>
      <w:r w:rsidR="00286AD2" w:rsidRPr="00854FA5">
        <w:rPr>
          <w:rFonts w:ascii="Calibri" w:hAnsi="Calibri" w:cs="Calibri"/>
          <w:color w:val="auto"/>
          <w:sz w:val="22"/>
          <w:szCs w:val="22"/>
        </w:rPr>
        <w:t>.</w:t>
      </w:r>
    </w:p>
    <w:sectPr w:rsidR="00707571" w:rsidRPr="00F07904">
      <w:headerReference w:type="default" r:id="rId8"/>
      <w:pgSz w:w="11906" w:h="16838"/>
      <w:pgMar w:top="1984" w:right="844" w:bottom="1134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9AC83" w14:textId="77777777" w:rsidR="00917019" w:rsidRDefault="00917019">
      <w:r>
        <w:separator/>
      </w:r>
    </w:p>
  </w:endnote>
  <w:endnote w:type="continuationSeparator" w:id="0">
    <w:p w14:paraId="6C6E8D7E" w14:textId="77777777" w:rsidR="00917019" w:rsidRDefault="0091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034BA" w14:textId="77777777" w:rsidR="00917019" w:rsidRDefault="00917019">
      <w:r>
        <w:rPr>
          <w:color w:val="000000"/>
        </w:rPr>
        <w:separator/>
      </w:r>
    </w:p>
  </w:footnote>
  <w:footnote w:type="continuationSeparator" w:id="0">
    <w:p w14:paraId="744E8626" w14:textId="77777777" w:rsidR="00917019" w:rsidRDefault="0091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50"/>
      <w:gridCol w:w="4080"/>
    </w:tblGrid>
    <w:tr w:rsidR="008B7C9C" w14:paraId="3E4AB77E" w14:textId="77777777" w:rsidTr="007D3690">
      <w:tc>
        <w:tcPr>
          <w:tcW w:w="555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5893DCE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2904499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A4D56D1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4A07A8CC" w14:textId="53A489F5" w:rsidR="008B7C9C" w:rsidRDefault="008B7C9C">
          <w:pPr>
            <w:pStyle w:val="Standard"/>
            <w:spacing w:line="340" w:lineRule="exact"/>
            <w:rPr>
              <w:rFonts w:ascii="Tahoma" w:hAnsi="Tahoma" w:cs="Tahoma"/>
              <w:color w:val="000000"/>
            </w:rPr>
          </w:pPr>
          <w:r>
            <w:rPr>
              <w:noProof/>
            </w:rPr>
            <w:drawing>
              <wp:inline distT="0" distB="0" distL="0" distR="0" wp14:anchorId="51DBF1DA" wp14:editId="7DDA1541">
                <wp:extent cx="2993869" cy="762000"/>
                <wp:effectExtent l="0" t="0" r="0" b="0"/>
                <wp:docPr id="6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8750" cy="768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100C43F" w14:textId="77777777" w:rsidR="008B7C9C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</w:p>
        <w:p w14:paraId="17919701" w14:textId="4C520118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</w:t>
          </w:r>
          <w:r w:rsidRPr="005377A2">
            <w:rPr>
              <w:rFonts w:ascii="Verdana" w:hAnsi="Verdana"/>
              <w:color w:val="008996"/>
              <w:sz w:val="18"/>
              <w:szCs w:val="18"/>
            </w:rPr>
            <w:t>adlih borcev 13</w:t>
          </w:r>
          <w:r>
            <w:rPr>
              <w:rFonts w:ascii="Verdana" w:hAnsi="Verdana"/>
              <w:color w:val="008996"/>
              <w:sz w:val="18"/>
              <w:szCs w:val="18"/>
            </w:rPr>
            <w:t>a</w:t>
          </w:r>
        </w:p>
        <w:p w14:paraId="475AAFF8" w14:textId="77777777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 w:rsidRPr="005377A2"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 w14:paraId="7D1D962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T: 05 33 01 </w:t>
          </w:r>
          <w:r>
            <w:rPr>
              <w:rFonts w:ascii="Verdana" w:hAnsi="Verdana"/>
              <w:sz w:val="16"/>
            </w:rPr>
            <w:t>000</w:t>
          </w:r>
          <w:r w:rsidRPr="001458AD">
            <w:rPr>
              <w:rFonts w:ascii="Verdana" w:hAnsi="Verdana"/>
              <w:sz w:val="16"/>
            </w:rPr>
            <w:t xml:space="preserve"> / F: 05 33 01 </w:t>
          </w:r>
          <w:r>
            <w:rPr>
              <w:rFonts w:ascii="Verdana" w:hAnsi="Verdana"/>
              <w:sz w:val="16"/>
            </w:rPr>
            <w:t>057</w:t>
          </w:r>
        </w:p>
        <w:p w14:paraId="731761C9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E: </w:t>
          </w:r>
          <w:r>
            <w:rPr>
              <w:rFonts w:ascii="Verdana" w:hAnsi="Verdana"/>
              <w:sz w:val="16"/>
            </w:rPr>
            <w:t>tajnistvo</w:t>
          </w:r>
          <w:r w:rsidRPr="001458AD">
            <w:rPr>
              <w:rFonts w:ascii="Verdana" w:hAnsi="Verdana"/>
              <w:sz w:val="16"/>
            </w:rPr>
            <w:t>@bolnisnica-go.si</w:t>
          </w:r>
        </w:p>
        <w:p w14:paraId="630F5E9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>W: www.bolnisnica-go.si</w:t>
          </w:r>
        </w:p>
        <w:p w14:paraId="335AD283" w14:textId="3227BC82" w:rsidR="008B7C9C" w:rsidRDefault="008B7C9C">
          <w:pPr>
            <w:pStyle w:val="Standard"/>
            <w:tabs>
              <w:tab w:val="left" w:pos="1469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</w:p>
      </w:tc>
    </w:tr>
  </w:tbl>
  <w:p w14:paraId="536E36B0" w14:textId="77777777" w:rsidR="00D30E8F" w:rsidRDefault="009769D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15A19CB"/>
    <w:multiLevelType w:val="hybridMultilevel"/>
    <w:tmpl w:val="6F02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0E2A50"/>
    <w:multiLevelType w:val="hybridMultilevel"/>
    <w:tmpl w:val="4C78F866"/>
    <w:lvl w:ilvl="0" w:tplc="C9EC1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16542D"/>
    <w:multiLevelType w:val="multilevel"/>
    <w:tmpl w:val="147AEA1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64D6703"/>
    <w:multiLevelType w:val="hybridMultilevel"/>
    <w:tmpl w:val="BFE8C830"/>
    <w:lvl w:ilvl="0" w:tplc="51C8CA76">
      <w:start w:val="2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82B8C"/>
    <w:multiLevelType w:val="hybridMultilevel"/>
    <w:tmpl w:val="1A80E85E"/>
    <w:lvl w:ilvl="0" w:tplc="BAB435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627C8"/>
    <w:multiLevelType w:val="hybridMultilevel"/>
    <w:tmpl w:val="B5D66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B781D"/>
    <w:multiLevelType w:val="hybridMultilevel"/>
    <w:tmpl w:val="B9020674"/>
    <w:lvl w:ilvl="0" w:tplc="6A2EBE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CD6E28"/>
    <w:multiLevelType w:val="hybridMultilevel"/>
    <w:tmpl w:val="FA5EA886"/>
    <w:lvl w:ilvl="0" w:tplc="4872B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71"/>
    <w:rsid w:val="00001128"/>
    <w:rsid w:val="00002C88"/>
    <w:rsid w:val="00022330"/>
    <w:rsid w:val="00047071"/>
    <w:rsid w:val="00080891"/>
    <w:rsid w:val="00086E06"/>
    <w:rsid w:val="000E6BC6"/>
    <w:rsid w:val="000F66BB"/>
    <w:rsid w:val="001132A4"/>
    <w:rsid w:val="00174EBB"/>
    <w:rsid w:val="002112A5"/>
    <w:rsid w:val="00264106"/>
    <w:rsid w:val="00286AD2"/>
    <w:rsid w:val="002E6BD9"/>
    <w:rsid w:val="002F7C7B"/>
    <w:rsid w:val="003060F3"/>
    <w:rsid w:val="00323062"/>
    <w:rsid w:val="00344F1D"/>
    <w:rsid w:val="00381B25"/>
    <w:rsid w:val="003B2307"/>
    <w:rsid w:val="0046368D"/>
    <w:rsid w:val="004A543B"/>
    <w:rsid w:val="004C125F"/>
    <w:rsid w:val="00511564"/>
    <w:rsid w:val="00521FB5"/>
    <w:rsid w:val="005460AA"/>
    <w:rsid w:val="005E4B07"/>
    <w:rsid w:val="005F5206"/>
    <w:rsid w:val="006305C9"/>
    <w:rsid w:val="00644E85"/>
    <w:rsid w:val="00685B61"/>
    <w:rsid w:val="006E7D85"/>
    <w:rsid w:val="00707571"/>
    <w:rsid w:val="00756526"/>
    <w:rsid w:val="00763345"/>
    <w:rsid w:val="007D1324"/>
    <w:rsid w:val="00805F1A"/>
    <w:rsid w:val="00836648"/>
    <w:rsid w:val="00854FA5"/>
    <w:rsid w:val="008835B8"/>
    <w:rsid w:val="008B7C9C"/>
    <w:rsid w:val="00903880"/>
    <w:rsid w:val="00912298"/>
    <w:rsid w:val="00917019"/>
    <w:rsid w:val="00944FD9"/>
    <w:rsid w:val="009769D8"/>
    <w:rsid w:val="009D1592"/>
    <w:rsid w:val="009F2214"/>
    <w:rsid w:val="00A07831"/>
    <w:rsid w:val="00A13464"/>
    <w:rsid w:val="00A459FD"/>
    <w:rsid w:val="00B01CDB"/>
    <w:rsid w:val="00B04CF3"/>
    <w:rsid w:val="00B55B75"/>
    <w:rsid w:val="00B90FE1"/>
    <w:rsid w:val="00C4251F"/>
    <w:rsid w:val="00C67344"/>
    <w:rsid w:val="00C76200"/>
    <w:rsid w:val="00CB2D0A"/>
    <w:rsid w:val="00CF2D1D"/>
    <w:rsid w:val="00D80D09"/>
    <w:rsid w:val="00D82BF7"/>
    <w:rsid w:val="00E73D79"/>
    <w:rsid w:val="00F07904"/>
    <w:rsid w:val="00F6404E"/>
    <w:rsid w:val="00FE09F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A6E4B"/>
  <w15:docId w15:val="{856947B4-7F77-4D2C-AE50-7C6E518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1">
    <w:name w:val="Naslov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Besediloobla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Glava">
    <w:name w:val="header"/>
    <w:basedOn w:val="Standard"/>
    <w:pPr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Privzeto">
    <w:name w:val="WW-Privzeto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">
    <w:name w:val="WW-Privzeto1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2">
    <w:name w:val="WW-Privzeto12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Privzeto">
    <w:name w:val="Privzeto"/>
    <w:pPr>
      <w:suppressAutoHyphens/>
      <w:autoSpaceDE w:val="0"/>
    </w:pPr>
    <w:rPr>
      <w:rFonts w:ascii="Calibri" w:eastAsia="Times New Roman" w:hAnsi="Calibri" w:cs="Calibri"/>
      <w:lang w:bidi="ar-SA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2">
    <w:name w:val="WW8Num2z2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  <w:rPr>
      <w:rFonts w:ascii="Symbol" w:eastAsia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  <w:rPr>
      <w:rFonts w:ascii="Symbol" w:eastAsia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rivzetapisavaodstavka1">
    <w:name w:val="Privzeta pisava odstavka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esedilooblakaZnak">
    <w:name w:val="Besedilo oblačka Znak"/>
    <w:rPr>
      <w:rFonts w:ascii="Segoe UI" w:eastAsia="Segoe UI" w:hAnsi="Segoe UI" w:cs="Segoe UI"/>
      <w:sz w:val="18"/>
      <w:szCs w:val="18"/>
    </w:rPr>
  </w:style>
  <w:style w:type="character" w:customStyle="1" w:styleId="GlavaZnak">
    <w:name w:val="Glava Znak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ListLabel44">
    <w:name w:val="ListLabel 44"/>
    <w:rPr>
      <w:rFonts w:cs="Calibri"/>
      <w:sz w:val="22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</w:style>
  <w:style w:type="numbering" w:customStyle="1" w:styleId="WWNum1">
    <w:name w:val="WWNum1"/>
    <w:basedOn w:val="Brezseznama"/>
    <w:pPr>
      <w:numPr>
        <w:numId w:val="1"/>
      </w:numPr>
    </w:pPr>
  </w:style>
  <w:style w:type="paragraph" w:styleId="Brezrazmikov">
    <w:name w:val="No Spacing"/>
    <w:qFormat/>
    <w:rsid w:val="009F2214"/>
    <w:pPr>
      <w:widowControl/>
      <w:suppressAutoHyphens/>
      <w:autoSpaceDN/>
      <w:textAlignment w:val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Default">
    <w:name w:val="Default"/>
    <w:basedOn w:val="Navaden"/>
    <w:rsid w:val="009D1592"/>
    <w:pPr>
      <w:widowControl/>
      <w:suppressAutoHyphens w:val="0"/>
      <w:autoSpaceDE w:val="0"/>
      <w:textAlignment w:val="auto"/>
    </w:pPr>
    <w:rPr>
      <w:rFonts w:ascii="Tahoma" w:eastAsiaTheme="minorHAnsi" w:hAnsi="Tahoma" w:cs="Tahoma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79BBE7-CB19-43AD-8AB7-FF6520C8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18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18</dc:title>
  <dc:creator>marinceka</dc:creator>
  <cp:lastModifiedBy>uporabnik</cp:lastModifiedBy>
  <cp:revision>4</cp:revision>
  <cp:lastPrinted>2020-09-21T07:15:00Z</cp:lastPrinted>
  <dcterms:created xsi:type="dcterms:W3CDTF">2022-04-26T11:48:00Z</dcterms:created>
  <dcterms:modified xsi:type="dcterms:W3CDTF">2022-04-26T11:51:00Z</dcterms:modified>
</cp:coreProperties>
</file>