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BA80F79" w:rsidR="00495EC3" w:rsidRPr="00314996" w:rsidRDefault="0031499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149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260-8/2024</w:t>
            </w:r>
            <w:r w:rsidR="00495EC3" w:rsidRPr="003149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149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149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14996" w:rsidRPr="00B112A1" w14:paraId="727D06D8" w14:textId="77777777" w:rsidTr="00534D0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010DFF5" w14:textId="77777777" w:rsidR="00314996" w:rsidRPr="00520282" w:rsidRDefault="00314996" w:rsidP="0031499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RADIOLOGIJA - dozimetrija, sevanje, izobraževanje in zdravniški pregledi za obdobje štirih let«</w:t>
            </w:r>
          </w:p>
          <w:p w14:paraId="726C8049" w14:textId="77777777" w:rsidR="00314996" w:rsidRPr="00520282" w:rsidRDefault="00314996" w:rsidP="0031499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</w:p>
          <w:p w14:paraId="478258E5" w14:textId="77777777" w:rsidR="00314996" w:rsidRPr="00520282" w:rsidRDefault="00314996" w:rsidP="0031499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Osebna dozimetrija izpostavljenih delavcev ionizirajočemu sevanju</w:t>
            </w:r>
          </w:p>
          <w:p w14:paraId="6E992414" w14:textId="77777777" w:rsidR="00314996" w:rsidRPr="00520282" w:rsidRDefault="00314996" w:rsidP="0031499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2: Zdravniški pregledi izpostavljenih delavcev v območju ionizirajočega sevanja </w:t>
            </w:r>
          </w:p>
          <w:p w14:paraId="0409F9C6" w14:textId="77777777" w:rsidR="00314996" w:rsidRPr="00520282" w:rsidRDefault="00314996" w:rsidP="0031499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Izobraževanje iz varstva pred ionizirajočimi sevanji</w:t>
            </w:r>
          </w:p>
          <w:p w14:paraId="7F1F6545" w14:textId="0DBFC0A1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 Pregled rentgenskih aparatov in laboratorija za nuklearno medicino, revizija programa radioloških posegov (PRP), najem aplikacije za spremljanje obsevanosti pacientov ter pregledovanje dnevnih mamografskih DORA testov (MaTka)</w:t>
            </w:r>
          </w:p>
        </w:tc>
      </w:tr>
      <w:tr w:rsidR="00314996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314996" w:rsidRPr="00B112A1" w:rsidRDefault="00314996" w:rsidP="0031499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314996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314996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14996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14996" w:rsidRPr="00B112A1" w:rsidRDefault="00314996" w:rsidP="0031499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996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74F6C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2024-05-13T09:19:00Z</dcterms:modified>
</cp:coreProperties>
</file>