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E83FB" w14:textId="77777777" w:rsidR="00564123" w:rsidRDefault="00DC225B">
      <w:pPr>
        <w:pStyle w:val="Standard"/>
        <w:spacing w:after="200" w:line="276" w:lineRule="auto"/>
        <w:jc w:val="center"/>
      </w:pPr>
      <w:r>
        <w:rPr>
          <w:rFonts w:ascii="Tahoma" w:hAnsi="Tahoma" w:cs="Tahoma"/>
          <w:b/>
          <w:sz w:val="18"/>
          <w:szCs w:val="18"/>
        </w:rPr>
        <w:t>PREDRAČUN</w:t>
      </w:r>
    </w:p>
    <w:tbl>
      <w:tblPr>
        <w:tblW w:w="96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2"/>
        <w:gridCol w:w="6572"/>
      </w:tblGrid>
      <w:tr w:rsidR="00564123" w14:paraId="547CAABB" w14:textId="77777777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B6A34EA" w14:textId="77777777" w:rsidR="00564123" w:rsidRDefault="00DC225B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64123" w14:paraId="1CC2D712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DAEAAD7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0DCCAF4" w14:textId="2E434BE0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162CC1A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Ulica padlih borcev 13A</w:t>
            </w:r>
          </w:p>
          <w:p w14:paraId="763CFD00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64123" w14:paraId="222B0270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9C1A0EE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447D109" w14:textId="34D6510F" w:rsidR="00564123" w:rsidRPr="004B6F01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B6F01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AD3185"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  <w:r w:rsidRPr="004B6F01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B57AD6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564123" w14:paraId="1BB5BFFB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709570E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027A36F" w14:textId="049BF6AB" w:rsidR="00564123" w:rsidRPr="003F3F11" w:rsidRDefault="00AD3185" w:rsidP="00B57AD6">
            <w:pPr>
              <w:pStyle w:val="Standard"/>
              <w:widowControl w:val="0"/>
              <w:spacing w:after="0" w:line="100" w:lineRule="atLeas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Harmonični skalpel</w:t>
            </w:r>
            <w:r w:rsidR="003F3F11" w:rsidRPr="003F3F1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2692ADD1" w14:textId="77777777" w:rsidR="00564123" w:rsidRDefault="00564123" w:rsidP="00BF48D9">
      <w:pPr>
        <w:rPr>
          <w:rFonts w:ascii="Tahoma" w:eastAsia="HG Mincho Light J" w:hAnsi="Tahoma" w:cs="Tahoma"/>
          <w:b/>
          <w:bCs/>
          <w:sz w:val="18"/>
          <w:szCs w:val="18"/>
          <w:lang w:eastAsia="ar-SA"/>
        </w:rPr>
      </w:pPr>
    </w:p>
    <w:p w14:paraId="0E0961C7" w14:textId="77777777" w:rsidR="00BF48D9" w:rsidRPr="00BF48D9" w:rsidRDefault="00BF48D9" w:rsidP="00BF48D9">
      <w:pPr>
        <w:rPr>
          <w:rFonts w:ascii="Tahoma" w:eastAsia="HG Mincho Light J" w:hAnsi="Tahoma" w:cs="Tahoma"/>
          <w:b/>
          <w:bCs/>
          <w:sz w:val="18"/>
          <w:szCs w:val="18"/>
          <w:lang w:eastAsia="ar-SA"/>
        </w:rPr>
      </w:pPr>
    </w:p>
    <w:p w14:paraId="2C4A1E18" w14:textId="39D4E265" w:rsidR="00564123" w:rsidRDefault="00DC225B">
      <w:pPr>
        <w:pStyle w:val="Standard"/>
        <w:keepNext/>
        <w:spacing w:after="0" w:line="240" w:lineRule="auto"/>
        <w:jc w:val="both"/>
        <w:outlineLvl w:val="1"/>
      </w:pPr>
      <w:r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ponudbeni predračun, v katerem upoštevajoč zahteve naročnika zapisane v razpisni dokumentaciji, poda ponudbeno ceno </w:t>
      </w:r>
      <w:r w:rsidR="007B50B5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(na dve dicimalni mesti) </w:t>
      </w:r>
      <w:r>
        <w:rPr>
          <w:rFonts w:ascii="Tahoma" w:eastAsia="Times New Roman" w:hAnsi="Tahoma" w:cs="Tahoma"/>
          <w:bCs/>
          <w:color w:val="000000"/>
          <w:sz w:val="18"/>
          <w:szCs w:val="18"/>
        </w:rPr>
        <w:t>kot sledi:</w:t>
      </w:r>
    </w:p>
    <w:tbl>
      <w:tblPr>
        <w:tblW w:w="14024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7"/>
        <w:gridCol w:w="537"/>
        <w:gridCol w:w="1973"/>
        <w:gridCol w:w="1052"/>
        <w:gridCol w:w="1345"/>
        <w:gridCol w:w="3500"/>
        <w:gridCol w:w="3500"/>
      </w:tblGrid>
      <w:tr w:rsidR="00564123" w14:paraId="790B47AC" w14:textId="77777777">
        <w:trPr>
          <w:trHeight w:val="368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15616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1005BE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201C2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EM v EUR brez DDV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49A57B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Stopnja DDV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023614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857557A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razpisano količino v EUR brez DDV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977191D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564123" w14:paraId="5A58BF4C" w14:textId="77777777">
        <w:trPr>
          <w:trHeight w:val="190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97F08" w14:textId="1CE2B70A" w:rsidR="00564123" w:rsidRDefault="00AD3185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Harmonični skalpel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D1B1EF7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FA107" w14:textId="4F59051D" w:rsidR="00564123" w:rsidRDefault="00DC225B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0" w:name="Besedilo26"/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bookmarkEnd w:id="0"/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F516555" w14:textId="6B0E86D9" w:rsidR="00564123" w:rsidRDefault="00DC225B" w:rsidP="007F59C4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  </w:t>
            </w:r>
            <w:r w:rsidR="007F59C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0A934E9" w14:textId="21755663" w:rsidR="00564123" w:rsidRDefault="003F3F11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65FAFFA" w14:textId="59D00839" w:rsidR="00564123" w:rsidRDefault="00F86C63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FEEE1CA" w14:textId="3D1967A1" w:rsidR="00564123" w:rsidRDefault="00F86C63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7F59C4" w14:paraId="3F0D18C4" w14:textId="77777777" w:rsidTr="00BF48D9">
        <w:trPr>
          <w:trHeight w:val="342"/>
        </w:trPr>
        <w:tc>
          <w:tcPr>
            <w:tcW w:w="70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6E595" w14:textId="77777777" w:rsidR="007F59C4" w:rsidRDefault="007F59C4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SKUPAJ*</w:t>
            </w:r>
          </w:p>
          <w:p w14:paraId="5C800F54" w14:textId="37D8F976" w:rsidR="007F59C4" w:rsidRDefault="007F59C4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     </w:t>
            </w:r>
          </w:p>
          <w:p w14:paraId="20964BCE" w14:textId="207C52C5" w:rsidR="007F59C4" w:rsidRDefault="007F59C4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     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0E6CFE3" w14:textId="4759B70F" w:rsidR="007F59C4" w:rsidRDefault="007F59C4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1C21E30" w14:textId="294CE9A2" w:rsidR="007F59C4" w:rsidRDefault="007F59C4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27AEEC8E" w14:textId="77777777" w:rsidR="00C94311" w:rsidRDefault="00C94311">
      <w:pPr>
        <w:pStyle w:val="Standard"/>
        <w:spacing w:after="0" w:line="276" w:lineRule="auto"/>
        <w:rPr>
          <w:rFonts w:ascii="Tahoma" w:hAnsi="Tahoma" w:cs="Tahoma"/>
          <w:sz w:val="18"/>
          <w:szCs w:val="18"/>
        </w:rPr>
      </w:pPr>
    </w:p>
    <w:tbl>
      <w:tblPr>
        <w:tblW w:w="103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5"/>
        <w:gridCol w:w="828"/>
        <w:gridCol w:w="1159"/>
        <w:gridCol w:w="938"/>
        <w:gridCol w:w="2439"/>
        <w:gridCol w:w="3260"/>
      </w:tblGrid>
      <w:tr w:rsidR="00564123" w14:paraId="37E0C315" w14:textId="77777777" w:rsidTr="00C300AA">
        <w:trPr>
          <w:trHeight w:val="1060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224B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2) Vzdrževanje*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858C8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EM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29645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na EM v EUR brez DDV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BB5F3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Stopnja DDV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FFFDF" w14:textId="0A8C7306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čas pričakovane življenjske dobe 7 let v EUR brez DDV</w:t>
            </w:r>
            <w:r w:rsidR="007F59C4">
              <w:rPr>
                <w:rFonts w:ascii="Tahoma" w:hAnsi="Tahoma" w:cs="Tahoma"/>
                <w:sz w:val="18"/>
                <w:szCs w:val="18"/>
              </w:rPr>
              <w:t xml:space="preserve"> (Način izračuna: Cena na EM v EUR brez DDV * 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7EAA0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564123" w14:paraId="787ABB0B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8D6FE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Vzdrževanje*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CAA5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leto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06E54" w14:textId="6A7511BA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55D5E" w14:textId="53BE2D0E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B9241" w14:textId="29BE2DA1" w:rsidR="00564123" w:rsidRDefault="00DC225B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67672" w14:textId="377FEC28" w:rsidR="00564123" w:rsidRDefault="00DC225B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564123" w14:paraId="335F3155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687B7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Del.ura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12E8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h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3C478" w14:textId="57D08E71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502FD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0841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9556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64123" w14:paraId="46B37FC8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45195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Kilometrina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ABACF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km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D96CE" w14:textId="76F576A4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F1D1F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D289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C2711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64123" w14:paraId="4CF6C9CA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9F5DE" w14:textId="77777777" w:rsidR="00564123" w:rsidRDefault="00DC225B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A3A2A" w14:textId="77777777" w:rsidR="00564123" w:rsidRDefault="00DC225B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prihod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6221E" w14:textId="3A7517FA" w:rsidR="00564123" w:rsidRDefault="00F86C63" w:rsidP="00BF48D9">
            <w:pPr>
              <w:pStyle w:val="Standard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7AFF8" w14:textId="77777777" w:rsidR="00564123" w:rsidRDefault="00564123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6731E" w14:textId="77777777" w:rsidR="00564123" w:rsidRDefault="00564123">
            <w:pPr>
              <w:pStyle w:val="Standard"/>
              <w:spacing w:after="0" w:line="240" w:lineRule="auto"/>
            </w:pP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B1E50" w14:textId="77777777" w:rsidR="00564123" w:rsidRDefault="00564123">
            <w:pPr>
              <w:pStyle w:val="Standard"/>
              <w:spacing w:after="0" w:line="240" w:lineRule="auto"/>
            </w:pPr>
            <w:bookmarkStart w:id="1" w:name="_Hlk10716596"/>
            <w:bookmarkEnd w:id="1"/>
          </w:p>
        </w:tc>
      </w:tr>
    </w:tbl>
    <w:p w14:paraId="4684B0E1" w14:textId="28630228" w:rsidR="00564123" w:rsidRPr="00BF48D9" w:rsidRDefault="00DC225B" w:rsidP="00BF48D9">
      <w:pPr>
        <w:pStyle w:val="Standard"/>
      </w:pPr>
      <w:r>
        <w:rPr>
          <w:rFonts w:ascii="Tahoma" w:hAnsi="Tahoma" w:cs="Tahoma"/>
          <w:sz w:val="18"/>
          <w:szCs w:val="18"/>
        </w:rPr>
        <w:t>Proizvajalec predpisuje  Servisni Pregled po navodilih proizvajalca, ki se izvaja   </w:t>
      </w:r>
      <w:r w:rsidR="00F86C63">
        <w:rPr>
          <w:rFonts w:ascii="Tahoma" w:hAnsi="Tahoma" w:cs="Tahoma"/>
          <w:sz w:val="18"/>
          <w:szCs w:val="18"/>
        </w:rPr>
        <w:fldChar w:fldCharType="begin">
          <w:ffData>
            <w:name w:val="Besedilo26"/>
            <w:enabled/>
            <w:calcOnExit w:val="0"/>
            <w:textInput/>
          </w:ffData>
        </w:fldChar>
      </w:r>
      <w:r w:rsidR="00F86C63">
        <w:rPr>
          <w:rFonts w:ascii="Tahoma" w:hAnsi="Tahoma" w:cs="Tahoma"/>
          <w:sz w:val="18"/>
          <w:szCs w:val="18"/>
        </w:rPr>
        <w:instrText xml:space="preserve"> FORMTEXT </w:instrText>
      </w:r>
      <w:r w:rsidR="00F86C63">
        <w:rPr>
          <w:rFonts w:ascii="Tahoma" w:hAnsi="Tahoma" w:cs="Tahoma"/>
          <w:sz w:val="18"/>
          <w:szCs w:val="18"/>
        </w:rPr>
      </w:r>
      <w:r w:rsidR="00F86C63">
        <w:rPr>
          <w:rFonts w:ascii="Tahoma" w:hAnsi="Tahoma" w:cs="Tahoma"/>
          <w:sz w:val="18"/>
          <w:szCs w:val="18"/>
        </w:rPr>
        <w:fldChar w:fldCharType="separate"/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noProof/>
          <w:sz w:val="18"/>
          <w:szCs w:val="18"/>
        </w:rPr>
        <w:t> </w:t>
      </w:r>
      <w:r w:rsidR="00F86C63">
        <w:rPr>
          <w:rFonts w:ascii="Tahoma" w:hAnsi="Tahoma" w:cs="Tahoma"/>
          <w:sz w:val="18"/>
          <w:szCs w:val="18"/>
        </w:rPr>
        <w:fldChar w:fldCharType="end"/>
      </w:r>
      <w:r>
        <w:rPr>
          <w:rFonts w:ascii="Tahoma" w:hAnsi="Tahoma" w:cs="Tahoma"/>
          <w:sz w:val="18"/>
          <w:szCs w:val="18"/>
        </w:rPr>
        <w:t>   -krat letno</w:t>
      </w:r>
      <w:r w:rsidR="00057FA0">
        <w:rPr>
          <w:rFonts w:ascii="Tahoma" w:hAnsi="Tahoma" w:cs="Tahoma"/>
          <w:sz w:val="18"/>
          <w:szCs w:val="18"/>
        </w:rPr>
        <w:t xml:space="preserve"> (IZPOLNI PONUDNIK)</w:t>
      </w:r>
      <w:r>
        <w:rPr>
          <w:rFonts w:ascii="Tahoma" w:hAnsi="Tahoma" w:cs="Tahoma"/>
          <w:sz w:val="18"/>
          <w:szCs w:val="18"/>
        </w:rPr>
        <w:t>.</w:t>
      </w:r>
    </w:p>
    <w:tbl>
      <w:tblPr>
        <w:tblW w:w="15168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283"/>
        <w:gridCol w:w="851"/>
        <w:gridCol w:w="850"/>
        <w:gridCol w:w="992"/>
        <w:gridCol w:w="993"/>
        <w:gridCol w:w="1134"/>
        <w:gridCol w:w="1134"/>
        <w:gridCol w:w="1275"/>
        <w:gridCol w:w="851"/>
        <w:gridCol w:w="992"/>
        <w:gridCol w:w="2268"/>
        <w:gridCol w:w="1985"/>
      </w:tblGrid>
      <w:tr w:rsidR="003F3F11" w:rsidRPr="00036F5D" w14:paraId="3D197E50" w14:textId="77777777" w:rsidTr="002076AD">
        <w:trPr>
          <w:trHeight w:val="1256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27C08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lastRenderedPageBreak/>
              <w:t>3)</w:t>
            </w:r>
            <w:r w:rsidRPr="00036F5D">
              <w:rPr>
                <w:rFonts w:ascii="Tahoma" w:hAnsi="Tahoma" w:cs="Tahoma"/>
                <w:b/>
                <w:bCs/>
                <w:sz w:val="16"/>
                <w:szCs w:val="16"/>
              </w:rPr>
              <w:t>Potrošni material*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7DD2603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EM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A07F22B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Cena na EM v EUR brez DDV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327611AF" w14:textId="236BA853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Slovenski naziv materiala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07A8D917" w14:textId="78EC8825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Proizvajalec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2CD5904C" w14:textId="3C80FDDD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Originalni naziv proizvajalca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2AA771EB" w14:textId="5B5BA4DD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Velikost oz. dimenzija medicinskega pripomočka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65C2A447" w14:textId="58BEA53C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Katalogna številka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159896AC" w14:textId="45637FAA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 xml:space="preserve">Velikost pakiranja – število kosov v pakiranju 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DE2347D" w14:textId="382F9CA1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Stopnja DDV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A046338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Okvirna količina za čas pričakovane življenjske dobe 7 let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F43F1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Cena za čas pričakovane življenjske dobe 7 let v EUR brez DDV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E6444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Cena za čas pričakovane življenjske dobe 7 let v EUR z DDV</w:t>
            </w:r>
          </w:p>
        </w:tc>
      </w:tr>
      <w:tr w:rsidR="003F3F11" w:rsidRPr="00036F5D" w14:paraId="73A9B0DB" w14:textId="77777777" w:rsidTr="002076AD">
        <w:trPr>
          <w:trHeight w:val="310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9BF33" w14:textId="6FC5A957" w:rsidR="00036F5D" w:rsidRPr="00036F5D" w:rsidRDefault="002E68E4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</w:t>
            </w:r>
            <w:r w:rsidR="003F3F11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="00EF26F0" w:rsidRPr="00EF26F0">
              <w:rPr>
                <w:rFonts w:ascii="Tahoma" w:hAnsi="Tahoma" w:cs="Tahoma"/>
                <w:sz w:val="16"/>
                <w:szCs w:val="16"/>
              </w:rPr>
              <w:t>Ultrazvočne škarje z ukrivljenim rezilom, istočasna koagulacija in rezanje struktur premera do vključno 7 mm, dolžine 23 cm, trije aktivacijski gumbi, neprekinjena/brezstopenjska rotacija 360 stopinj, kompatibilne s ponujenim generatorjem, s tehnologijo prilagajanja tkivu in napredno hemostazo, za enkratno uporabo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F990388" w14:textId="0D96A17D" w:rsidR="00036F5D" w:rsidRPr="00036F5D" w:rsidRDefault="003F3F11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C2969DA" w14:textId="19BB7173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D318650" w14:textId="787FE241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94C83AB" w14:textId="5D17D4F8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34CF3E" w14:textId="15083FAF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4B7402E" w14:textId="26E87E0E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4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988E751" w14:textId="791842F1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5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AAB5AE" w14:textId="26161156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5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BCE83D3" w14:textId="19D8F138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CA3EEE6" w14:textId="11486099" w:rsidR="00036F5D" w:rsidRPr="00036F5D" w:rsidRDefault="00E6612E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0BEB4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0CE5E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  <w:tr w:rsidR="003F3F11" w:rsidRPr="00036F5D" w14:paraId="68F0040A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0179E" w14:textId="77777777" w:rsidR="00EF26F0" w:rsidRDefault="003F3F11" w:rsidP="00EF26F0">
            <w:pPr>
              <w:rPr>
                <w:rFonts w:eastAsia="Times New Roman" w:cstheme="minorHAnsi"/>
                <w:b/>
                <w:bCs/>
                <w:color w:val="000000"/>
                <w:lang w:eastAsia="sl-SI"/>
              </w:rPr>
            </w:pPr>
            <w:r w:rsidRPr="003F3F11">
              <w:rPr>
                <w:rFonts w:ascii="Tahoma" w:hAnsi="Tahoma" w:cs="Tahoma"/>
                <w:sz w:val="16"/>
                <w:szCs w:val="16"/>
              </w:rPr>
              <w:t>3.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3F3F11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="00EF26F0" w:rsidRPr="00EF26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t xml:space="preserve">Ultrazvočne škarje z ukrivljenim rezilom, istočasna koagulacija in rezanje struktur premera do vključno 7 mm, dolžine 36 cm, trije aktivacijski gumbi, neprekinjena/brezstopenjska rotacija 360 stopinj, kompatibilne s ponujenim, s tehnologijo prilagajanja tkivu </w:t>
            </w:r>
            <w:r w:rsidR="00EF26F0" w:rsidRPr="00EF26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lastRenderedPageBreak/>
              <w:t>in napredno hemostazo, za enkratno uporabo</w:t>
            </w:r>
          </w:p>
          <w:p w14:paraId="78027152" w14:textId="6F46D44C" w:rsidR="00E67AB0" w:rsidRPr="00036F5D" w:rsidRDefault="00E67AB0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0C24683" w14:textId="70AF9F39" w:rsidR="0093206D" w:rsidRPr="00036F5D" w:rsidRDefault="0093206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817BC7A" w14:textId="070D970D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403B" w14:textId="2F68731D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DBD8" w14:textId="5514EB83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C116" w14:textId="1E9BE179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5E1C" w14:textId="5D25B37A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080D" w14:textId="0A6324F8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B72F" w14:textId="0D680B13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B786575" w14:textId="6B7D9F4F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4D91C1D" w14:textId="5688582A" w:rsidR="0093206D" w:rsidRDefault="00E6612E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83982" w14:textId="4D557782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31A2E" w14:textId="62D69FF3" w:rsidR="0093206D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  <w:tr w:rsidR="003F3F11" w:rsidRPr="00036F5D" w14:paraId="0C7D9D8E" w14:textId="77777777" w:rsidTr="002076AD">
        <w:trPr>
          <w:trHeight w:val="19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2B10D" w14:textId="4BEC9229" w:rsidR="00E67AB0" w:rsidRPr="00036F5D" w:rsidRDefault="003F3F11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3F3F11">
              <w:rPr>
                <w:rFonts w:ascii="Tahoma" w:hAnsi="Tahoma" w:cs="Tahoma"/>
                <w:sz w:val="16"/>
                <w:szCs w:val="16"/>
              </w:rPr>
              <w:t>3.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3F3F11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="00EF26F0" w:rsidRPr="00EF26F0">
              <w:rPr>
                <w:rFonts w:ascii="Tahoma" w:hAnsi="Tahoma" w:cs="Tahoma"/>
                <w:sz w:val="16"/>
                <w:szCs w:val="16"/>
              </w:rPr>
              <w:t>Ultrazvočne škarje z ukrivljenim rezilom, istočasna koagulacija in rezanje struktur premera do vključno 7 mm, dolžine 20 cm, dva aktivacijska gumba, neprekinjena/brezstopenjska rotacija 360 stopinj, ročnik integriran v inštrument, kompatibilen s ponujenim generatorjem, s tehnologijo prilagajanja tkivu in napredno hemostazo ter izboljšano regulacijo temperature, za enkratno uporab</w:t>
            </w:r>
            <w:r w:rsidR="00EF26F0">
              <w:rPr>
                <w:rFonts w:ascii="Tahoma" w:hAnsi="Tahoma" w:cs="Tahoma"/>
                <w:sz w:val="16"/>
                <w:szCs w:val="16"/>
              </w:rPr>
              <w:t>o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C7F245A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4A2685D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9243" w14:textId="43658B73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DB59" w14:textId="3E7D791D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890E" w14:textId="4D433318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9603" w14:textId="4714ECF0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4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B52A" w14:textId="6A9C5B6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13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1129" w14:textId="37A3CBBC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325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58A7F32" w14:textId="5A08A0DC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D3E589D" w14:textId="6278CC27" w:rsidR="00036F5D" w:rsidRPr="00036F5D" w:rsidRDefault="00E6612E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A4265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201D9" w14:textId="77777777" w:rsidR="00036F5D" w:rsidRPr="00036F5D" w:rsidRDefault="00036F5D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  <w:tr w:rsidR="003F3F11" w:rsidRPr="00036F5D" w14:paraId="6F7DA181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ECC67" w14:textId="452E9776" w:rsidR="00E67AB0" w:rsidRPr="00036F5D" w:rsidRDefault="002E68E4" w:rsidP="00036F5D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3.4.</w:t>
            </w:r>
            <w:r w:rsidR="003F3F11">
              <w:t xml:space="preserve"> </w:t>
            </w:r>
            <w:r w:rsidR="003F3F11" w:rsidRPr="003F3F1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F26F0" w:rsidRPr="00EF26F0">
              <w:rPr>
                <w:rFonts w:ascii="Tahoma" w:hAnsi="Tahoma" w:cs="Tahoma"/>
                <w:sz w:val="16"/>
                <w:szCs w:val="16"/>
              </w:rPr>
              <w:t xml:space="preserve">Ultrazvočne škarje z ukrivljenim rezilom, istočasna koagulacija in rezanje struktur premera do vključno 7 mm, dolžine 36 cm, dva aktivacijska gumba, neprekinjena/brezstopenjska rotacija 360 stopinj, ročnik integriran v </w:t>
            </w:r>
            <w:r w:rsidR="00EF26F0" w:rsidRPr="00EF26F0">
              <w:rPr>
                <w:rFonts w:ascii="Tahoma" w:hAnsi="Tahoma" w:cs="Tahoma"/>
                <w:sz w:val="16"/>
                <w:szCs w:val="16"/>
              </w:rPr>
              <w:lastRenderedPageBreak/>
              <w:t>inštrument, kompatibilen s ponujenim generatorjem, s tehnologijo prilagajanja tkivu in napredno hemostazo ter izboljšano regulacijo temperature, za enkratno uporabo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7448B78" w14:textId="5953F194" w:rsidR="003C6352" w:rsidRPr="00036F5D" w:rsidRDefault="003C6352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BA7704F" w14:textId="5EC3126E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47F7" w14:textId="7CA6E80A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8A38" w14:textId="2A20BEEC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8F17" w14:textId="45491DCE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3767" w14:textId="210938E9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404A" w14:textId="79D90AA6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1082" w14:textId="167A7180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D48F27D" w14:textId="72610441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28B8626" w14:textId="166BF3B5" w:rsidR="003C6352" w:rsidRDefault="00E6612E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60006" w14:textId="0EED19C4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BC412" w14:textId="39023A43" w:rsidR="003C6352" w:rsidRPr="00036F5D" w:rsidRDefault="008110FF" w:rsidP="00036F5D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  <w:tr w:rsidR="003F3F11" w:rsidRPr="00036F5D" w14:paraId="6D0B9D85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A61C6" w14:textId="77777777" w:rsidR="00EF26F0" w:rsidRDefault="003F3F11" w:rsidP="00EF26F0">
            <w:pPr>
              <w:rPr>
                <w:rFonts w:eastAsia="Times New Roman" w:cstheme="minorHAnsi"/>
                <w:b/>
                <w:bCs/>
                <w:color w:val="000000"/>
                <w:lang w:eastAsia="sl-SI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3.5. </w:t>
            </w:r>
            <w:r w:rsidR="00EF26F0" w:rsidRPr="00EF26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t>Endoskopska ultrazvočna disekcijska kljukica, za enega pacienta, premer 5 mm, dolžina 32 cm, sterilna, kompatibilna s ponujenim ročnikom  in generatorjem.</w:t>
            </w:r>
          </w:p>
          <w:p w14:paraId="18C744F4" w14:textId="40959BBB" w:rsidR="003F3F11" w:rsidRDefault="003F3F11" w:rsidP="003F3F11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FACFC63" w14:textId="02108695" w:rsidR="003F3F11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A5B4134" w14:textId="517DCA9E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1632" w14:textId="61D2DEE5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5FBF" w14:textId="71BDECAD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E53A" w14:textId="1E2DA1DC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9671" w14:textId="57A735E2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6BFC" w14:textId="44CB0B73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55F3" w14:textId="3C83074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E0115FB" w14:textId="09BB1A1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AB51BB1" w14:textId="5C54B136" w:rsidR="003F3F11" w:rsidRDefault="00E6612E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44985" w14:textId="73424EBF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51C4E" w14:textId="51D3FC8E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  <w:tr w:rsidR="003F3F11" w:rsidRPr="00036F5D" w14:paraId="154D6F2E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83C2F" w14:textId="5DB5589E" w:rsidR="003F3F11" w:rsidRDefault="003F3F11" w:rsidP="003F3F11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3.6</w:t>
            </w:r>
            <w:r w:rsidRPr="00EF26F0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="00EF26F0" w:rsidRPr="00EF26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t>Ročnik s povezovalnim kablom za generator, za večkratno uporabo (za</w:t>
            </w:r>
            <w:r w:rsidR="0043363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t xml:space="preserve"> vsaj</w:t>
            </w:r>
            <w:r w:rsidR="00EF26F0" w:rsidRPr="00EF26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t xml:space="preserve"> 99 uporab).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AD9944B" w14:textId="670B68B1" w:rsidR="003F3F11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81AC414" w14:textId="69E4C263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345E" w14:textId="08024E99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D2CB" w14:textId="5B8DF602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64A7" w14:textId="70238DEE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2944" w14:textId="1F08D02F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044B" w14:textId="30276421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B557" w14:textId="723923A5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359D3CC" w14:textId="1519731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81F296D" w14:textId="16587516" w:rsidR="003F3F11" w:rsidRDefault="00E6612E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51F27" w14:textId="4C8CC780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8EBDD" w14:textId="4FCE5343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</w:tr>
      <w:tr w:rsidR="003F3F11" w:rsidRPr="00036F5D" w14:paraId="6C0D2DC4" w14:textId="77777777" w:rsidTr="002076AD">
        <w:trPr>
          <w:trHeight w:val="3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94B92" w14:textId="356727D7" w:rsidR="003F3F11" w:rsidRDefault="003F3F11" w:rsidP="003F3F11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3.7. </w:t>
            </w:r>
            <w:r w:rsidR="00EF26F0" w:rsidRPr="00EF26F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sl-SI"/>
              </w:rPr>
              <w:t>Adapter za ročno aktivacijo 5mm instrumentov, za enkratno uporabo.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5F4CC53" w14:textId="2560ACD4" w:rsidR="003F3F11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B4F4D0B" w14:textId="0C6126D4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5E02" w14:textId="061B54F5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69B6" w14:textId="6196E87C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560A" w14:textId="7561C0B3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9F44" w14:textId="422A8332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C12E" w14:textId="73F7EBDA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D483" w14:textId="0920107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4D54E0D" w14:textId="2E249241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162025DD" w14:textId="26CECC16" w:rsidR="003F3F11" w:rsidRDefault="00E6612E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9514B" w14:textId="395D2268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0AB6B" w14:textId="44FDCD4B" w:rsidR="003F3F11" w:rsidRPr="00036F5D" w:rsidRDefault="003F3F11" w:rsidP="003F3F11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6F5D">
              <w:rPr>
                <w:rFonts w:ascii="Tahoma" w:hAnsi="Tahoma" w:cs="Tahoma"/>
                <w:sz w:val="16"/>
                <w:szCs w:val="16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36F5D">
              <w:rPr>
                <w:rFonts w:ascii="Tahoma" w:hAnsi="Tahoma" w:cs="Tahoma"/>
                <w:sz w:val="16"/>
                <w:szCs w:val="16"/>
              </w:rPr>
              <w:instrText xml:space="preserve"> FORMTEXT </w:instrText>
            </w:r>
            <w:r w:rsidRPr="00036F5D">
              <w:rPr>
                <w:rFonts w:ascii="Tahoma" w:hAnsi="Tahoma" w:cs="Tahoma"/>
                <w:sz w:val="16"/>
                <w:szCs w:val="16"/>
              </w:rPr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noProof/>
                <w:sz w:val="16"/>
                <w:szCs w:val="16"/>
              </w:rPr>
              <w:t> </w:t>
            </w:r>
            <w:r w:rsidRPr="00036F5D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36F5D">
              <w:rPr>
                <w:rFonts w:ascii="Tahoma" w:hAnsi="Tahoma" w:cs="Tahoma"/>
                <w:sz w:val="16"/>
                <w:szCs w:val="16"/>
              </w:rPr>
              <w:t>     </w:t>
            </w:r>
          </w:p>
        </w:tc>
      </w:tr>
    </w:tbl>
    <w:p w14:paraId="0BA1CF45" w14:textId="5C1C3221" w:rsidR="00BE64A7" w:rsidRDefault="00DC225B" w:rsidP="00BE64A7">
      <w:pPr>
        <w:pStyle w:val="Standard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  <w:r w:rsidR="00036F5D" w:rsidRPr="00036F5D">
        <w:rPr>
          <w:b/>
          <w:sz w:val="18"/>
          <w:szCs w:val="18"/>
        </w:rPr>
        <w:t xml:space="preserve"> </w:t>
      </w:r>
      <w:r w:rsidR="00036F5D" w:rsidRPr="00036F5D">
        <w:rPr>
          <w:rFonts w:ascii="Tahoma" w:hAnsi="Tahoma" w:cs="Tahoma"/>
          <w:b/>
          <w:sz w:val="18"/>
          <w:szCs w:val="18"/>
        </w:rPr>
        <w:t>V ceno opreme morajo biti zajete vse zahtevane komponente iz obrazca Specifikac</w:t>
      </w:r>
      <w:r w:rsidR="00C94311">
        <w:rPr>
          <w:rFonts w:ascii="Tahoma" w:hAnsi="Tahoma" w:cs="Tahoma"/>
          <w:b/>
          <w:sz w:val="18"/>
          <w:szCs w:val="18"/>
        </w:rPr>
        <w:t>je.</w:t>
      </w:r>
    </w:p>
    <w:p w14:paraId="05C15878" w14:textId="5EB3AAA3" w:rsidR="00C94311" w:rsidRDefault="00C94311" w:rsidP="00BE64A7">
      <w:pPr>
        <w:pStyle w:val="Standard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Ponudnik, ki bo v katerikoli stolpec vnesel vrednost 0, bo postavko v stolpcu zagotavljal brezplačno. </w:t>
      </w:r>
    </w:p>
    <w:p w14:paraId="5654B857" w14:textId="693CB6ED" w:rsidR="0000266B" w:rsidRDefault="0000266B" w:rsidP="00BE64A7">
      <w:pPr>
        <w:pStyle w:val="Standard"/>
        <w:rPr>
          <w:rFonts w:ascii="Tahoma" w:hAnsi="Tahoma" w:cs="Tahoma"/>
          <w:b/>
          <w:bCs/>
          <w:sz w:val="18"/>
          <w:szCs w:val="18"/>
        </w:rPr>
      </w:pPr>
      <w:r w:rsidRPr="003E7E71">
        <w:rPr>
          <w:rFonts w:ascii="Tahoma" w:hAnsi="Tahoma" w:cs="Tahoma"/>
          <w:b/>
          <w:bCs/>
          <w:sz w:val="18"/>
          <w:szCs w:val="18"/>
        </w:rPr>
        <w:t xml:space="preserve">Ponudnik mora v preglednico pod točko 3 (Potrošni material) obvezno </w:t>
      </w:r>
      <w:r w:rsidR="00BE64A7" w:rsidRPr="003E7E71">
        <w:rPr>
          <w:rFonts w:ascii="Tahoma" w:hAnsi="Tahoma" w:cs="Tahoma"/>
          <w:b/>
          <w:bCs/>
          <w:sz w:val="18"/>
          <w:szCs w:val="18"/>
        </w:rPr>
        <w:t xml:space="preserve">izpolniti vse stolpce. </w:t>
      </w:r>
    </w:p>
    <w:p w14:paraId="766CB84D" w14:textId="77777777" w:rsidR="00377DA3" w:rsidRDefault="00377DA3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750511E2" w14:textId="77777777" w:rsidR="00BE64A7" w:rsidRDefault="00BE64A7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2E5E2817" w14:textId="77777777" w:rsidR="00564123" w:rsidRDefault="00DC225B">
      <w:pPr>
        <w:pStyle w:val="Standard"/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34BC24" wp14:editId="1B229D5A">
                <wp:simplePos x="0" y="0"/>
                <wp:positionH relativeFrom="margin">
                  <wp:posOffset>-71643</wp:posOffset>
                </wp:positionH>
                <wp:positionV relativeFrom="paragraph">
                  <wp:posOffset>168843</wp:posOffset>
                </wp:positionV>
                <wp:extent cx="6052184" cy="0"/>
                <wp:effectExtent l="0" t="0" r="0" b="0"/>
                <wp:wrapSquare wrapText="bothSides"/>
                <wp:docPr id="707025223" name="Okvir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2184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tbl>
                            <w:tblPr>
                              <w:tblW w:w="9532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595"/>
                              <w:gridCol w:w="3060"/>
                              <w:gridCol w:w="2877"/>
                            </w:tblGrid>
                            <w:tr w:rsidR="00564123" w14:paraId="7C97D423" w14:textId="77777777">
                              <w:tc>
                                <w:tcPr>
                                  <w:tcW w:w="9532" w:type="dxa"/>
                                  <w:gridSpan w:val="3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53F86DC4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  <w:t>V/na      , dne      </w:t>
                                  </w:r>
                                </w:p>
                              </w:tc>
                            </w:tr>
                            <w:tr w:rsidR="00564123" w14:paraId="52CD98CA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7B23E0B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C032B99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0AC733B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64123" w14:paraId="2CD92348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46B6EFA" w14:textId="77777777" w:rsidR="00564123" w:rsidRDefault="00DC225B">
                                  <w:pPr>
                                    <w:pStyle w:val="Standard"/>
                                    <w:keepLines/>
                                    <w:widowControl w:val="0"/>
                                    <w:spacing w:after="0" w:line="240" w:lineRule="auto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Zastopnik/prokurist (ime in priimek)</w:t>
                                  </w:r>
                                </w:p>
                                <w:p w14:paraId="188D2E63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B393CF7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Podpis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5DE4C7FD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Žig</w:t>
                                  </w:r>
                                </w:p>
                              </w:tc>
                            </w:tr>
                            <w:tr w:rsidR="00564123" w14:paraId="3E794FFC" w14:textId="77777777">
                              <w:trPr>
                                <w:trHeight w:val="416"/>
                              </w:trPr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212B49FD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4C237AB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     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9DE5CE8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29F1C8D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D173933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EFA0330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85921FA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FE3A0F" w14:textId="77777777" w:rsidR="00564123" w:rsidRDefault="00564123"/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34BC24" id="_x0000_t202" coordsize="21600,21600" o:spt="202" path="m,l,21600r21600,l21600,xe">
                <v:stroke joinstyle="miter"/>
                <v:path gradientshapeok="t" o:connecttype="rect"/>
              </v:shapetype>
              <v:shape id="Okvir1" o:spid="_x0000_s1026" type="#_x0000_t202" style="position:absolute;margin-left:-5.65pt;margin-top:13.3pt;width:476.55pt;height:0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" filled="f" stroked="f">
                <v:textbox style="mso-fit-shape-to-text:t" inset="0,0,0,0">
                  <w:txbxContent>
                    <w:tbl>
                      <w:tblPr>
                        <w:tblW w:w="9532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595"/>
                        <w:gridCol w:w="3060"/>
                        <w:gridCol w:w="2877"/>
                      </w:tblGrid>
                      <w:tr w:rsidR="00564123" w14:paraId="7C97D423" w14:textId="77777777">
                        <w:tc>
                          <w:tcPr>
                            <w:tcW w:w="9532" w:type="dxa"/>
                            <w:gridSpan w:val="3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53F86DC4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V/na      , dne      </w:t>
                            </w:r>
                          </w:p>
                        </w:tc>
                      </w:tr>
                      <w:tr w:rsidR="00564123" w14:paraId="52CD98CA" w14:textId="77777777"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7B23E0B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C032B99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0AC733B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64123" w14:paraId="2CD92348" w14:textId="77777777"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46B6EFA" w14:textId="77777777" w:rsidR="00564123" w:rsidRDefault="00DC225B">
                            <w:pPr>
                              <w:pStyle w:val="Standard"/>
                              <w:keepLines/>
                              <w:widowControl w:val="0"/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Zastopnik/prokurist (ime in priimek)</w:t>
                            </w:r>
                          </w:p>
                          <w:p w14:paraId="188D2E63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B393CF7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Podpis</w:t>
                            </w: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5DE4C7FD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Žig</w:t>
                            </w:r>
                          </w:p>
                        </w:tc>
                      </w:tr>
                      <w:tr w:rsidR="00564123" w14:paraId="3E794FFC" w14:textId="77777777">
                        <w:trPr>
                          <w:trHeight w:val="416"/>
                        </w:trPr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212B49FD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4C237AB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     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9DE5CE8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29F1C8D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D173933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EFA0330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85921FA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4EFE3A0F" w14:textId="77777777" w:rsidR="00564123" w:rsidRDefault="00564123"/>
                  </w:txbxContent>
                </v:textbox>
                <w10:wrap type="square" anchorx="margin"/>
              </v:shape>
            </w:pict>
          </mc:Fallback>
        </mc:AlternateContent>
      </w:r>
    </w:p>
    <w:sectPr w:rsidR="0056412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0C76A" w14:textId="77777777" w:rsidR="00D929B2" w:rsidRDefault="00D929B2">
      <w:r>
        <w:separator/>
      </w:r>
    </w:p>
  </w:endnote>
  <w:endnote w:type="continuationSeparator" w:id="0">
    <w:p w14:paraId="5A808235" w14:textId="77777777" w:rsidR="00D929B2" w:rsidRDefault="00D92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D3489" w14:textId="77777777" w:rsidR="004653D2" w:rsidRDefault="00DC225B">
    <w:pPr>
      <w:pStyle w:val="Noga"/>
      <w:jc w:val="right"/>
    </w:pPr>
    <w:r>
      <w:rPr>
        <w:rFonts w:ascii="Tahoma" w:hAnsi="Tahoma" w:cs="Tahoma"/>
        <w:sz w:val="16"/>
        <w:szCs w:val="16"/>
      </w:rPr>
      <w:t xml:space="preserve">Stran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PAGE </w:instrText>
    </w:r>
    <w:r>
      <w:rPr>
        <w:rFonts w:ascii="Tahoma" w:hAnsi="Tahoma" w:cs="Tahoma"/>
        <w:sz w:val="16"/>
        <w:szCs w:val="16"/>
      </w:rPr>
      <w:fldChar w:fldCharType="separate"/>
    </w:r>
    <w:r w:rsidR="00506D05">
      <w:rPr>
        <w:rFonts w:ascii="Tahoma" w:hAnsi="Tahoma" w:cs="Tahoma"/>
        <w:noProof/>
        <w:sz w:val="16"/>
        <w:szCs w:val="16"/>
      </w:rPr>
      <w:t>3</w:t>
    </w:r>
    <w:r>
      <w:rPr>
        <w:rFonts w:ascii="Tahoma" w:hAnsi="Tahoma"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od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NUMPAGES </w:instrText>
    </w:r>
    <w:r>
      <w:rPr>
        <w:rFonts w:ascii="Tahoma" w:hAnsi="Tahoma" w:cs="Tahoma"/>
        <w:sz w:val="16"/>
        <w:szCs w:val="16"/>
      </w:rPr>
      <w:fldChar w:fldCharType="separate"/>
    </w:r>
    <w:r w:rsidR="00506D05">
      <w:rPr>
        <w:rFonts w:ascii="Tahoma" w:hAnsi="Tahoma" w:cs="Tahoma"/>
        <w:noProof/>
        <w:sz w:val="16"/>
        <w:szCs w:val="16"/>
      </w:rPr>
      <w:t>3</w:t>
    </w:r>
    <w:r>
      <w:rPr>
        <w:rFonts w:ascii="Tahoma" w:hAnsi="Tahoma" w:cs="Tahoma"/>
        <w:sz w:val="16"/>
        <w:szCs w:val="16"/>
      </w:rPr>
      <w:fldChar w:fldCharType="end"/>
    </w:r>
  </w:p>
  <w:p w14:paraId="63B512A8" w14:textId="77777777" w:rsidR="004653D2" w:rsidRDefault="004653D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ED77B" w14:textId="77777777" w:rsidR="00D929B2" w:rsidRDefault="00D929B2">
      <w:r>
        <w:rPr>
          <w:color w:val="000000"/>
        </w:rPr>
        <w:separator/>
      </w:r>
    </w:p>
  </w:footnote>
  <w:footnote w:type="continuationSeparator" w:id="0">
    <w:p w14:paraId="72D8D83B" w14:textId="77777777" w:rsidR="00D929B2" w:rsidRDefault="00D92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7EF66" w14:textId="77777777" w:rsidR="004653D2" w:rsidRDefault="004653D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C66DB"/>
    <w:multiLevelType w:val="multilevel"/>
    <w:tmpl w:val="4362655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" w15:restartNumberingAfterBreak="0">
    <w:nsid w:val="3A3B3183"/>
    <w:multiLevelType w:val="multilevel"/>
    <w:tmpl w:val="6F44195C"/>
    <w:styleLink w:val="Brezseznam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702516411">
    <w:abstractNumId w:val="1"/>
  </w:num>
  <w:num w:numId="2" w16cid:durableId="194583977">
    <w:abstractNumId w:val="0"/>
  </w:num>
  <w:num w:numId="3" w16cid:durableId="71076434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23"/>
    <w:rsid w:val="0000266B"/>
    <w:rsid w:val="00036F5D"/>
    <w:rsid w:val="000439FC"/>
    <w:rsid w:val="00057FA0"/>
    <w:rsid w:val="00095D60"/>
    <w:rsid w:val="000C3DFF"/>
    <w:rsid w:val="000F3FB7"/>
    <w:rsid w:val="00112BEB"/>
    <w:rsid w:val="00114CD6"/>
    <w:rsid w:val="002076AD"/>
    <w:rsid w:val="002E68E4"/>
    <w:rsid w:val="0033068C"/>
    <w:rsid w:val="003658DC"/>
    <w:rsid w:val="00377DA3"/>
    <w:rsid w:val="0039127E"/>
    <w:rsid w:val="003B1BDC"/>
    <w:rsid w:val="003B4BCD"/>
    <w:rsid w:val="003C6352"/>
    <w:rsid w:val="003E7E71"/>
    <w:rsid w:val="003F3F11"/>
    <w:rsid w:val="00433634"/>
    <w:rsid w:val="004360C8"/>
    <w:rsid w:val="004653D2"/>
    <w:rsid w:val="00487658"/>
    <w:rsid w:val="004921F6"/>
    <w:rsid w:val="00497062"/>
    <w:rsid w:val="004A0508"/>
    <w:rsid w:val="004B6F01"/>
    <w:rsid w:val="00501C84"/>
    <w:rsid w:val="00505D86"/>
    <w:rsid w:val="00506D05"/>
    <w:rsid w:val="005333BD"/>
    <w:rsid w:val="00564123"/>
    <w:rsid w:val="00600A7F"/>
    <w:rsid w:val="00673900"/>
    <w:rsid w:val="006E0182"/>
    <w:rsid w:val="006F7A66"/>
    <w:rsid w:val="007242B3"/>
    <w:rsid w:val="00785979"/>
    <w:rsid w:val="007B50B5"/>
    <w:rsid w:val="007F36A8"/>
    <w:rsid w:val="007F59C4"/>
    <w:rsid w:val="008110FF"/>
    <w:rsid w:val="008373D5"/>
    <w:rsid w:val="0086528C"/>
    <w:rsid w:val="0093206D"/>
    <w:rsid w:val="00932C30"/>
    <w:rsid w:val="00935B08"/>
    <w:rsid w:val="00950C53"/>
    <w:rsid w:val="009A7EB7"/>
    <w:rsid w:val="009D5CDD"/>
    <w:rsid w:val="00A63191"/>
    <w:rsid w:val="00A85A57"/>
    <w:rsid w:val="00AD3185"/>
    <w:rsid w:val="00AD4049"/>
    <w:rsid w:val="00B57AD6"/>
    <w:rsid w:val="00B87F85"/>
    <w:rsid w:val="00BA6800"/>
    <w:rsid w:val="00BB7AFE"/>
    <w:rsid w:val="00BC2BF2"/>
    <w:rsid w:val="00BE64A7"/>
    <w:rsid w:val="00BF48D9"/>
    <w:rsid w:val="00C16607"/>
    <w:rsid w:val="00C300AA"/>
    <w:rsid w:val="00C52422"/>
    <w:rsid w:val="00C5554E"/>
    <w:rsid w:val="00C70E7A"/>
    <w:rsid w:val="00C8620A"/>
    <w:rsid w:val="00C94311"/>
    <w:rsid w:val="00C95A4C"/>
    <w:rsid w:val="00CD6528"/>
    <w:rsid w:val="00CF78CE"/>
    <w:rsid w:val="00D0353F"/>
    <w:rsid w:val="00D929B2"/>
    <w:rsid w:val="00DB2036"/>
    <w:rsid w:val="00DC225B"/>
    <w:rsid w:val="00DD29F9"/>
    <w:rsid w:val="00DD7600"/>
    <w:rsid w:val="00E016EB"/>
    <w:rsid w:val="00E02DED"/>
    <w:rsid w:val="00E61B8B"/>
    <w:rsid w:val="00E6612E"/>
    <w:rsid w:val="00E67AB0"/>
    <w:rsid w:val="00E7737B"/>
    <w:rsid w:val="00EE04A5"/>
    <w:rsid w:val="00EF26F0"/>
    <w:rsid w:val="00F41D07"/>
    <w:rsid w:val="00F5524D"/>
    <w:rsid w:val="00F82CEB"/>
    <w:rsid w:val="00F86C63"/>
    <w:rsid w:val="00F9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1090"/>
  <w15:docId w15:val="{4CC76583-71D2-4F3B-B8F9-38462837C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F"/>
        <w:sz w:val="22"/>
        <w:szCs w:val="22"/>
        <w:lang w:val="sl-SI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</w:pPr>
  </w:style>
  <w:style w:type="paragraph" w:styleId="Naslov2">
    <w:name w:val="heading 2"/>
    <w:basedOn w:val="Standard"/>
    <w:next w:val="Standard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F" w:hAnsi="Calibri Light"/>
      <w:color w:val="2F5496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eznam">
    <w:name w:val="List"/>
    <w:basedOn w:val="Textbody"/>
    <w:rPr>
      <w:rFonts w:cs="Arial"/>
      <w:sz w:val="24"/>
    </w:rPr>
  </w:style>
  <w:style w:type="paragraph" w:styleId="Napis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Pripombabesedilo">
    <w:name w:val="annotation text"/>
    <w:basedOn w:val="Standard"/>
    <w:pPr>
      <w:spacing w:after="200" w:line="240" w:lineRule="auto"/>
    </w:pPr>
    <w:rPr>
      <w:rFonts w:cs="Times New Roman"/>
      <w:sz w:val="20"/>
      <w:szCs w:val="20"/>
      <w:lang w:val="en-US"/>
    </w:rPr>
  </w:style>
  <w:style w:type="paragraph" w:styleId="Besedilooblaka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Zadevapripombe">
    <w:name w:val="annotation subject"/>
    <w:basedOn w:val="Pripombabesedilo"/>
    <w:next w:val="Pripombabesedilo"/>
    <w:pPr>
      <w:spacing w:after="160"/>
    </w:pPr>
    <w:rPr>
      <w:rFonts w:cs="F"/>
      <w:b/>
      <w:bCs/>
      <w:lang w:val="sl-SI"/>
    </w:rPr>
  </w:style>
  <w:style w:type="paragraph" w:styleId="Odstavekseznama">
    <w:name w:val="List Paragraph"/>
    <w:basedOn w:val="Standard"/>
    <w:pPr>
      <w:ind w:left="720"/>
    </w:pPr>
  </w:style>
  <w:style w:type="paragraph" w:customStyle="1" w:styleId="HeaderandFooter">
    <w:name w:val="Header and Footer"/>
    <w:basedOn w:val="Standard"/>
  </w:style>
  <w:style w:type="paragraph" w:styleId="Glava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Nog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log2">
    <w:name w:val="Slog2"/>
    <w:basedOn w:val="Naslov2"/>
    <w:pPr>
      <w:keepLines w:val="0"/>
      <w:shd w:val="clear" w:color="auto" w:fill="99CC00"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paragraph" w:customStyle="1" w:styleId="Framecontents">
    <w:name w:val="Frame contents"/>
    <w:basedOn w:val="Standard"/>
  </w:style>
  <w:style w:type="character" w:styleId="Pripombasklic">
    <w:name w:val="annotation reference"/>
    <w:basedOn w:val="Privzetapisavaodstavka"/>
    <w:rPr>
      <w:sz w:val="16"/>
      <w:szCs w:val="16"/>
    </w:rPr>
  </w:style>
  <w:style w:type="character" w:customStyle="1" w:styleId="PripombabesediloZnak">
    <w:name w:val="Pripomba – besedilo Znak"/>
    <w:basedOn w:val="Privzetapisavaodstavka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BesedilooblakaZnak">
    <w:name w:val="Besedilo oblačka Znak"/>
    <w:basedOn w:val="Privzetapisavaodstavka"/>
    <w:rPr>
      <w:rFonts w:ascii="Segoe UI" w:eastAsia="Segoe UI" w:hAnsi="Segoe UI" w:cs="Segoe UI"/>
      <w:sz w:val="18"/>
      <w:szCs w:val="18"/>
    </w:rPr>
  </w:style>
  <w:style w:type="character" w:customStyle="1" w:styleId="ZadevapripombeZnak">
    <w:name w:val="Zadeva pripombe Znak"/>
    <w:basedOn w:val="PripombabesediloZnak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GlavaZnak">
    <w:name w:val="Glava Znak"/>
    <w:basedOn w:val="Privzetapisavaodstavka"/>
  </w:style>
  <w:style w:type="character" w:customStyle="1" w:styleId="NogaZnak">
    <w:name w:val="Noga Znak"/>
    <w:basedOn w:val="Privzetapisavaodstavka"/>
  </w:style>
  <w:style w:type="character" w:customStyle="1" w:styleId="Naslov2Znak">
    <w:name w:val="Naslov 2 Znak"/>
    <w:basedOn w:val="Privzetapisavaodstavka"/>
    <w:rPr>
      <w:rFonts w:ascii="Calibri Light" w:eastAsia="F" w:hAnsi="Calibri Light" w:cs="F"/>
      <w:color w:val="2F5496"/>
      <w:sz w:val="26"/>
      <w:szCs w:val="26"/>
    </w:rPr>
  </w:style>
  <w:style w:type="numbering" w:customStyle="1" w:styleId="Brezseznama1">
    <w:name w:val="Brez seznama1"/>
    <w:basedOn w:val="Brezseznama"/>
    <w:pPr>
      <w:numPr>
        <w:numId w:val="1"/>
      </w:numPr>
    </w:pPr>
  </w:style>
  <w:style w:type="numbering" w:customStyle="1" w:styleId="WWNum1">
    <w:name w:val="WWNum1"/>
    <w:basedOn w:val="Brezseznama"/>
    <w:pPr>
      <w:numPr>
        <w:numId w:val="2"/>
      </w:numPr>
    </w:pPr>
  </w:style>
  <w:style w:type="paragraph" w:styleId="Revizija">
    <w:name w:val="Revision"/>
    <w:hidden/>
    <w:uiPriority w:val="99"/>
    <w:semiHidden/>
    <w:rsid w:val="003C6352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4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33</cp:revision>
  <cp:lastPrinted>2023-11-16T12:40:00Z</cp:lastPrinted>
  <dcterms:created xsi:type="dcterms:W3CDTF">2024-03-25T12:39:00Z</dcterms:created>
  <dcterms:modified xsi:type="dcterms:W3CDTF">2024-09-16T07:42:00Z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